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4724E1" w:rsidRDefault="004724E1" w:rsidP="004724E1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16.07.2015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35</w:t>
      </w:r>
    </w:p>
    <w:p w:rsidR="004724E1" w:rsidRDefault="004724E1" w:rsidP="004724E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4724E1">
        <w:tc>
          <w:tcPr>
            <w:tcW w:w="351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24E1">
        <w:tc>
          <w:tcPr>
            <w:tcW w:w="3510" w:type="dxa"/>
          </w:tcPr>
          <w:p w:rsidR="004724E1" w:rsidRDefault="004724E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4724E1" w:rsidRDefault="004724E1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4724E1" w:rsidRDefault="004724E1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4724E1" w:rsidRDefault="004724E1" w:rsidP="004724E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4724E1">
        <w:tc>
          <w:tcPr>
            <w:tcW w:w="3429" w:type="dxa"/>
          </w:tcPr>
          <w:p w:rsidR="004724E1" w:rsidRDefault="004724E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В.О. Букетов, К.Д. Демидов</w:t>
            </w:r>
          </w:p>
        </w:tc>
      </w:tr>
      <w:tr w:rsidR="004724E1">
        <w:tc>
          <w:tcPr>
            <w:tcW w:w="3429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4724E1" w:rsidRDefault="004724E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Богомолов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Ефимов А.В., Ефимова О.А.,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4724E1">
        <w:tc>
          <w:tcPr>
            <w:tcW w:w="3429" w:type="dxa"/>
          </w:tcPr>
          <w:p w:rsidR="004724E1" w:rsidRDefault="004724E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4724E1" w:rsidRDefault="004724E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4724E1">
        <w:tc>
          <w:tcPr>
            <w:tcW w:w="3429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Ильин М.Е., Кудряшова А.В., Лысенко А.А.,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Миронова Н.В.</w:t>
            </w:r>
          </w:p>
        </w:tc>
      </w:tr>
    </w:tbl>
    <w:p w:rsidR="004724E1" w:rsidRDefault="004724E1" w:rsidP="004724E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4724E1" w:rsidRDefault="004724E1" w:rsidP="004724E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4724E1">
        <w:tc>
          <w:tcPr>
            <w:tcW w:w="342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Кузиков Е.И., Еремин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Трофимов Д.А., Трояновский С.В.</w:t>
            </w:r>
          </w:p>
        </w:tc>
      </w:tr>
    </w:tbl>
    <w:p w:rsidR="004724E1" w:rsidRDefault="004724E1" w:rsidP="004724E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4724E1" w:rsidRDefault="004724E1" w:rsidP="004724E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4724E1" w:rsidRDefault="004724E1" w:rsidP="004724E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начальника правового управления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советник Губернатора Новгородской области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Бахорина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Г.П.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специалист отдела по организационной работе комитета муниципальной службы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главного редактора МАУ "Редакция газеты "Новгород"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директор Областного государственного автономного учреждения «Агентство информационных коммуникаций»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Гончарова Т.В.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культуры и молодежной политики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Машкетов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В.И.</w:t>
      </w:r>
      <w:r>
        <w:rPr>
          <w:rFonts w:ascii="Tms Rmn" w:hAnsi="Tms Rmn" w:cs="Tms Rmn"/>
          <w:color w:val="000000"/>
          <w:sz w:val="26"/>
          <w:szCs w:val="26"/>
        </w:rPr>
        <w:tab/>
        <w:t>- член Общественной палаты Новгородской области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Похвалин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отдела по вопросам обороны </w:t>
      </w:r>
      <w:r>
        <w:rPr>
          <w:rFonts w:ascii="Tms Rmn" w:hAnsi="Tms Rmn" w:cs="Tms Rmn"/>
          <w:color w:val="000000"/>
          <w:sz w:val="26"/>
          <w:szCs w:val="26"/>
        </w:rPr>
        <w:br/>
        <w:t>и правоохранительных органов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Халява В.М.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заместитель начальника управления по транспорту и связи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делами, председатель комитета муниципальной службы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таблицу 1 Методики определения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29.12.2014 </w:t>
      </w:r>
      <w:r>
        <w:rPr>
          <w:rFonts w:ascii="Tms Rmn" w:hAnsi="Tms Rmn" w:cs="Tms Rmn"/>
          <w:color w:val="000000"/>
          <w:sz w:val="26"/>
          <w:szCs w:val="26"/>
        </w:rPr>
        <w:br/>
        <w:t>№ 401 "О применении коэффициентов для расчета арендной платы за земельные участки, государственная собственность на которые не разграничена, в 2015 году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Порядка определения цены земельных участков, находящихся в муниципальной собственности городского округа Великий Новгород, при заключении договора купли-продажи земельного участка </w:t>
      </w:r>
      <w:r>
        <w:rPr>
          <w:rFonts w:ascii="Tms Rmn" w:hAnsi="Tms Rmn" w:cs="Tms Rmn"/>
          <w:color w:val="000000"/>
          <w:sz w:val="26"/>
          <w:szCs w:val="26"/>
        </w:rPr>
        <w:br/>
        <w:t>без проведения торгов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29.12.2014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410 "О предоставлении права на приобретение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>на проезд в автомобильном и городском наземном электрическом транспорте общего пользования на маршрутах регулярных перевозок отдельным категориям граждан"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порядке материального стимулирования членов народной дружины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29.12.2014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411 "О бюджете Великого Новгорода на 2015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2016 и 2017 годов"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обществу с ограниченной ответственностью "ТВС Плюс"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индивидуальному предпринимателю Михайлову Ивану Алексеевичу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организации и проведения конных аттракционов на территории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муниципальному унитарному предприятию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12.03.2015 № 445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26.05.2005 № 129 "Об установлении земельного налога на территории Великого Новгорода"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29.05.2015 № 508 "Об удалении Мэра Великого Новгорода Ю.И.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отставку"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Об изменении состава учредителей газеты "Новгород"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08.04.2015 № 467 "Об установке бюста"</w:t>
      </w:r>
    </w:p>
    <w:p w:rsidR="004724E1" w:rsidRDefault="004724E1" w:rsidP="004724E1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1. Тимофеев В.В. объявил: 1) о снятии с рассмотрения Администрацией Великого Новгорода проектов решений Думы: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№ 1, 2, 4, 5, 11, 12; депутатами Думы Демидовым К.Д.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Ломановым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  - проектов решений Думы: №№  13, 14; 2) о назначении докладчиками по проектам решений № 6 - Халяву Владимира Михайловича, заместителя начальника управления по транспорту и связи Администрации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9 - Гончарову Тамару Васильевну, заместителя председателя комитета культуры и молодежной политики Администрации Великого Новгорода; 3) о  включении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основную повестку заседания Думы вопросов дополнительной повестки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25, 26, 27; 4) о включении ряда вопросов в раздел "Разное"; 5) о рассмотрении проектов решения №№ 25, 26 первыми (вначале заседания). 2. Депутат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 предложил снять с рассмотрения проект решения № 25.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- 21, "против" - 2, "воздержались" - нет</w:t>
      </w:r>
    </w:p>
    <w:p w:rsidR="004724E1" w:rsidRDefault="004724E1" w:rsidP="004724E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предложения Тимофеева В.В.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от 29.05.2015 № 508 "Об удалении Мэра Великого Новгорода Ю.И.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отставку"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Пшеницын Ю.Г. - о неправомерности вынесения данного проекта решения;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решения;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Ефимова О.А. - о решении фракций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не поддерживать данный проект решения;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В.В., Букетов В.О. - о решении фракции - поддержать данный проект решения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Думы Великого Новгорода от 15.07.2015 № 865: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- 21, (с учётом личных заявлений депутатов Думы Великого Новгорода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Еремина В.А.); "против" - 4, "воздержались" - 2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депутата Думы Великого Новгорода Демидова К.Д. от 15.07.2015 № 865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изменении состава учредителей газеты "Новгород"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 (с учётом личных заявлений депутатов Думы Великого Новгорода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Е.И.), "против" - нет,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- 3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401 "О применении коэффициентов для расчета арендной платы за земельные участки, государственная собственность на которые не разграничена, в 2015 году"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нет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3 - 24, 27 отсутствовали Букетов В.О., Ефимова О.А.)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29.12.2014 № 410 "О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отдельным категориям граждан"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Халява Владимир Михайлович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- 1;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10.07.2015 № М22-3459-И: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- 1;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- 1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10.07.2015 № М22-3459-И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порядке материального стимулирования членов народной дружины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Похвалин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Владимирович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решения,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06.07.2015 № М22-3367-И: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- 2, "воздержались" - 1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06.07.2015 № М22-3367-И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решения;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 предложении проработать вопрос совместно с Правительством области о выделении дополнительного финансирования на проведение ремонтно-реставрационных и восстановительных работ здания </w:t>
      </w:r>
      <w:r>
        <w:rPr>
          <w:rFonts w:ascii="Tms Rmn" w:hAnsi="Tms Rmn" w:cs="Tms Rmn"/>
          <w:color w:val="000000"/>
          <w:sz w:val="26"/>
          <w:szCs w:val="26"/>
        </w:rPr>
        <w:br/>
        <w:t>МАУК "Городской Центр культуры и досуга им. Н.Г. Васильева"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- 1;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13.07.2015 № М22-3481-И: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- 2;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- 18, "против" - нет, "воздержались" - 2,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13.07.2015 № М22-3481-И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обществу </w:t>
      </w:r>
      <w:r>
        <w:rPr>
          <w:rFonts w:ascii="Tms Rmn" w:hAnsi="Tms Rmn" w:cs="Tms Rmn"/>
          <w:color w:val="000000"/>
          <w:sz w:val="26"/>
          <w:szCs w:val="26"/>
        </w:rPr>
        <w:br/>
        <w:t>с ограниченной ответственностью "ТВС Плюс"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Гончарова Тамара Васильевна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- 1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 9 - 19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А.А.)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индивидуальному предпринимателю Михайлову Ивану Алексеевичу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Гончарова Тамара Васильевна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10, 15 отсутствовал Богомолов В.В.)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Трофимовым Д.А.,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А.В.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08.04.2015 № 467 "Об установке бюста"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о решении постоянных комиссий - поддержать данный проект решения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- 1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24.1.СЛУШАЛИ: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проведении Контрольно-счетной палатой Великого Новгорода анализа отдельных вопросов финансово-хозяйственной деятельности муниципального унитарного предприятия "Новгородский водоканал" и эффективности использования предприятием муниципального имущества за истекший период 2015 года"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Контрольно-счетной палате Великого Новгорода провести анализ отдельных вопросов финансово-хозяйственной деятельности и эффективности использования муниципального имущества в муниципальном унитарном предприятии "Новгородский водоканал" за истекший период 2015 года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о мерах, принимаемых руководством муниципального унитарного предприятия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", по выводу предприятия </w:t>
      </w:r>
      <w:r>
        <w:rPr>
          <w:rFonts w:ascii="Tms Rmn" w:hAnsi="Tms Rmn" w:cs="Tms Rmn"/>
          <w:color w:val="000000"/>
          <w:sz w:val="26"/>
          <w:szCs w:val="26"/>
        </w:rPr>
        <w:br/>
        <w:t>из сложившейся ситуации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Щеголев Евгений Николаевич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необходимости проработки данного вопроса;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Администрации Великого Новгорода совместно с руководством предприятия подготовить свои предложения по данному вопросу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протокольное решение депутата Думы Пшеницына Ю.Г.: 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"Поручить Администрации Великого Новгорода отменить существующий вариант концессионного соглашения и принять все усилия для обеспечения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перекредитации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данного предприятия в целях восстановления его платежеспособности":</w:t>
      </w:r>
      <w:r>
        <w:rPr>
          <w:rFonts w:ascii="Tms Rmn" w:hAnsi="Tms Rmn" w:cs="Tms Rmn"/>
          <w:color w:val="000000"/>
          <w:sz w:val="26"/>
          <w:szCs w:val="26"/>
        </w:rPr>
        <w:br/>
        <w:t>"за" - 8, "против" - 4, "воздержались" - 6, " не голосовали" - 3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2) за протокольное решение Думы Великого Новгорода: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"1. Поручить Администрации Великого Новгорода рассмотреть вопрос о целесообразности заключения концессионного соглашения по передаче имущества муниципального унитарного предприятия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Думе Великого Новгорода продолжить рассмотрение данного вопроса в ближайшее время":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- 12; "не голосовали" - 9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"1. Поручить Администрации Великого Новгорода рассмотреть вопрос о целесообразности заключения концессионного соглашения по передаче имущества муниципального унитарного предприятия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".</w:t>
      </w:r>
    </w:p>
    <w:p w:rsidR="004724E1" w:rsidRDefault="004724E1" w:rsidP="004724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Думе Великого Новгорода продолжить рассмотрение данного вопроса в ближайшее время".</w:t>
      </w:r>
    </w:p>
    <w:p w:rsidR="004724E1" w:rsidRDefault="004724E1" w:rsidP="004724E1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4724E1">
        <w:tc>
          <w:tcPr>
            <w:tcW w:w="3543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4724E1" w:rsidRDefault="004724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4724E1" w:rsidRDefault="004724E1" w:rsidP="004724E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2F73AD" w:rsidRDefault="002F73AD">
      <w:bookmarkStart w:id="0" w:name="_GoBack"/>
      <w:bookmarkEnd w:id="0"/>
    </w:p>
    <w:sectPr w:rsidR="002F73AD" w:rsidSect="00B86A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E1"/>
    <w:rsid w:val="002F73AD"/>
    <w:rsid w:val="004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2A9C5-9166-41CA-BC55-0091D1FB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2015-07-24T06:36:00Z</dcterms:created>
  <dcterms:modified xsi:type="dcterms:W3CDTF">2015-07-24T06:37:00Z</dcterms:modified>
</cp:coreProperties>
</file>