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523B" w:rsidRDefault="00B1523B" w:rsidP="00B1523B">
      <w:pPr>
        <w:autoSpaceDE w:val="0"/>
        <w:autoSpaceDN w:val="0"/>
        <w:adjustRightInd w:val="0"/>
        <w:spacing w:after="0" w:line="240" w:lineRule="auto"/>
        <w:jc w:val="center"/>
        <w:rPr>
          <w:rFonts w:ascii="Tms Rmn" w:hAnsi="Tms Rmn"/>
          <w:sz w:val="24"/>
          <w:szCs w:val="24"/>
        </w:rPr>
      </w:pPr>
      <w:r>
        <w:rPr>
          <w:rFonts w:ascii="Tms Rmn" w:hAnsi="Tms Rmn"/>
          <w:noProof/>
          <w:sz w:val="24"/>
          <w:szCs w:val="24"/>
          <w:lang w:eastAsia="ru-RU"/>
        </w:rPr>
        <w:drawing>
          <wp:inline distT="0" distB="0" distL="0" distR="0">
            <wp:extent cx="609600" cy="800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600" cy="800100"/>
                    </a:xfrm>
                    <a:prstGeom prst="rect">
                      <a:avLst/>
                    </a:prstGeom>
                    <a:noFill/>
                    <a:ln>
                      <a:noFill/>
                    </a:ln>
                  </pic:spPr>
                </pic:pic>
              </a:graphicData>
            </a:graphic>
          </wp:inline>
        </w:drawing>
      </w:r>
    </w:p>
    <w:p w:rsidR="00B1523B" w:rsidRDefault="00B1523B" w:rsidP="00B1523B">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Российская Федерация</w:t>
      </w:r>
    </w:p>
    <w:p w:rsidR="00B1523B" w:rsidRDefault="00B1523B" w:rsidP="00B1523B">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Новгородская область</w:t>
      </w:r>
    </w:p>
    <w:p w:rsidR="00B1523B" w:rsidRDefault="00B1523B" w:rsidP="00B1523B">
      <w:pPr>
        <w:autoSpaceDE w:val="0"/>
        <w:autoSpaceDN w:val="0"/>
        <w:adjustRightInd w:val="0"/>
        <w:spacing w:after="120" w:line="240" w:lineRule="auto"/>
        <w:ind w:left="261"/>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Председатель Думы Великого Новгорода</w:t>
      </w:r>
    </w:p>
    <w:p w:rsidR="00B1523B" w:rsidRDefault="00B1523B" w:rsidP="00B1523B">
      <w:pPr>
        <w:autoSpaceDE w:val="0"/>
        <w:autoSpaceDN w:val="0"/>
        <w:adjustRightInd w:val="0"/>
        <w:spacing w:after="0" w:line="240" w:lineRule="auto"/>
        <w:ind w:left="261"/>
        <w:jc w:val="center"/>
        <w:rPr>
          <w:rFonts w:ascii="Times New Roman" w:hAnsi="Times New Roman" w:cs="Times New Roman"/>
          <w:b/>
          <w:bCs/>
          <w:color w:val="000000"/>
          <w:sz w:val="40"/>
          <w:szCs w:val="40"/>
        </w:rPr>
      </w:pPr>
      <w:r>
        <w:rPr>
          <w:rFonts w:ascii="Times New Roman" w:hAnsi="Times New Roman" w:cs="Times New Roman"/>
          <w:b/>
          <w:bCs/>
          <w:color w:val="000000"/>
          <w:sz w:val="40"/>
          <w:szCs w:val="40"/>
        </w:rPr>
        <w:t>П О С Т А Н О В Л Е Н И Е</w:t>
      </w:r>
    </w:p>
    <w:p w:rsidR="00B1523B" w:rsidRDefault="00B1523B" w:rsidP="00B1523B">
      <w:pPr>
        <w:autoSpaceDE w:val="0"/>
        <w:autoSpaceDN w:val="0"/>
        <w:adjustRightInd w:val="0"/>
        <w:spacing w:after="0" w:line="240" w:lineRule="auto"/>
        <w:ind w:left="261"/>
        <w:jc w:val="center"/>
        <w:rPr>
          <w:rFonts w:ascii="Times New Roman" w:hAnsi="Times New Roman" w:cs="Times New Roman"/>
          <w:b/>
          <w:bCs/>
          <w:color w:val="000000"/>
          <w:sz w:val="40"/>
          <w:szCs w:val="40"/>
        </w:rPr>
      </w:pPr>
    </w:p>
    <w:p w:rsidR="00B1523B" w:rsidRDefault="001C3A58" w:rsidP="00B1523B">
      <w:pPr>
        <w:tabs>
          <w:tab w:val="left" w:pos="1890"/>
        </w:tabs>
        <w:autoSpaceDE w:val="0"/>
        <w:autoSpaceDN w:val="0"/>
        <w:adjustRightInd w:val="0"/>
        <w:spacing w:after="0" w:line="240" w:lineRule="auto"/>
        <w:ind w:left="261"/>
        <w:rPr>
          <w:rFonts w:ascii="Times New Roman" w:hAnsi="Times New Roman" w:cs="Times New Roman"/>
          <w:color w:val="000000"/>
          <w:sz w:val="24"/>
          <w:szCs w:val="24"/>
        </w:rPr>
      </w:pPr>
      <w:r>
        <w:rPr>
          <w:rFonts w:ascii="Times New Roman" w:hAnsi="Times New Roman" w:cs="Times New Roman"/>
          <w:color w:val="000000"/>
          <w:sz w:val="24"/>
          <w:szCs w:val="24"/>
        </w:rPr>
        <w:t>30</w:t>
      </w:r>
      <w:r w:rsidR="004C7B54">
        <w:rPr>
          <w:rFonts w:ascii="Times New Roman" w:hAnsi="Times New Roman" w:cs="Times New Roman"/>
          <w:color w:val="000000"/>
          <w:sz w:val="24"/>
          <w:szCs w:val="24"/>
        </w:rPr>
        <w:t>.0</w:t>
      </w:r>
      <w:r>
        <w:rPr>
          <w:rFonts w:ascii="Times New Roman" w:hAnsi="Times New Roman" w:cs="Times New Roman"/>
          <w:color w:val="000000"/>
          <w:sz w:val="24"/>
          <w:szCs w:val="24"/>
        </w:rPr>
        <w:t>7</w:t>
      </w:r>
      <w:r w:rsidR="00B1523B">
        <w:rPr>
          <w:rFonts w:ascii="Times New Roman" w:hAnsi="Times New Roman" w:cs="Times New Roman"/>
          <w:color w:val="000000"/>
          <w:sz w:val="24"/>
          <w:szCs w:val="24"/>
        </w:rPr>
        <w:t>.202</w:t>
      </w:r>
      <w:r>
        <w:rPr>
          <w:rFonts w:ascii="Times New Roman" w:hAnsi="Times New Roman" w:cs="Times New Roman"/>
          <w:color w:val="000000"/>
          <w:sz w:val="24"/>
          <w:szCs w:val="24"/>
        </w:rPr>
        <w:t>6 № 14</w:t>
      </w:r>
    </w:p>
    <w:p w:rsidR="00B1523B" w:rsidRDefault="00B1523B" w:rsidP="00B1523B">
      <w:pPr>
        <w:autoSpaceDE w:val="0"/>
        <w:autoSpaceDN w:val="0"/>
        <w:adjustRightInd w:val="0"/>
        <w:spacing w:after="0" w:line="240" w:lineRule="auto"/>
        <w:ind w:left="261"/>
        <w:rPr>
          <w:rFonts w:ascii="Times New Roman" w:hAnsi="Times New Roman" w:cs="Times New Roman"/>
          <w:color w:val="000000"/>
          <w:sz w:val="24"/>
          <w:szCs w:val="24"/>
        </w:rPr>
      </w:pPr>
      <w:r>
        <w:rPr>
          <w:rFonts w:ascii="Times New Roman" w:hAnsi="Times New Roman" w:cs="Times New Roman"/>
          <w:color w:val="000000"/>
          <w:sz w:val="24"/>
          <w:szCs w:val="24"/>
        </w:rPr>
        <w:t>Великий Новгород</w:t>
      </w:r>
    </w:p>
    <w:p w:rsidR="00B1523B" w:rsidRDefault="00B1523B" w:rsidP="00B1523B">
      <w:pPr>
        <w:autoSpaceDE w:val="0"/>
        <w:autoSpaceDN w:val="0"/>
        <w:adjustRightInd w:val="0"/>
        <w:spacing w:after="0" w:line="240" w:lineRule="auto"/>
        <w:ind w:left="261"/>
        <w:rPr>
          <w:rFonts w:ascii="Times New Roman" w:hAnsi="Times New Roman" w:cs="Times New Roman"/>
          <w:color w:val="000000"/>
          <w:sz w:val="24"/>
          <w:szCs w:val="24"/>
        </w:rPr>
      </w:pPr>
    </w:p>
    <w:p w:rsidR="001C3A58" w:rsidRDefault="001C3A58" w:rsidP="001C3A58">
      <w:pPr>
        <w:autoSpaceDE w:val="0"/>
        <w:autoSpaceDN w:val="0"/>
        <w:adjustRightInd w:val="0"/>
        <w:spacing w:after="0" w:line="240" w:lineRule="auto"/>
        <w:rPr>
          <w:rFonts w:ascii="Tms Rmn" w:hAnsi="Tms Rmn"/>
          <w:sz w:val="24"/>
          <w:szCs w:val="24"/>
        </w:rPr>
      </w:pPr>
    </w:p>
    <w:tbl>
      <w:tblPr>
        <w:tblW w:w="0" w:type="auto"/>
        <w:tblInd w:w="261" w:type="dxa"/>
        <w:tblLayout w:type="fixed"/>
        <w:tblCellMar>
          <w:left w:w="0" w:type="dxa"/>
          <w:right w:w="0" w:type="dxa"/>
        </w:tblCellMar>
        <w:tblLook w:val="00A0" w:firstRow="1" w:lastRow="0" w:firstColumn="1" w:lastColumn="0" w:noHBand="0" w:noVBand="0"/>
      </w:tblPr>
      <w:tblGrid>
        <w:gridCol w:w="4239"/>
      </w:tblGrid>
      <w:tr w:rsidR="001C3A58">
        <w:tc>
          <w:tcPr>
            <w:tcW w:w="4239" w:type="dxa"/>
          </w:tcPr>
          <w:p w:rsidR="001C3A58" w:rsidRDefault="001C3A58">
            <w:pPr>
              <w:keepNext/>
              <w:keepLines/>
              <w:autoSpaceDE w:val="0"/>
              <w:autoSpaceDN w:val="0"/>
              <w:adjustRightInd w:val="0"/>
              <w:spacing w:after="0" w:line="240" w:lineRule="auto"/>
              <w:ind w:left="42" w:right="42"/>
              <w:rPr>
                <w:rFonts w:ascii="Times New Roman" w:hAnsi="Times New Roman" w:cs="Times New Roman"/>
                <w:b/>
                <w:bCs/>
                <w:color w:val="000000"/>
                <w:sz w:val="26"/>
                <w:szCs w:val="26"/>
              </w:rPr>
            </w:pPr>
            <w:r>
              <w:rPr>
                <w:rFonts w:ascii="Times New Roman" w:hAnsi="Times New Roman" w:cs="Times New Roman"/>
                <w:b/>
                <w:bCs/>
                <w:color w:val="000000"/>
                <w:sz w:val="26"/>
                <w:szCs w:val="26"/>
              </w:rPr>
              <w:t xml:space="preserve">О внесении изменений в постановление Председателя Думы Великого Новгорода от 27.03.2023 № 118 "О персональных данных" </w:t>
            </w:r>
          </w:p>
          <w:p w:rsidR="001C3A58" w:rsidRDefault="001C3A58">
            <w:pPr>
              <w:keepLines/>
              <w:autoSpaceDE w:val="0"/>
              <w:autoSpaceDN w:val="0"/>
              <w:adjustRightInd w:val="0"/>
              <w:spacing w:after="0" w:line="360" w:lineRule="auto"/>
              <w:ind w:left="42" w:right="42"/>
              <w:rPr>
                <w:rFonts w:ascii="Times New Roman" w:hAnsi="Times New Roman" w:cs="Times New Roman"/>
                <w:b/>
                <w:bCs/>
                <w:color w:val="000000"/>
                <w:sz w:val="26"/>
                <w:szCs w:val="26"/>
              </w:rPr>
            </w:pPr>
          </w:p>
        </w:tc>
        <w:bookmarkStart w:id="0" w:name="_GoBack"/>
        <w:bookmarkEnd w:id="0"/>
      </w:tr>
    </w:tbl>
    <w:p w:rsidR="001C3A58" w:rsidRDefault="001C3A58" w:rsidP="001C3A58">
      <w:pPr>
        <w:autoSpaceDE w:val="0"/>
        <w:autoSpaceDN w:val="0"/>
        <w:adjustRightInd w:val="0"/>
        <w:spacing w:after="0" w:line="360" w:lineRule="auto"/>
        <w:ind w:left="261"/>
        <w:jc w:val="both"/>
        <w:rPr>
          <w:rFonts w:ascii="Times New Roman" w:hAnsi="Times New Roman" w:cs="Times New Roman"/>
          <w:b/>
          <w:bCs/>
          <w:color w:val="000000"/>
          <w:sz w:val="26"/>
          <w:szCs w:val="26"/>
        </w:rPr>
      </w:pPr>
    </w:p>
    <w:p w:rsidR="001C3A58" w:rsidRDefault="001C3A58" w:rsidP="001C3A58">
      <w:pPr>
        <w:autoSpaceDE w:val="0"/>
        <w:autoSpaceDN w:val="0"/>
        <w:adjustRightInd w:val="0"/>
        <w:spacing w:after="0" w:line="360" w:lineRule="auto"/>
        <w:ind w:left="261"/>
        <w:rPr>
          <w:rFonts w:ascii="Times New Roman" w:hAnsi="Times New Roman" w:cs="Times New Roman"/>
          <w:b/>
          <w:bCs/>
          <w:color w:val="000000"/>
          <w:sz w:val="26"/>
          <w:szCs w:val="26"/>
        </w:rPr>
      </w:pPr>
      <w:r>
        <w:rPr>
          <w:rFonts w:ascii="Times New Roman" w:hAnsi="Times New Roman" w:cs="Times New Roman"/>
          <w:b/>
          <w:bCs/>
          <w:color w:val="000000"/>
          <w:sz w:val="26"/>
          <w:szCs w:val="26"/>
        </w:rPr>
        <w:t>ПОСТАНОВЛЯЮ:</w:t>
      </w:r>
    </w:p>
    <w:p w:rsidR="001C3A58" w:rsidRDefault="001C3A58" w:rsidP="001C3A58">
      <w:pPr>
        <w:tabs>
          <w:tab w:val="left" w:pos="990"/>
        </w:tabs>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 Внести в постановление Председателя Думы Великого Новгорода от 27.03.2023 № 118 "О персональных данных" (в редакции постановлений Председателя Думы Великого Новгорода от 13.06.2024 № 18, от 03.12.2024 № 27) следующие изменения:</w:t>
      </w:r>
    </w:p>
    <w:p w:rsidR="001C3A58" w:rsidRDefault="001C3A58" w:rsidP="001C3A58">
      <w:pPr>
        <w:tabs>
          <w:tab w:val="left" w:pos="990"/>
        </w:tabs>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1.1. Пункт "3" изложить в следующей редакции:</w:t>
      </w:r>
    </w:p>
    <w:p w:rsidR="001C3A58" w:rsidRDefault="001C3A58" w:rsidP="001C3A58">
      <w:pPr>
        <w:tabs>
          <w:tab w:val="left" w:pos="990"/>
        </w:tabs>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"3) в целях избрания Мэра Великого Новгорода из числа кандидатов, представленных Губернатором Новгородской области, обрабатываются следующие персональные данные кандидатов:</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фамилия, имя, отчество, в случае изменения - также прежние фамилия, имя, отчество;</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дата, месяц и год рождения;</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место рождения;</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серия и номер паспорта или документа, заменяющего паспорт, сведения о дате его выдачи и выдавшем органе;</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 xml:space="preserve">гражданство (подданство), в случае изменения - также прежнее гражданство (подданство); </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серия и номер паспорта (паспортов), удостоверяющего личность гражданина Российской Федерации за пределами территории Российской Федерации, сведения о дате его выдачи и выдавшем органе;</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страховой номер индивидуального лицевого счета;</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данные полиса обязательного медицинского страхования;</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идентификационный номер налогоплательщика;</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об образовании: уровень образования, форма обучения, специальность (направление подготовки), квалификация;</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дополнительном профессиональном образовании и профессиональном обучении;</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сведения о наличии </w:t>
      </w:r>
      <w:proofErr w:type="spellStart"/>
      <w:r>
        <w:rPr>
          <w:rFonts w:ascii="Times New Roman" w:hAnsi="Times New Roman" w:cs="Times New Roman"/>
          <w:color w:val="000000"/>
          <w:sz w:val="26"/>
          <w:szCs w:val="26"/>
        </w:rPr>
        <w:t>ученой</w:t>
      </w:r>
      <w:proofErr w:type="spellEnd"/>
      <w:r>
        <w:rPr>
          <w:rFonts w:ascii="Times New Roman" w:hAnsi="Times New Roman" w:cs="Times New Roman"/>
          <w:color w:val="000000"/>
          <w:sz w:val="26"/>
          <w:szCs w:val="26"/>
        </w:rPr>
        <w:t xml:space="preserve"> степени, </w:t>
      </w:r>
      <w:proofErr w:type="spellStart"/>
      <w:r>
        <w:rPr>
          <w:rFonts w:ascii="Times New Roman" w:hAnsi="Times New Roman" w:cs="Times New Roman"/>
          <w:color w:val="000000"/>
          <w:sz w:val="26"/>
          <w:szCs w:val="26"/>
        </w:rPr>
        <w:t>ученого</w:t>
      </w:r>
      <w:proofErr w:type="spellEnd"/>
      <w:r>
        <w:rPr>
          <w:rFonts w:ascii="Times New Roman" w:hAnsi="Times New Roman" w:cs="Times New Roman"/>
          <w:color w:val="000000"/>
          <w:sz w:val="26"/>
          <w:szCs w:val="26"/>
        </w:rPr>
        <w:t xml:space="preserve"> звания;</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сведения о трудовой деятельности (включая </w:t>
      </w:r>
      <w:proofErr w:type="spellStart"/>
      <w:r>
        <w:rPr>
          <w:rFonts w:ascii="Times New Roman" w:hAnsi="Times New Roman" w:cs="Times New Roman"/>
          <w:color w:val="000000"/>
          <w:sz w:val="26"/>
          <w:szCs w:val="26"/>
        </w:rPr>
        <w:t>учебу</w:t>
      </w:r>
      <w:proofErr w:type="spellEnd"/>
      <w:r>
        <w:rPr>
          <w:rFonts w:ascii="Times New Roman" w:hAnsi="Times New Roman" w:cs="Times New Roman"/>
          <w:color w:val="000000"/>
          <w:sz w:val="26"/>
          <w:szCs w:val="26"/>
        </w:rPr>
        <w:t xml:space="preserve">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наличие классного чина государственной гражданской службы Российской Федерации, классного чина юстиции, классного чина прокурорского работника, дипломатического ранга, воинского или специального звания, классного чина государственной гражданской службы субъекта Российской Федерации, квалификационного разряда государственной, муниципальной службы, классного чина муниципального служащего;</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семейное положение (в случае вступления в брак: фамилия, имя, отчество супруга (супруги);</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сведения о членах семьи и близких родственниках, в том числе супруги (супруга): отец, мать, дети, братья, сестры, усыновители, </w:t>
      </w:r>
      <w:proofErr w:type="spellStart"/>
      <w:r>
        <w:rPr>
          <w:rFonts w:ascii="Times New Roman" w:hAnsi="Times New Roman" w:cs="Times New Roman"/>
          <w:color w:val="000000"/>
          <w:sz w:val="26"/>
          <w:szCs w:val="26"/>
        </w:rPr>
        <w:t>усыновленные</w:t>
      </w:r>
      <w:proofErr w:type="spellEnd"/>
      <w:r>
        <w:rPr>
          <w:rFonts w:ascii="Times New Roman" w:hAnsi="Times New Roman" w:cs="Times New Roman"/>
          <w:color w:val="000000"/>
          <w:sz w:val="26"/>
          <w:szCs w:val="26"/>
        </w:rPr>
        <w:t xml:space="preserve"> дети, </w:t>
      </w:r>
      <w:proofErr w:type="spellStart"/>
      <w:r>
        <w:rPr>
          <w:rFonts w:ascii="Times New Roman" w:hAnsi="Times New Roman" w:cs="Times New Roman"/>
          <w:color w:val="000000"/>
          <w:sz w:val="26"/>
          <w:szCs w:val="26"/>
        </w:rPr>
        <w:t>неполнородные</w:t>
      </w:r>
      <w:proofErr w:type="spellEnd"/>
      <w:r>
        <w:rPr>
          <w:rFonts w:ascii="Times New Roman" w:hAnsi="Times New Roman" w:cs="Times New Roman"/>
          <w:color w:val="000000"/>
          <w:sz w:val="26"/>
          <w:szCs w:val="26"/>
        </w:rPr>
        <w:t xml:space="preserve"> братья и сестры, в случае изменения членами семьи и близкими родственниками фамилии, имени, отчества - также прежние фамилия, имя, отчество;</w:t>
      </w:r>
    </w:p>
    <w:p w:rsidR="001C3A58" w:rsidRDefault="001C3A58" w:rsidP="001C3A58">
      <w:pPr>
        <w:tabs>
          <w:tab w:val="left" w:pos="990"/>
        </w:tabs>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 xml:space="preserve">отношение к воинской обязанности, данные документа воинского </w:t>
      </w:r>
      <w:proofErr w:type="spellStart"/>
      <w:r>
        <w:rPr>
          <w:rFonts w:ascii="Times New Roman" w:hAnsi="Times New Roman" w:cs="Times New Roman"/>
          <w:color w:val="000000"/>
          <w:sz w:val="26"/>
          <w:szCs w:val="26"/>
        </w:rPr>
        <w:t>учета</w:t>
      </w:r>
      <w:proofErr w:type="spellEnd"/>
      <w:r>
        <w:rPr>
          <w:rFonts w:ascii="Times New Roman" w:hAnsi="Times New Roman" w:cs="Times New Roman"/>
          <w:color w:val="000000"/>
          <w:sz w:val="26"/>
          <w:szCs w:val="26"/>
        </w:rPr>
        <w:t xml:space="preserve"> (при наличии);</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наличии государственных наград, иных наград и знаков отличия;</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доходах, расходах, об имуществе и обязательствах имущественного характера кандидата, а также о доходах, расходах, об имуществе и обязательствах имущественного характера его супруги (супруга) и несовершеннолетних детей;</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привлечении к уголовной ответственности (в том числе о снятой или погашенной судимости);</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8"/>
          <w:szCs w:val="28"/>
        </w:rPr>
      </w:pPr>
      <w:r>
        <w:rPr>
          <w:rFonts w:ascii="Times New Roman" w:hAnsi="Times New Roman" w:cs="Times New Roman"/>
          <w:color w:val="000000"/>
          <w:sz w:val="26"/>
          <w:szCs w:val="26"/>
        </w:rPr>
        <w:t xml:space="preserve">сведения о применении административного наказания в виде дисквалификации, а также административного наказания за совершение административных правонарушений, предусмотренных статьями 20.3 и </w:t>
      </w:r>
      <w:proofErr w:type="gramStart"/>
      <w:r>
        <w:rPr>
          <w:rFonts w:ascii="Times New Roman" w:hAnsi="Times New Roman" w:cs="Times New Roman"/>
          <w:color w:val="000000"/>
          <w:sz w:val="26"/>
          <w:szCs w:val="26"/>
        </w:rPr>
        <w:t xml:space="preserve">20.29 </w:t>
      </w:r>
      <w:r>
        <w:rPr>
          <w:rFonts w:ascii="Times New Roman" w:hAnsi="Times New Roman" w:cs="Times New Roman"/>
          <w:color w:val="000000"/>
          <w:sz w:val="28"/>
          <w:szCs w:val="28"/>
        </w:rPr>
        <w:t xml:space="preserve"> </w:t>
      </w:r>
      <w:r>
        <w:rPr>
          <w:rFonts w:ascii="Times New Roman" w:hAnsi="Times New Roman" w:cs="Times New Roman"/>
          <w:color w:val="000000"/>
          <w:sz w:val="26"/>
          <w:szCs w:val="26"/>
        </w:rPr>
        <w:t>Кодекса</w:t>
      </w:r>
      <w:proofErr w:type="gramEnd"/>
      <w:r>
        <w:rPr>
          <w:rFonts w:ascii="Times New Roman" w:hAnsi="Times New Roman" w:cs="Times New Roman"/>
          <w:color w:val="000000"/>
          <w:sz w:val="26"/>
          <w:szCs w:val="26"/>
        </w:rPr>
        <w:t xml:space="preserve"> Российской Федерации об административных правонарушениях</w:t>
      </w:r>
      <w:r>
        <w:rPr>
          <w:rFonts w:ascii="Times New Roman" w:hAnsi="Times New Roman" w:cs="Times New Roman"/>
          <w:color w:val="000000"/>
          <w:sz w:val="28"/>
          <w:szCs w:val="28"/>
        </w:rPr>
        <w:t xml:space="preserve">;  </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сведения о наличии вступившего в законную силу решения о </w:t>
      </w:r>
      <w:proofErr w:type="gramStart"/>
      <w:r>
        <w:rPr>
          <w:rFonts w:ascii="Times New Roman" w:hAnsi="Times New Roman" w:cs="Times New Roman"/>
          <w:color w:val="000000"/>
          <w:sz w:val="26"/>
          <w:szCs w:val="26"/>
        </w:rPr>
        <w:t>признании  недееспособным</w:t>
      </w:r>
      <w:proofErr w:type="gramEnd"/>
      <w:r>
        <w:rPr>
          <w:rFonts w:ascii="Times New Roman" w:hAnsi="Times New Roman" w:cs="Times New Roman"/>
          <w:color w:val="000000"/>
          <w:sz w:val="26"/>
          <w:szCs w:val="26"/>
        </w:rPr>
        <w:t xml:space="preserve"> или ограниченно дееспособным;</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сведения о наличии (отсутствии) заболевания, препятствующего поступлению на муниципальную службу и </w:t>
      </w:r>
      <w:proofErr w:type="spellStart"/>
      <w:r>
        <w:rPr>
          <w:rFonts w:ascii="Times New Roman" w:hAnsi="Times New Roman" w:cs="Times New Roman"/>
          <w:color w:val="000000"/>
          <w:sz w:val="26"/>
          <w:szCs w:val="26"/>
        </w:rPr>
        <w:t>ее</w:t>
      </w:r>
      <w:proofErr w:type="spellEnd"/>
      <w:r>
        <w:rPr>
          <w:rFonts w:ascii="Times New Roman" w:hAnsi="Times New Roman" w:cs="Times New Roman"/>
          <w:color w:val="000000"/>
          <w:sz w:val="26"/>
          <w:szCs w:val="26"/>
        </w:rPr>
        <w:t xml:space="preserve"> прохождению, о наличии (отсутствии) медицинских противопоказаний для работы со сведениями, составляющими государственную тайну;</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адрес места жительства (регистрации, фактического пребывания);</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фотографическое изображение;</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абонентский номер мобильного телефона, адрес электронной почты (при наличии);</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иные персональные данные, представленные субъектами персональных данных, необходимые для достижения целей обработки персональных данных.</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Обработка персональных данных кандидатов на должность Мэра Великого Новгорода с указанной целью осуществляется </w:t>
      </w:r>
      <w:proofErr w:type="spellStart"/>
      <w:r>
        <w:rPr>
          <w:rFonts w:ascii="Times New Roman" w:hAnsi="Times New Roman" w:cs="Times New Roman"/>
          <w:color w:val="000000"/>
          <w:sz w:val="26"/>
          <w:szCs w:val="26"/>
        </w:rPr>
        <w:t>путем</w:t>
      </w:r>
      <w:proofErr w:type="spellEnd"/>
      <w:r>
        <w:rPr>
          <w:rFonts w:ascii="Times New Roman" w:hAnsi="Times New Roman" w:cs="Times New Roman"/>
          <w:color w:val="000000"/>
          <w:sz w:val="26"/>
          <w:szCs w:val="26"/>
        </w:rPr>
        <w:t xml:space="preserve"> сбора, записи, систематизации, накопления, хранения, уточнения (обновления, изменения), извлечения, использования, передачи (распространения, предоставления, доступа), </w:t>
      </w:r>
      <w:r>
        <w:rPr>
          <w:rFonts w:ascii="Times New Roman" w:hAnsi="Times New Roman" w:cs="Times New Roman"/>
          <w:color w:val="000000"/>
          <w:sz w:val="26"/>
          <w:szCs w:val="26"/>
        </w:rPr>
        <w:lastRenderedPageBreak/>
        <w:t xml:space="preserve">обезличивания, блокирования, удаления, уничтожения персональных данных с использованием средств автоматизации и без использования таких средств. </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Персональные данные кандидатов на должность Мэра Великого Новгорода обрабатываются со дня представления в Думу Великого Новгорода их персональных данных до дня принятия Думой Великого Новгорода решения об избрании Мэра Великого Новгорода.</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Хранение персональных данных кандидатов на должность Мэра Великого Новгорода осуществляется со дня их представления в Думу Великого Новгорода до дня окончания обработки персональных данных. Документы, содержащие персональные данные кандидатов на должность Мэра Великого Новгорода, хранятся в течение сроков, </w:t>
      </w:r>
      <w:proofErr w:type="spellStart"/>
      <w:r>
        <w:rPr>
          <w:rFonts w:ascii="Times New Roman" w:hAnsi="Times New Roman" w:cs="Times New Roman"/>
          <w:color w:val="000000"/>
          <w:sz w:val="26"/>
          <w:szCs w:val="26"/>
        </w:rPr>
        <w:t>определенных</w:t>
      </w:r>
      <w:proofErr w:type="spellEnd"/>
      <w:r>
        <w:rPr>
          <w:rFonts w:ascii="Times New Roman" w:hAnsi="Times New Roman" w:cs="Times New Roman"/>
          <w:color w:val="000000"/>
          <w:sz w:val="26"/>
          <w:szCs w:val="26"/>
        </w:rPr>
        <w:t xml:space="preserve"> законодательством об архивном деле в Российской Федерации.</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Обрабатываемые персональные данные кандидатов на должность Мэра Великого Новгорода подлежат уничтожению:</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в случае выявления неправомерной обработки персональных данных, если обеспечить правомерность обработки персональных данных невозможно, в срок, не превышающий десяти рабочих дней с даты выявления неправомерной обработки персональных данных;</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в случае достижения цели обработки персональных данных в срок, не превышающий тридцати дней с даты достижения цели обработки персональных данных;</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в случае отзыва субъектом персональных данных согласия на обработку персональных данных, если сохранение персональных данных более не требуется для целей обработки персональных данных, в срок, не превышающий тридцати дней с даты поступления указанного отзыва.</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В случае невозможности уничтожения персональных данных в течение указанных выше сроков осуществляется блокирование таких персональных данных и обеспечивается их уничтожение в срок не более чем шесть месяцев, если иной срок не установлен федеральными законами;";</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1.2. В пункте "5":</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1.2.1. После абзаца пятого дополнить абзацами следующего содержания:</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"Помимо перечисленных, обрабатываются следующие персональные данные кандидатов в члены </w:t>
      </w:r>
      <w:proofErr w:type="spellStart"/>
      <w:r>
        <w:rPr>
          <w:rFonts w:ascii="Times New Roman" w:hAnsi="Times New Roman" w:cs="Times New Roman"/>
          <w:color w:val="000000"/>
          <w:sz w:val="26"/>
          <w:szCs w:val="26"/>
        </w:rPr>
        <w:t>Молодежной</w:t>
      </w:r>
      <w:proofErr w:type="spellEnd"/>
      <w:r>
        <w:rPr>
          <w:rFonts w:ascii="Times New Roman" w:hAnsi="Times New Roman" w:cs="Times New Roman"/>
          <w:color w:val="000000"/>
          <w:sz w:val="26"/>
          <w:szCs w:val="26"/>
        </w:rPr>
        <w:t xml:space="preserve"> палаты при Думе Великого Новгорода (далее - </w:t>
      </w:r>
      <w:proofErr w:type="spellStart"/>
      <w:r>
        <w:rPr>
          <w:rFonts w:ascii="Times New Roman" w:hAnsi="Times New Roman" w:cs="Times New Roman"/>
          <w:color w:val="000000"/>
          <w:sz w:val="26"/>
          <w:szCs w:val="26"/>
        </w:rPr>
        <w:t>Молодежная</w:t>
      </w:r>
      <w:proofErr w:type="spellEnd"/>
      <w:r>
        <w:rPr>
          <w:rFonts w:ascii="Times New Roman" w:hAnsi="Times New Roman" w:cs="Times New Roman"/>
          <w:color w:val="000000"/>
          <w:sz w:val="26"/>
          <w:szCs w:val="26"/>
        </w:rPr>
        <w:t xml:space="preserve"> палата):</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дата, месяц и год рождения;</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место рождения;</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об образовании: уровень образования, специальность;</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серия и номер паспорта, сведения о дате его выдачи и выдавшем органе;</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гражданство; </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привлечении к уголовной ответственности (в том числе о снятой или погашенной судимости);</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фотографическое изображение.";</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1.2.2. После абзаца седьмого дополнить абзацами следующего содержания:</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"Персональные данные кандидатов в члены </w:t>
      </w:r>
      <w:proofErr w:type="spellStart"/>
      <w:r>
        <w:rPr>
          <w:rFonts w:ascii="Times New Roman" w:hAnsi="Times New Roman" w:cs="Times New Roman"/>
          <w:color w:val="000000"/>
          <w:sz w:val="26"/>
          <w:szCs w:val="26"/>
        </w:rPr>
        <w:t>Молодежной</w:t>
      </w:r>
      <w:proofErr w:type="spellEnd"/>
      <w:r>
        <w:rPr>
          <w:rFonts w:ascii="Times New Roman" w:hAnsi="Times New Roman" w:cs="Times New Roman"/>
          <w:color w:val="000000"/>
          <w:sz w:val="26"/>
          <w:szCs w:val="26"/>
        </w:rPr>
        <w:t xml:space="preserve"> палаты, не </w:t>
      </w:r>
      <w:proofErr w:type="spellStart"/>
      <w:r>
        <w:rPr>
          <w:rFonts w:ascii="Times New Roman" w:hAnsi="Times New Roman" w:cs="Times New Roman"/>
          <w:color w:val="000000"/>
          <w:sz w:val="26"/>
          <w:szCs w:val="26"/>
        </w:rPr>
        <w:t>включенных</w:t>
      </w:r>
      <w:proofErr w:type="spellEnd"/>
      <w:r>
        <w:rPr>
          <w:rFonts w:ascii="Times New Roman" w:hAnsi="Times New Roman" w:cs="Times New Roman"/>
          <w:color w:val="000000"/>
          <w:sz w:val="26"/>
          <w:szCs w:val="26"/>
        </w:rPr>
        <w:t xml:space="preserve"> в состав </w:t>
      </w:r>
      <w:proofErr w:type="spellStart"/>
      <w:r>
        <w:rPr>
          <w:rFonts w:ascii="Times New Roman" w:hAnsi="Times New Roman" w:cs="Times New Roman"/>
          <w:color w:val="000000"/>
          <w:sz w:val="26"/>
          <w:szCs w:val="26"/>
        </w:rPr>
        <w:t>Молодежной</w:t>
      </w:r>
      <w:proofErr w:type="spellEnd"/>
      <w:r>
        <w:rPr>
          <w:rFonts w:ascii="Times New Roman" w:hAnsi="Times New Roman" w:cs="Times New Roman"/>
          <w:color w:val="000000"/>
          <w:sz w:val="26"/>
          <w:szCs w:val="26"/>
        </w:rPr>
        <w:t xml:space="preserve"> палаты или в резервный список кандидатов в члены </w:t>
      </w:r>
      <w:proofErr w:type="spellStart"/>
      <w:r>
        <w:rPr>
          <w:rFonts w:ascii="Times New Roman" w:hAnsi="Times New Roman" w:cs="Times New Roman"/>
          <w:color w:val="000000"/>
          <w:sz w:val="26"/>
          <w:szCs w:val="26"/>
        </w:rPr>
        <w:t>Молодежной</w:t>
      </w:r>
      <w:proofErr w:type="spellEnd"/>
      <w:r>
        <w:rPr>
          <w:rFonts w:ascii="Times New Roman" w:hAnsi="Times New Roman" w:cs="Times New Roman"/>
          <w:color w:val="000000"/>
          <w:sz w:val="26"/>
          <w:szCs w:val="26"/>
        </w:rPr>
        <w:t xml:space="preserve"> палаты, обрабатываются со дня представления в Думу Великого Новгорода их персональных данных до дня принятия созданной Думой Великого Новгорода временной комиссией решения о формировании списка кандидатов в члены </w:t>
      </w:r>
      <w:proofErr w:type="spellStart"/>
      <w:r>
        <w:rPr>
          <w:rFonts w:ascii="Times New Roman" w:hAnsi="Times New Roman" w:cs="Times New Roman"/>
          <w:color w:val="000000"/>
          <w:sz w:val="26"/>
          <w:szCs w:val="26"/>
        </w:rPr>
        <w:t>Молодежной</w:t>
      </w:r>
      <w:proofErr w:type="spellEnd"/>
      <w:r>
        <w:rPr>
          <w:rFonts w:ascii="Times New Roman" w:hAnsi="Times New Roman" w:cs="Times New Roman"/>
          <w:color w:val="000000"/>
          <w:sz w:val="26"/>
          <w:szCs w:val="26"/>
        </w:rPr>
        <w:t xml:space="preserve"> палаты, рекомендованных к утверждению Думой Великого Новгорода. </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Персональные данные кандидатов в члены </w:t>
      </w:r>
      <w:proofErr w:type="spellStart"/>
      <w:r>
        <w:rPr>
          <w:rFonts w:ascii="Times New Roman" w:hAnsi="Times New Roman" w:cs="Times New Roman"/>
          <w:color w:val="000000"/>
          <w:sz w:val="26"/>
          <w:szCs w:val="26"/>
        </w:rPr>
        <w:t>Молодежной</w:t>
      </w:r>
      <w:proofErr w:type="spellEnd"/>
      <w:r>
        <w:rPr>
          <w:rFonts w:ascii="Times New Roman" w:hAnsi="Times New Roman" w:cs="Times New Roman"/>
          <w:color w:val="000000"/>
          <w:sz w:val="26"/>
          <w:szCs w:val="26"/>
        </w:rPr>
        <w:t xml:space="preserve"> палаты, </w:t>
      </w:r>
      <w:proofErr w:type="spellStart"/>
      <w:r>
        <w:rPr>
          <w:rFonts w:ascii="Times New Roman" w:hAnsi="Times New Roman" w:cs="Times New Roman"/>
          <w:color w:val="000000"/>
          <w:sz w:val="26"/>
          <w:szCs w:val="26"/>
        </w:rPr>
        <w:t>включенных</w:t>
      </w:r>
      <w:proofErr w:type="spellEnd"/>
      <w:r>
        <w:rPr>
          <w:rFonts w:ascii="Times New Roman" w:hAnsi="Times New Roman" w:cs="Times New Roman"/>
          <w:color w:val="000000"/>
          <w:sz w:val="26"/>
          <w:szCs w:val="26"/>
        </w:rPr>
        <w:t xml:space="preserve"> в резервный список кандидатов в члены </w:t>
      </w:r>
      <w:proofErr w:type="spellStart"/>
      <w:r>
        <w:rPr>
          <w:rFonts w:ascii="Times New Roman" w:hAnsi="Times New Roman" w:cs="Times New Roman"/>
          <w:color w:val="000000"/>
          <w:sz w:val="26"/>
          <w:szCs w:val="26"/>
        </w:rPr>
        <w:t>Молодежной</w:t>
      </w:r>
      <w:proofErr w:type="spellEnd"/>
      <w:r>
        <w:rPr>
          <w:rFonts w:ascii="Times New Roman" w:hAnsi="Times New Roman" w:cs="Times New Roman"/>
          <w:color w:val="000000"/>
          <w:sz w:val="26"/>
          <w:szCs w:val="26"/>
        </w:rPr>
        <w:t xml:space="preserve"> палаты и не вошедших в состав </w:t>
      </w:r>
      <w:proofErr w:type="spellStart"/>
      <w:r>
        <w:rPr>
          <w:rFonts w:ascii="Times New Roman" w:hAnsi="Times New Roman" w:cs="Times New Roman"/>
          <w:color w:val="000000"/>
          <w:sz w:val="26"/>
          <w:szCs w:val="26"/>
        </w:rPr>
        <w:t>Молодежной</w:t>
      </w:r>
      <w:proofErr w:type="spellEnd"/>
      <w:r>
        <w:rPr>
          <w:rFonts w:ascii="Times New Roman" w:hAnsi="Times New Roman" w:cs="Times New Roman"/>
          <w:color w:val="000000"/>
          <w:sz w:val="26"/>
          <w:szCs w:val="26"/>
        </w:rPr>
        <w:t xml:space="preserve"> палаты, обрабатываются со дня представления в Думу Великого Новгорода их персональных данных до дня окончания срока полномочий </w:t>
      </w:r>
      <w:proofErr w:type="spellStart"/>
      <w:r>
        <w:rPr>
          <w:rFonts w:ascii="Times New Roman" w:hAnsi="Times New Roman" w:cs="Times New Roman"/>
          <w:color w:val="000000"/>
          <w:sz w:val="26"/>
          <w:szCs w:val="26"/>
        </w:rPr>
        <w:t>Молодежной</w:t>
      </w:r>
      <w:proofErr w:type="spellEnd"/>
      <w:r>
        <w:rPr>
          <w:rFonts w:ascii="Times New Roman" w:hAnsi="Times New Roman" w:cs="Times New Roman"/>
          <w:color w:val="000000"/>
          <w:sz w:val="26"/>
          <w:szCs w:val="26"/>
        </w:rPr>
        <w:t xml:space="preserve"> палаты.";</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1.3. Пункт "13" изложить в следующей редакции:</w:t>
      </w:r>
    </w:p>
    <w:p w:rsidR="001C3A58" w:rsidRDefault="001C3A58" w:rsidP="001C3A58">
      <w:pPr>
        <w:tabs>
          <w:tab w:val="left" w:pos="990"/>
        </w:tabs>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"13) в целях выдвижения кандидатов для назначения членами Территориальной избирательной комиссии Великого Новгорода с правом решающего голоса обрабатываются следующие персональные данные кандидатов:</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фамилия, имя, отчество;</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дата, месяц и год рождения;</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место рождения;</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серия и номер паспорта или документа, заменяющего паспорт, сведения о дате его выдачи и выдавшем органе;</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гражданство; </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об образовании: уровень образования, специальность, квалификация;</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месте работы, занимаемой должности, опыте работы в избирательных комиссиях;</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адрес места жительства;</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абонентский номер мобильного телефона, адрес электронной почты (при наличии);</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иные персональные данные, представленные субъектами персональных данных, необходимые для достижения целей обработки персональных данных.</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Обработка персональных данных кандидатов для назначения членами Территориальной избирательной комиссии Великого Новгорода с правом решающего голоса с указанной целью осуществляется </w:t>
      </w:r>
      <w:proofErr w:type="spellStart"/>
      <w:r>
        <w:rPr>
          <w:rFonts w:ascii="Times New Roman" w:hAnsi="Times New Roman" w:cs="Times New Roman"/>
          <w:color w:val="000000"/>
          <w:sz w:val="26"/>
          <w:szCs w:val="26"/>
        </w:rPr>
        <w:t>путем</w:t>
      </w:r>
      <w:proofErr w:type="spellEnd"/>
      <w:r>
        <w:rPr>
          <w:rFonts w:ascii="Times New Roman" w:hAnsi="Times New Roman" w:cs="Times New Roman"/>
          <w:color w:val="000000"/>
          <w:sz w:val="26"/>
          <w:szCs w:val="26"/>
        </w:rPr>
        <w:t xml:space="preserve"> сбора, записи, систематизации, накопления, хранения, уточнения (обновления, изменения), извлечения, использования, передачи (распространения, предоставления, доступа), обезличивания, блокирования, удаления, уничтожения персональных данных с использованием средств автоматизации и без использования таких средств. </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Персональные данные кандидатов для назначения членами Территориальной избирательной комиссии Великого Новгорода с правом решающего голоса обрабатываются со дня представления в Думу Великого Новгорода их персональных данных до дня принятия Думой Великого Новгорода решения о предложении кандидатур для назначения членами Территориальной избирательной комиссии Великого Новгорода с правом решающего голоса. </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Хранение персональных данных кандидатов для назначения членами Территориальной избирательной комиссии Великого Новгорода с правом решающего голоса осуществляется со дня их представления в Думу Великого </w:t>
      </w:r>
      <w:r>
        <w:rPr>
          <w:rFonts w:ascii="Times New Roman" w:hAnsi="Times New Roman" w:cs="Times New Roman"/>
          <w:color w:val="000000"/>
          <w:sz w:val="26"/>
          <w:szCs w:val="26"/>
        </w:rPr>
        <w:lastRenderedPageBreak/>
        <w:t xml:space="preserve">Новгорода до дня окончания обработки персональных данных. Документы, содержащие персональные данные кандидатов для назначения членами Территориальной избирательной комиссии Великого Новгорода с правом решающего голоса, хранятся в течение сроков, </w:t>
      </w:r>
      <w:proofErr w:type="spellStart"/>
      <w:r>
        <w:rPr>
          <w:rFonts w:ascii="Times New Roman" w:hAnsi="Times New Roman" w:cs="Times New Roman"/>
          <w:color w:val="000000"/>
          <w:sz w:val="26"/>
          <w:szCs w:val="26"/>
        </w:rPr>
        <w:t>определенных</w:t>
      </w:r>
      <w:proofErr w:type="spellEnd"/>
      <w:r>
        <w:rPr>
          <w:rFonts w:ascii="Times New Roman" w:hAnsi="Times New Roman" w:cs="Times New Roman"/>
          <w:color w:val="000000"/>
          <w:sz w:val="26"/>
          <w:szCs w:val="26"/>
        </w:rPr>
        <w:t xml:space="preserve"> законодательством об архивном деле в Российской Федерации.</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Обрабатываемые персональные данные кандидатов для назначения членами Территориальной избирательной комиссии Великого Новгорода с правом решающего голоса подлежат уничтожению:</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в случае выявления неправомерной обработки персональных данных, если обеспечить правомерность обработки персональных данных невозможно, в срок, не превышающий десяти рабочих дней с даты выявления неправомерной обработки персональных данных;</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в случае достижения цели обработки персональных данных в срок, не превышающий тридцати дней с даты достижения цели обработки персональных данных;</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в случае отзыва субъектом персональных данных согласия на обработку персональных данных, если сохранение персональных данных более не требуется для целей обработки персональных данных, в срок, не превышающий тридцати дней с даты поступления указанного отзыва.</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В случае невозможности уничтожения персональных данных в течение указанных выше сроков осуществляется блокирование таких персональных данных и обеспечивается их уничтожение в срок не более чем шесть месяцев, если иной срок не установлен федеральными законами;";</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1.4. Абзац первый пункта "15" после слова "персональные" дополнить словом "данные";</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1.5. Пункт "16" изложить в следующей редакции:</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"16) в целях принятия решения о назначении собрания граждан (далее - собрание), рассмотрения принятых собранием обращений, направления ответов по результатам рассмотрения обращений обрабатываются следующие персональные данные членов инициативной группы по проведению собрания; граждан, </w:t>
      </w:r>
      <w:r>
        <w:rPr>
          <w:rFonts w:ascii="Times New Roman" w:hAnsi="Times New Roman" w:cs="Times New Roman"/>
          <w:color w:val="000000"/>
          <w:sz w:val="26"/>
          <w:szCs w:val="26"/>
        </w:rPr>
        <w:lastRenderedPageBreak/>
        <w:t>поставивших свои подписи в подписных листах в поддержку инициативы проведения собрания; граждан, уполномоченных представлять интересы собрания во взаимоотношениях с Думой Великого Новгорода; участников собрания (далее совместно именуемых - инициаторы и участники собрания):</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фамилия, имя, отчество;</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дата, месяц, год рождения;</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адрес места жительства;</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серия и номер паспорта, сведения о дате его выдачи и выдавшем органе.</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Обработка персональных данных инициаторов и участников собрания осуществляется </w:t>
      </w:r>
      <w:proofErr w:type="spellStart"/>
      <w:r>
        <w:rPr>
          <w:rFonts w:ascii="Times New Roman" w:hAnsi="Times New Roman" w:cs="Times New Roman"/>
          <w:color w:val="000000"/>
          <w:sz w:val="26"/>
          <w:szCs w:val="26"/>
        </w:rPr>
        <w:t>путем</w:t>
      </w:r>
      <w:proofErr w:type="spellEnd"/>
      <w:r>
        <w:rPr>
          <w:rFonts w:ascii="Times New Roman" w:hAnsi="Times New Roman" w:cs="Times New Roman"/>
          <w:color w:val="000000"/>
          <w:sz w:val="26"/>
          <w:szCs w:val="26"/>
        </w:rPr>
        <w:t xml:space="preserve"> сбора, записи, систематизации, накопления, хранения, уточнения (обновления, изменения), извлечения, использования, передачи (распространения, предоставления, доступа), обезличивания, блокирования, удаления, уничтожения персональных данных с использованием средств автоматизации и без использования таких средств. </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Персональные данные членов инициативной группы по проведению собрания, граждан, поставивших свои подписи в подписных листах в поддержку инициативы проведения собрания, в указанных целях обрабатываются со дня представления в Думу Великого Новгорода списка членов инициативной группы и подписных листов в поддержку инициативы проведения собрания до дня направления руководителю (уполномоченному) инициативной группы принятого Думой Великого Новгорода решения об отклонении инициативы о проведении собрания или принятия Думой Великого Новгорода решения о назначении собрания.</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Хранение персональных данных членов инициативной группы по проведению собрания, граждан, поставивших свои подписи в подписных листах в поддержку инициативы проведения собрания, осуществляется со дня представления в Думу Великого Новгорода списка членов инициативной группы и подписных листов в поддержку инициативы проведения собрания до дня окончания обработки персональных данных.</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Персональные данные граждан, уполномоченных представлять интересы собрания во взаимоотношениях с Думой Великого Новгорода, участников собрания в указанных целях обрабатываются со дня представления в Думу Великого Новгорода протокола собрания до дня направления лицам, уполномоченным представлять интересы собрания во взаимоотношениях с Думой Великого Новгорода, письменного ответа по существу рассмотренного обращения.</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Хранение персональных данных граждан, уполномоченных представлять интересы собрания во взаимоотношениях с Думой Великого Новгорода, участников собрания осуществляется со дня представления в Думу Великого Новгорода протокола собрания до дня окончания обработки персональных данных.</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Документы, содержащие персональные данные инициаторов и участников собрания, хранятся в течение сроков, </w:t>
      </w:r>
      <w:proofErr w:type="spellStart"/>
      <w:r>
        <w:rPr>
          <w:rFonts w:ascii="Times New Roman" w:hAnsi="Times New Roman" w:cs="Times New Roman"/>
          <w:color w:val="000000"/>
          <w:sz w:val="26"/>
          <w:szCs w:val="26"/>
        </w:rPr>
        <w:t>определенных</w:t>
      </w:r>
      <w:proofErr w:type="spellEnd"/>
      <w:r>
        <w:rPr>
          <w:rFonts w:ascii="Times New Roman" w:hAnsi="Times New Roman" w:cs="Times New Roman"/>
          <w:color w:val="000000"/>
          <w:sz w:val="26"/>
          <w:szCs w:val="26"/>
        </w:rPr>
        <w:t xml:space="preserve"> законодательством об архивном деле в Российской Федерации.</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Обрабатываемые персональные данные инициаторов и участников собрания подлежат уничтожению:</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в случае выявления неправомерной обработки персональных данных, если обеспечить правомерность обработки персональных данных невозможно, в срок, не превышающий десяти рабочих дней с даты выявления неправомерной обработки персональных данных;</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в случае достижения цели обработки персональных данных в срок, не превышающий тридцати дней с даты достижения цели обработки персональных данных;</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в случае отзыва субъектом персональных данных согласия на обработку персональных данных, если сохранение персональных данных более не требуется для целей обработки персональных данных, в срок, не превышающий тридцати дней с даты поступления указанного отзыва.</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В случае невозможности уничтожения персональных данных в течение указанных выше сроков осуществляется блокирование таких персональных данных и обеспечивается их уничтожение в срок не более чем шесть месяцев, если иной срок не установлен федеральными законами;".</w:t>
      </w:r>
    </w:p>
    <w:p w:rsidR="001C3A58" w:rsidRDefault="001C3A58" w:rsidP="001C3A58">
      <w:pPr>
        <w:autoSpaceDE w:val="0"/>
        <w:autoSpaceDN w:val="0"/>
        <w:adjustRightInd w:val="0"/>
        <w:spacing w:after="0" w:line="360" w:lineRule="auto"/>
        <w:ind w:left="261"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2. Настоящее постановление вступает в силу со дня его подписания.</w:t>
      </w:r>
    </w:p>
    <w:p w:rsidR="001C3A58" w:rsidRDefault="001C3A58" w:rsidP="001C3A58">
      <w:pPr>
        <w:tabs>
          <w:tab w:val="left" w:pos="990"/>
        </w:tabs>
        <w:autoSpaceDE w:val="0"/>
        <w:autoSpaceDN w:val="0"/>
        <w:adjustRightInd w:val="0"/>
        <w:spacing w:after="0" w:line="240" w:lineRule="auto"/>
        <w:ind w:left="261"/>
        <w:jc w:val="both"/>
        <w:rPr>
          <w:rFonts w:ascii="Times New Roman" w:hAnsi="Times New Roman" w:cs="Times New Roman"/>
          <w:color w:val="000000"/>
          <w:sz w:val="26"/>
          <w:szCs w:val="26"/>
        </w:rPr>
      </w:pPr>
    </w:p>
    <w:tbl>
      <w:tblPr>
        <w:tblW w:w="0" w:type="auto"/>
        <w:tblInd w:w="261" w:type="dxa"/>
        <w:tblLayout w:type="fixed"/>
        <w:tblCellMar>
          <w:left w:w="0" w:type="dxa"/>
          <w:right w:w="0" w:type="dxa"/>
        </w:tblCellMar>
        <w:tblLook w:val="00A0" w:firstRow="1" w:lastRow="0" w:firstColumn="1" w:lastColumn="0" w:noHBand="0" w:noVBand="0"/>
      </w:tblPr>
      <w:tblGrid>
        <w:gridCol w:w="4676"/>
        <w:gridCol w:w="4678"/>
      </w:tblGrid>
      <w:tr w:rsidR="001C3A58">
        <w:tc>
          <w:tcPr>
            <w:tcW w:w="4676" w:type="dxa"/>
          </w:tcPr>
          <w:p w:rsidR="001C3A58" w:rsidRDefault="001C3A58">
            <w:pPr>
              <w:keepNext/>
              <w:keepLines/>
              <w:autoSpaceDE w:val="0"/>
              <w:autoSpaceDN w:val="0"/>
              <w:adjustRightInd w:val="0"/>
              <w:spacing w:after="0" w:line="240" w:lineRule="auto"/>
              <w:rPr>
                <w:rFonts w:ascii="Times New Roman" w:hAnsi="Times New Roman" w:cs="Times New Roman"/>
                <w:b/>
                <w:bCs/>
                <w:color w:val="000000"/>
                <w:sz w:val="26"/>
                <w:szCs w:val="26"/>
              </w:rPr>
            </w:pPr>
            <w:r>
              <w:rPr>
                <w:rFonts w:ascii="Times New Roman" w:hAnsi="Times New Roman" w:cs="Times New Roman"/>
                <w:b/>
                <w:bCs/>
                <w:color w:val="000000"/>
                <w:sz w:val="26"/>
                <w:szCs w:val="26"/>
              </w:rPr>
              <w:t>Председатель</w:t>
            </w:r>
          </w:p>
        </w:tc>
        <w:tc>
          <w:tcPr>
            <w:tcW w:w="4678" w:type="dxa"/>
          </w:tcPr>
          <w:p w:rsidR="001C3A58" w:rsidRDefault="001C3A58">
            <w:pPr>
              <w:keepNext/>
              <w:keepLines/>
              <w:autoSpaceDE w:val="0"/>
              <w:autoSpaceDN w:val="0"/>
              <w:adjustRightInd w:val="0"/>
              <w:spacing w:after="0" w:line="240" w:lineRule="auto"/>
              <w:jc w:val="right"/>
              <w:rPr>
                <w:rFonts w:ascii="Times New Roman" w:hAnsi="Times New Roman" w:cs="Times New Roman"/>
                <w:b/>
                <w:bCs/>
                <w:color w:val="000000"/>
                <w:sz w:val="26"/>
                <w:szCs w:val="26"/>
              </w:rPr>
            </w:pPr>
            <w:r>
              <w:rPr>
                <w:rFonts w:ascii="Times New Roman" w:hAnsi="Times New Roman" w:cs="Times New Roman"/>
                <w:b/>
                <w:bCs/>
                <w:color w:val="000000"/>
                <w:sz w:val="26"/>
                <w:szCs w:val="26"/>
              </w:rPr>
              <w:t>В.А. Ян</w:t>
            </w:r>
          </w:p>
        </w:tc>
      </w:tr>
    </w:tbl>
    <w:p w:rsidR="001C3A58" w:rsidRDefault="001C3A58" w:rsidP="001C3A58">
      <w:pPr>
        <w:autoSpaceDE w:val="0"/>
        <w:autoSpaceDN w:val="0"/>
        <w:adjustRightInd w:val="0"/>
        <w:spacing w:after="0" w:line="240" w:lineRule="auto"/>
        <w:ind w:left="261"/>
        <w:rPr>
          <w:rFonts w:ascii="Times New Roman" w:hAnsi="Times New Roman" w:cs="Times New Roman"/>
          <w:b/>
          <w:bCs/>
          <w:color w:val="000000"/>
          <w:sz w:val="26"/>
          <w:szCs w:val="26"/>
        </w:rPr>
      </w:pPr>
    </w:p>
    <w:p w:rsidR="001C3A58" w:rsidRDefault="001C3A58" w:rsidP="001C3A58">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1C3A58" w:rsidRDefault="001C3A58" w:rsidP="001C3A58">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1C3A58" w:rsidRDefault="001C3A58" w:rsidP="001C3A58">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1C3A58" w:rsidRDefault="001C3A58" w:rsidP="001C3A58">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1C3A58" w:rsidRDefault="001C3A58" w:rsidP="001C3A58">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1C3A58" w:rsidRDefault="001C3A58" w:rsidP="001C3A58">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1C3A58" w:rsidRDefault="001C3A58" w:rsidP="001C3A58">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1C3A58" w:rsidRDefault="001C3A58" w:rsidP="001C3A58">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1C3A58" w:rsidRDefault="001C3A58" w:rsidP="001C3A58">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AE1683" w:rsidRPr="00B1523B" w:rsidRDefault="001C3A58" w:rsidP="001C3A58">
      <w:pPr>
        <w:autoSpaceDE w:val="0"/>
        <w:autoSpaceDN w:val="0"/>
        <w:adjustRightInd w:val="0"/>
        <w:spacing w:after="0" w:line="360" w:lineRule="auto"/>
        <w:ind w:left="261"/>
      </w:pPr>
      <w:r>
        <w:rPr>
          <w:rFonts w:ascii="Times New Roman" w:hAnsi="Times New Roman" w:cs="Times New Roman"/>
          <w:color w:val="000000"/>
          <w:sz w:val="26"/>
          <w:szCs w:val="26"/>
        </w:rPr>
        <w:t>014пд</w:t>
      </w:r>
    </w:p>
    <w:sectPr w:rsidR="00AE1683" w:rsidRPr="00B1523B" w:rsidSect="009E22B3">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683"/>
    <w:rsid w:val="001C3A58"/>
    <w:rsid w:val="001F2D02"/>
    <w:rsid w:val="0033231E"/>
    <w:rsid w:val="003D0019"/>
    <w:rsid w:val="004C7B54"/>
    <w:rsid w:val="005450E9"/>
    <w:rsid w:val="007E1FAD"/>
    <w:rsid w:val="00902EB5"/>
    <w:rsid w:val="00AE1683"/>
    <w:rsid w:val="00B1523B"/>
    <w:rsid w:val="00B91416"/>
    <w:rsid w:val="00BC621B"/>
    <w:rsid w:val="00CD28F5"/>
    <w:rsid w:val="00E2027F"/>
    <w:rsid w:val="00E94EB4"/>
    <w:rsid w:val="00F00AD4"/>
    <w:rsid w:val="00F24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10B633-ECED-405F-8359-3A0277294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168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E1683"/>
    <w:pPr>
      <w:widowControl w:val="0"/>
      <w:autoSpaceDE w:val="0"/>
      <w:autoSpaceDN w:val="0"/>
      <w:spacing w:after="0" w:line="240" w:lineRule="auto"/>
    </w:pPr>
    <w:rPr>
      <w:rFonts w:ascii="Calibri" w:eastAsiaTheme="minorEastAsia" w:hAnsi="Calibri" w:cs="Calibri"/>
      <w:b/>
      <w:lang w:eastAsia="ru-RU"/>
    </w:rPr>
  </w:style>
  <w:style w:type="paragraph" w:styleId="a3">
    <w:name w:val="Balloon Text"/>
    <w:basedOn w:val="a"/>
    <w:link w:val="a4"/>
    <w:uiPriority w:val="99"/>
    <w:semiHidden/>
    <w:unhideWhenUsed/>
    <w:rsid w:val="001F2D0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2D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2241</Words>
  <Characters>12775</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Каменева Елена Владимировна</dc:creator>
  <cp:lastModifiedBy>Семенов Денис Викторович</cp:lastModifiedBy>
  <cp:revision>19</cp:revision>
  <dcterms:created xsi:type="dcterms:W3CDTF">2024-12-05T05:40:00Z</dcterms:created>
  <dcterms:modified xsi:type="dcterms:W3CDTF">2026-07-31T13:45:00Z</dcterms:modified>
</cp:coreProperties>
</file>