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B6" w:rsidRDefault="000617B6" w:rsidP="000617B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617B6" w:rsidRDefault="000617B6" w:rsidP="000617B6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0617B6" w:rsidRDefault="000617B6" w:rsidP="000617B6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18.05.2026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6</w:t>
      </w:r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0617B6" w:rsidRDefault="000617B6" w:rsidP="000617B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0617B6">
        <w:tc>
          <w:tcPr>
            <w:tcW w:w="4239" w:type="dxa"/>
          </w:tcPr>
          <w:p w:rsidR="000617B6" w:rsidRDefault="000617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 архиве Думы Великого Новгорода</w:t>
            </w:r>
          </w:p>
          <w:p w:rsidR="000617B6" w:rsidRDefault="000617B6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617B6" w:rsidRDefault="000617B6" w:rsidP="000617B6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617B6" w:rsidRDefault="000617B6" w:rsidP="000617B6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0617B6" w:rsidRDefault="000617B6" w:rsidP="000617B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 соответствии с Федеральным законом от 22 октября 2004 г. № 125-ФЗ "Об архивном деле в Российской Федерации" утвердить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прилагаемые: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Положение об архиве Думы Великого Новгорода;</w:t>
      </w:r>
    </w:p>
    <w:p w:rsidR="000617B6" w:rsidRDefault="000617B6" w:rsidP="000617B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Положение об Экспертной комиссии Думы Великого Новгорода.</w:t>
      </w:r>
    </w:p>
    <w:p w:rsidR="000617B6" w:rsidRDefault="000617B6" w:rsidP="000617B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Считать утратившими силу постановление Председателя Думы Великого Новгорода от 30.11.2018 № 8 "Об архиве Думы Великого Новгорода".</w:t>
      </w:r>
    </w:p>
    <w:p w:rsidR="000617B6" w:rsidRDefault="000617B6" w:rsidP="000617B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Настоящее постановление вступает в силу со дня его подписания.</w:t>
      </w:r>
    </w:p>
    <w:p w:rsidR="000617B6" w:rsidRDefault="000617B6" w:rsidP="000617B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0617B6">
        <w:tc>
          <w:tcPr>
            <w:tcW w:w="4676" w:type="dxa"/>
          </w:tcPr>
          <w:p w:rsidR="000617B6" w:rsidRDefault="000617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0617B6" w:rsidRDefault="000617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5032D6" w:rsidRDefault="007908BD"/>
    <w:p w:rsidR="000617B6" w:rsidRDefault="000617B6"/>
    <w:p w:rsidR="000617B6" w:rsidRDefault="000617B6"/>
    <w:p w:rsidR="000617B6" w:rsidRDefault="000617B6"/>
    <w:p w:rsidR="000617B6" w:rsidRDefault="000617B6"/>
    <w:p w:rsidR="000617B6" w:rsidRDefault="000617B6"/>
    <w:p w:rsidR="000617B6" w:rsidRDefault="000617B6"/>
    <w:p w:rsidR="000617B6" w:rsidRDefault="000617B6"/>
    <w:p w:rsidR="000617B6" w:rsidRDefault="000617B6"/>
    <w:p w:rsidR="000617B6" w:rsidRDefault="000617B6"/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t>постановлением Председателя</w:t>
      </w: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t>Думы Великого Новгорода</w:t>
      </w: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от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7908BD">
        <w:rPr>
          <w:sz w:val="26"/>
          <w:szCs w:val="26"/>
        </w:rPr>
        <w:t>18.05.2026 №</w:t>
      </w:r>
      <w:r>
        <w:rPr>
          <w:sz w:val="26"/>
          <w:szCs w:val="26"/>
        </w:rPr>
        <w:t>6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0617B6" w:rsidRDefault="000617B6" w:rsidP="000617B6">
      <w:pPr>
        <w:pStyle w:val="Standard"/>
        <w:jc w:val="center"/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>ОБ АРХИВЕ ДУМЫ ВЕЛИКОГО НОВГОРОДА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I. Общие положения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1.1. Положение об архиве Думы Великого Новгорода (далее - Положение) разработано в соответствии с Примерным </w:t>
      </w:r>
      <w:hyperlink r:id="rId5" w:history="1">
        <w:r>
          <w:rPr>
            <w:color w:val="0000FF"/>
            <w:sz w:val="26"/>
            <w:szCs w:val="26"/>
          </w:rPr>
          <w:t>положением</w:t>
        </w:r>
      </w:hyperlink>
      <w:r>
        <w:rPr>
          <w:sz w:val="26"/>
          <w:szCs w:val="26"/>
        </w:rPr>
        <w:t xml:space="preserve"> об архиве организации, утвержденным приказом Федерального архивного агентства от 11.04.2018 № 42.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1.2. Настоящее Положение распространяется на архив Думы Великого Новгорода, выступающий источником комплектования муниципального архива Великого Новгорода (далее - муниципальный архив).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1.3. Архив Думы Великого Новгорода создается в целях хранения, комплектования, учета и использования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Думы Великого Новгорода, а также подготовки документов к передаче на постоянное хранение в муниципальный архив, источником комплектования которого является Дума Великого Новгорода.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1.4. Настоящее Положение согласовывается в установленном порядке с экспертно-проверочной комиссией уполномоченного органа исполнительной власти Новгородской области в сфере архивного дела (далее - ЭПК).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1.5. Архив Думы Великого Новгорода в своей деятельности руководствуется Федеральным </w:t>
      </w:r>
      <w:hyperlink r:id="rId6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22.10.2004 № 125-ФЗ "Об архивном деле в Российской Федерации", областным </w:t>
      </w:r>
      <w:hyperlink r:id="rId7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21.03.2005 № 441-ОЗ "Об архивном деле в Новгородской области", нормативными правовыми актами Российской Федерации, Новгородской области в сфере архивного дела,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утверждаемыми уполномоченным федеральным органом исполнительной власти в сфере архивного дела и делопроизводства, нормативными правовыми актами Думы Великого Новгорода, настоящим Положением.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 xml:space="preserve">II. Состав документов архива Думы </w:t>
      </w:r>
      <w:bookmarkStart w:id="1" w:name="Par18"/>
      <w:r>
        <w:rPr>
          <w:b/>
          <w:sz w:val="26"/>
          <w:szCs w:val="26"/>
        </w:rPr>
        <w:t>Великого Новгорода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2.1. Архив Думы Великого Новгорода хранит: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б) справочно-поисковые средства к документам и учетные документы архива Думы Великого Новгорода.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>III. Задачи архива Думы Великого Новгорода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 К задачам архива Думы Великого Новгорода относятся: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3.1.1. Организация хранения документов, состав которых предусмотрен </w:t>
      </w:r>
      <w:hyperlink r:id="rId8" w:history="1">
        <w:r>
          <w:rPr>
            <w:color w:val="0000FF"/>
            <w:sz w:val="26"/>
            <w:szCs w:val="26"/>
          </w:rPr>
          <w:t>разделом II</w:t>
        </w:r>
      </w:hyperlink>
      <w:r>
        <w:rPr>
          <w:sz w:val="26"/>
          <w:szCs w:val="26"/>
        </w:rPr>
        <w:t xml:space="preserve"> настоящего Положения;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3.1.2. Комплектование архива Думы Великого Новгорода документами, образовавшимися в ее деятельности;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3.1.3. Учет документов, находящихся на хранении в архиве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3.1.4. Использование документов, находящихся на хранении в архиве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3.1.6. Методическое руководство и контроль за формированием и оформлением дел в структурных подразделениях аппарата Думы Великого Новгорода и своевременной передачей их в архив Думы Великого Новгорода.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>IV. Функции архива Думы Великого Новгорода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 Архив Думы Великого Новгорода осуществляет следующие функции: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4.1.1. Организует прием документов постоянного и временных (свыше 10 лет) сроков хранения, в том числе по личному составу, образовавшихся в деятельности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4.1.2. Ведет учет документов и фондов, находящихся на хранении в архиве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4.1.3. Представляет в муниципальный архив учетные сведения об объеме и составе хранящихся в архиве Думы Великого Новгорода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4.1.4. Систематизирует и размещает документы, поступающие на хранение в архив Думы Великого Новгорода, образовавшиеся в ходе осуществления ее деятельности;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4.1.5. Осуществляет подготовку и представляет: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а) на рассмотрение и согласование экспертной комиссии Думы Великого Новгорода проекты описей дел, документов постоянного и временных (свыше 10 лет) сроков хранения, в том числе по личному составу, проекты актов о выделении к </w:t>
      </w:r>
      <w:r>
        <w:rPr>
          <w:sz w:val="26"/>
          <w:szCs w:val="26"/>
        </w:rPr>
        <w:lastRenderedPageBreak/>
        <w:t xml:space="preserve">уничтожению документов, не подлежащих хранению, актов о неисправимых повреждениях архивных документов, актов о </w:t>
      </w:r>
      <w:proofErr w:type="spellStart"/>
      <w:r>
        <w:rPr>
          <w:sz w:val="26"/>
          <w:szCs w:val="26"/>
        </w:rPr>
        <w:t>необнаружении</w:t>
      </w:r>
      <w:proofErr w:type="spellEnd"/>
      <w:r>
        <w:rPr>
          <w:sz w:val="26"/>
          <w:szCs w:val="26"/>
        </w:rPr>
        <w:t xml:space="preserve"> архивных документов, пути розыска которых исчерпаны;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б) на утверждение ЭПК проекты описей дел, документов (годовые разделы), проекты актов о выделении к уничтожению документов, не подлежащих </w:t>
      </w:r>
      <w:proofErr w:type="gramStart"/>
      <w:r>
        <w:rPr>
          <w:sz w:val="26"/>
          <w:szCs w:val="26"/>
        </w:rPr>
        <w:t>хранению,  акты</w:t>
      </w:r>
      <w:proofErr w:type="gramEnd"/>
      <w:r>
        <w:rPr>
          <w:sz w:val="26"/>
          <w:szCs w:val="26"/>
        </w:rPr>
        <w:t xml:space="preserve"> о неисправимых повреждениях документов Архивного фонда Российской Федерации, акты о </w:t>
      </w:r>
      <w:proofErr w:type="spellStart"/>
      <w:r>
        <w:rPr>
          <w:sz w:val="26"/>
          <w:szCs w:val="26"/>
        </w:rPr>
        <w:t>необнаружении</w:t>
      </w:r>
      <w:proofErr w:type="spellEnd"/>
      <w:r>
        <w:rPr>
          <w:sz w:val="26"/>
          <w:szCs w:val="26"/>
        </w:rPr>
        <w:t xml:space="preserve"> документов Архивного фонда Российской Федерации, пути розыска которых исчерпаны;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в) на утверждение Председателю (заместителю Председателя) Думы Великого Новгорода документы, указанные в части «б» настоящего подпункта, после их утверждения ЭПК.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4.1.6. Организует передачу документов Архивного фонда Российской Федерации на постоянное хранение в муниципальный архив;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4.1.7. Организует и проводит экспертизу ценности документов временных (свыше 10 лет) сроков хранения, находящихся на хранении в архиве Думы Великого Новгорода,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4.1.8. Проводит мероприятия по обеспечению сохранности документов, находящихся на хранении в архиве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4.1.9. Организует информирование Председателя и заместителей </w:t>
      </w:r>
      <w:proofErr w:type="gramStart"/>
      <w:r>
        <w:rPr>
          <w:sz w:val="26"/>
          <w:szCs w:val="26"/>
        </w:rPr>
        <w:t>Председателя  Думы</w:t>
      </w:r>
      <w:proofErr w:type="gramEnd"/>
      <w:r>
        <w:rPr>
          <w:sz w:val="26"/>
          <w:szCs w:val="26"/>
        </w:rPr>
        <w:t xml:space="preserve"> Великого Новгорода, муниципальных служащих и служащих аппарата Думы Великого Новгорода о составе и содержании документов архива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4.1.10. Информирует пользователей по вопросам местонахождения архивных документов;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4.1.11. Организует выдачу документов и дел для работы во временное пользование;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4.1.12. Исполняет запросы пользователей, выдает архивные копии документов, архивные выписки и архивные справки;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4.1.13. Ведет учет использования документов архива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4.1.14. Осуществляет ведение справочно-поисковых средств к документам архива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4.1.15. Участвует в разработке документов Думы Великого Новгорода по вопросам архивного дела и делопроизводства;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4.1.16. Оказывает методическую помощь структурным подразделениям, муниципальным служащим и служащим аппарата Думы Великого Новгорода в составлении номенклатуры дел, формировании и оформлении дел, в подготовке документов к передаче в архив Думы Великого Новгорода.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>V. Права архива Думы Великого Новгорода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5.1. Архив имеет право: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5.1.1. Представлять Председателю и заместителям Председателя Думы Великого Новгорода предложения по совершенствованию организации хранения, комплектования, учета и использования архивных документов в архиве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5.1.2. Запрашивать в структурных подразделениях аппарата Думы Великого Новгорода сведения, необходимые для работы архива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5.1.3. Давать рекомендации структурным подразделениям аппарата Думы Великого Новгорода по вопросам, относящимся к компетенции архива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5.1.4. Информировать структурные подразделения аппарата Думы о необходимости передачи документов в архив Думы Великого Новгорода в установленном порядке;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5.1.5. Принимать участие в </w:t>
      </w:r>
      <w:r>
        <w:rPr>
          <w:sz w:val="22"/>
          <w:szCs w:val="26"/>
        </w:rPr>
        <w:t>заседаниях</w:t>
      </w:r>
      <w:r>
        <w:rPr>
          <w:sz w:val="26"/>
          <w:szCs w:val="26"/>
        </w:rPr>
        <w:t xml:space="preserve"> ЭПК.</w:t>
      </w:r>
    </w:p>
    <w:p w:rsidR="000617B6" w:rsidRDefault="000617B6" w:rsidP="000617B6">
      <w:pPr>
        <w:pStyle w:val="Standard"/>
        <w:spacing w:before="200"/>
        <w:ind w:firstLine="540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sz w:val="26"/>
          <w:szCs w:val="26"/>
        </w:rPr>
      </w:pPr>
    </w:p>
    <w:p w:rsidR="000617B6" w:rsidRDefault="000617B6" w:rsidP="000617B6">
      <w:pPr>
        <w:pStyle w:val="Standard"/>
        <w:spacing w:before="200"/>
        <w:ind w:firstLine="540"/>
        <w:jc w:val="both"/>
        <w:rPr>
          <w:sz w:val="26"/>
          <w:szCs w:val="26"/>
        </w:rPr>
      </w:pPr>
    </w:p>
    <w:bookmarkEnd w:id="1"/>
    <w:p w:rsidR="000617B6" w:rsidRDefault="000617B6" w:rsidP="000617B6">
      <w:pPr>
        <w:pStyle w:val="Standard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t>постановлением Председателя</w:t>
      </w:r>
    </w:p>
    <w:p w:rsidR="000617B6" w:rsidRDefault="000617B6" w:rsidP="000617B6">
      <w:pPr>
        <w:pStyle w:val="Standard"/>
        <w:jc w:val="right"/>
        <w:rPr>
          <w:rFonts w:hint="eastAsia"/>
          <w:sz w:val="26"/>
          <w:szCs w:val="26"/>
        </w:rPr>
      </w:pPr>
      <w:r>
        <w:rPr>
          <w:sz w:val="26"/>
          <w:szCs w:val="26"/>
        </w:rPr>
        <w:t>Великого Новгорода</w:t>
      </w:r>
    </w:p>
    <w:p w:rsidR="000617B6" w:rsidRDefault="000617B6" w:rsidP="000617B6">
      <w:pPr>
        <w:pStyle w:val="Standard"/>
        <w:jc w:val="right"/>
        <w:outlineLvl w:val="0"/>
        <w:rPr>
          <w:rFonts w:hint="eastAsia"/>
          <w:sz w:val="26"/>
          <w:szCs w:val="26"/>
        </w:rPr>
      </w:pPr>
      <w:r>
        <w:rPr>
          <w:sz w:val="26"/>
          <w:szCs w:val="26"/>
        </w:rPr>
        <w:t>от 18.05.2026 № 6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rPr>
          <w:rFonts w:hint="eastAsia"/>
          <w:b/>
          <w:sz w:val="26"/>
          <w:szCs w:val="26"/>
        </w:rPr>
      </w:pPr>
    </w:p>
    <w:p w:rsidR="000617B6" w:rsidRDefault="000617B6" w:rsidP="000617B6">
      <w:pPr>
        <w:pStyle w:val="Standard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0617B6" w:rsidRDefault="000617B6" w:rsidP="000617B6">
      <w:pPr>
        <w:pStyle w:val="Standard"/>
        <w:jc w:val="center"/>
        <w:rPr>
          <w:rFonts w:hint="eastAsia"/>
          <w:sz w:val="26"/>
          <w:szCs w:val="26"/>
        </w:rPr>
      </w:pPr>
      <w:r>
        <w:rPr>
          <w:b/>
          <w:sz w:val="26"/>
          <w:szCs w:val="26"/>
        </w:rPr>
        <w:t>ОБ ЭКСПЕРТНОЙ КОМИССИИ ДУМЫ ВЕЛИКОГО НОВГОРОДА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I. Общие положения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1.1. Положение об экспертной комиссии Думы Великого Новгорода (далее - Положение) разработано в соответствии с Примерным </w:t>
      </w:r>
      <w:hyperlink r:id="rId9" w:history="1">
        <w:r>
          <w:rPr>
            <w:color w:val="0000FF"/>
            <w:sz w:val="26"/>
            <w:szCs w:val="26"/>
          </w:rPr>
          <w:t>положением</w:t>
        </w:r>
      </w:hyperlink>
      <w:r>
        <w:rPr>
          <w:sz w:val="26"/>
          <w:szCs w:val="26"/>
        </w:rPr>
        <w:t xml:space="preserve"> об экспертной комиссии организации, утвержденным приказом Федерального архивного агентства от 11.04.2018 № 43.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1.2. Экспертная комиссия Думы Великого Новгорода (далее - ЭК) создается в целях организации и проведения методической и практической работы по экспертизе ценности документов, образовавшихся в процессе деятельности Думы Великого Новгорода.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1.3. ЭК является совещательным органом при Председателе Думы Великого Новгорода, создается распоряжением Председателя Думы Великого Новгорода и действует на основании настоящего Положения, согласованного в установленном порядке с экспертно-проверочной комиссией уполномоченного органа исполнительной власти Новгородской области в сфере архивного дела (далее - ЭПК).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1.4. Персональный состав ЭК определяется распоряжением Председателя </w:t>
      </w:r>
      <w:proofErr w:type="gramStart"/>
      <w:r>
        <w:rPr>
          <w:sz w:val="26"/>
          <w:szCs w:val="26"/>
        </w:rPr>
        <w:t>Думы  Великого</w:t>
      </w:r>
      <w:proofErr w:type="gramEnd"/>
      <w:r>
        <w:rPr>
          <w:sz w:val="26"/>
          <w:szCs w:val="26"/>
        </w:rPr>
        <w:t xml:space="preserve"> Новгорода.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В состав ЭК включаются: председатель комиссии, секретарь комиссии, члены комиссии.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Председателем ЭК назначается заместитель Председателя Думы Великого Новгорода.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1.5. В своей работе ЭК руководствуется Федеральным </w:t>
      </w:r>
      <w:hyperlink r:id="rId10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22.10.2004       № 125-ФЗ "Об архивном деле в Российской Федерации", областным </w:t>
      </w:r>
      <w:hyperlink r:id="rId11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21.03.2005 № 441-ОЗ "Об архивном деле в Новгородской области", нормативными правовыми актами Российской Федерации, Новгородской области в сфере архивного дела,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утверждаемыми уполномоченным федеральным органом исполнительной власти в сфере архивного дела и делопроизводства, нормативными правовыми актами Думы Великого Новгорода, настоящим Положением.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II. Функции ЭК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2.1. ЭК осуществляет следующие функции: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2.1.1. Организует ежегодный отбор дел, образующихся в деятельности Думы Великого Новгорода, для хранения и уничтожения;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2.1.2. Рассматривает и принимает решения о согласовании: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а) описей дел постоянного хранения управленческой и иных видов документации;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б) описей дел по личному составу;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в) описей дел временных (свыше 10 лет) сроков хранения;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г) номенклатуры дел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д) актов о выделении к уничтожению документов, не подлежащих хранению;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е) актов о </w:t>
      </w:r>
      <w:proofErr w:type="spellStart"/>
      <w:r>
        <w:rPr>
          <w:sz w:val="26"/>
          <w:szCs w:val="26"/>
        </w:rPr>
        <w:t>необнаружении</w:t>
      </w:r>
      <w:proofErr w:type="spellEnd"/>
      <w:r>
        <w:rPr>
          <w:sz w:val="26"/>
          <w:szCs w:val="26"/>
        </w:rPr>
        <w:t xml:space="preserve"> архивных документов, пути розыска которых исчерпаны;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ж) актов о неисправимом повреждении архивных документов;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з)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Думы Великого Новгорода, с указанием сроков их хранения, с последующим представлением их на согласование ЭПК;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з) проектов муниципальных нормативных актов и методических документов Думы Великого Новгорода по делопроизводству и архивному делу;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2.1.3. Обеспечивает совместно с архивом Думы Великого Новгорода представление на утверждение ЭПК согласованных ЭК описей дел постоянного хранения управленческой и иных видов документации, описей дел по личному составу, номенклатур дел Думы Великого Новгорода,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sz w:val="26"/>
          <w:szCs w:val="26"/>
        </w:rPr>
        <w:t>необнаружении</w:t>
      </w:r>
      <w:proofErr w:type="spellEnd"/>
      <w:r>
        <w:rPr>
          <w:sz w:val="26"/>
          <w:szCs w:val="26"/>
        </w:rPr>
        <w:t xml:space="preserve"> документов Архивного фонда Российской Федерации, пути розыска которых исчерпаны;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2.1.4. Совместно с архивом Думы Великого Новгорода организует для муниципальных служащих и служащих аппарата Думы Великого Новгорода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III. Права ЭК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 ЭК имеет право: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sz w:val="26"/>
          <w:szCs w:val="26"/>
        </w:rPr>
        <w:t xml:space="preserve">3.1.1. Давать рекомендации структурным подразделениям, муниципальным служащим и служащим аппарата Думы Великого Новгорода по вопросам разработки </w:t>
      </w:r>
      <w:r>
        <w:rPr>
          <w:sz w:val="26"/>
          <w:szCs w:val="26"/>
        </w:rPr>
        <w:lastRenderedPageBreak/>
        <w:t>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Думы Великого Новгорода;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3.1.2. Запрашивать у руководителей структурных подразделений аппарата Думы Великого Новгорода: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б) предложения и заключения, необходимые для определения сроков хранения документов;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3.1.3. Заслушивать на своих заседаниях руководителей структурных подразделений аппарата Думы Великого Новгорода о ходе подготовки документов к передаче на хранение в архив Думы Великого Новгорода, об условиях хранения и обеспечения сохранности документов, в том числе Архивного фонда Российской Федерации, о причинах утраты документов;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3.1.4. Приглашать на заседания ЭК в качестве консультантов и экспертов представителей научных, общественных и иных организаций;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организациях;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3.1.6. Информировать Председателя Думы Великого Новгорода по вопросам, относящимся к компетенции ЭК.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jc w:val="center"/>
        <w:outlineLvl w:val="1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IV. Организация работы ЭК</w:t>
      </w:r>
    </w:p>
    <w:p w:rsidR="000617B6" w:rsidRDefault="000617B6" w:rsidP="000617B6">
      <w:pPr>
        <w:pStyle w:val="Standard"/>
        <w:jc w:val="both"/>
        <w:rPr>
          <w:rFonts w:hint="eastAsia"/>
          <w:sz w:val="26"/>
          <w:szCs w:val="26"/>
        </w:rPr>
      </w:pPr>
    </w:p>
    <w:p w:rsidR="000617B6" w:rsidRDefault="000617B6" w:rsidP="000617B6">
      <w:pPr>
        <w:pStyle w:val="Standard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4.1. ЭК взаимодействует с соответствующей ЭПК, а также с муниципальным архивом.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4.2.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4.3. Заседание ЭК и принятые решения считаются правомочными, если на заседании присутствует более половины ее состава.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0617B6" w:rsidRDefault="000617B6" w:rsidP="000617B6">
      <w:pPr>
        <w:pStyle w:val="Standard"/>
        <w:spacing w:before="200"/>
        <w:ind w:firstLine="540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4.5. Ведение делопроизводства ЭК возлагается на секретаря ЭК.</w:t>
      </w:r>
    </w:p>
    <w:p w:rsidR="000617B6" w:rsidRDefault="000617B6" w:rsidP="000617B6">
      <w:pPr>
        <w:pStyle w:val="Standard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0617B6" w:rsidRDefault="000617B6"/>
    <w:sectPr w:rsidR="0006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A"/>
    <w:rsid w:val="000617B6"/>
    <w:rsid w:val="00127A9A"/>
    <w:rsid w:val="001B706A"/>
    <w:rsid w:val="003277C9"/>
    <w:rsid w:val="003F651F"/>
    <w:rsid w:val="007908BD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C303B-517F-4889-ACBB-60DBFE32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17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54&amp;n=975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187" TargetMode="External"/><Relationship Id="rId11" Type="http://schemas.openxmlformats.org/officeDocument/2006/relationships/hyperlink" Target="https://login.consultant.ru/link/?req=doc&amp;base=RLAW154&amp;n=97536" TargetMode="External"/><Relationship Id="rId5" Type="http://schemas.openxmlformats.org/officeDocument/2006/relationships/hyperlink" Target="https://login.consultant.ru/link/?req=doc&amp;base=LAW&amp;n=469228&amp;dst=100010" TargetMode="External"/><Relationship Id="rId10" Type="http://schemas.openxmlformats.org/officeDocument/2006/relationships/hyperlink" Target="https://login.consultant.ru/link/?req=doc&amp;base=LAW&amp;n=386995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LAW&amp;n=30035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2250</Words>
  <Characters>12829</Characters>
  <Application>Microsoft Office Word</Application>
  <DocSecurity>0</DocSecurity>
  <Lines>106</Lines>
  <Paragraphs>30</Paragraphs>
  <ScaleCrop>false</ScaleCrop>
  <Company/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2026-05-19T07:02:00Z</dcterms:created>
  <dcterms:modified xsi:type="dcterms:W3CDTF">2026-05-19T07:05:00Z</dcterms:modified>
</cp:coreProperties>
</file>