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D7C" w:rsidRPr="00791DF6" w:rsidRDefault="00DC5CEE" w:rsidP="00DC5CEE">
      <w:pPr>
        <w:spacing w:before="48" w:after="48" w:line="360" w:lineRule="auto"/>
        <w:jc w:val="right"/>
        <w:rPr>
          <w:rFonts w:ascii="Times New Roman" w:hAnsi="Times New Roman"/>
          <w:b/>
          <w:sz w:val="26"/>
          <w:szCs w:val="26"/>
        </w:rPr>
      </w:pPr>
      <w:bookmarkStart w:id="0" w:name="_GoBack"/>
      <w:bookmarkEnd w:id="0"/>
      <w:r w:rsidRPr="00791DF6">
        <w:rPr>
          <w:rFonts w:ascii="Times New Roman" w:hAnsi="Times New Roman"/>
          <w:b/>
          <w:sz w:val="26"/>
          <w:szCs w:val="26"/>
        </w:rPr>
        <w:t>Приложение</w:t>
      </w:r>
    </w:p>
    <w:p w:rsidR="00D270AA" w:rsidRPr="00791DF6" w:rsidRDefault="00D270AA"/>
    <w:p w:rsidR="00D270AA" w:rsidRPr="00791DF6" w:rsidRDefault="00D270AA"/>
    <w:p w:rsidR="00D270AA" w:rsidRPr="00791DF6" w:rsidRDefault="00D270AA"/>
    <w:p w:rsidR="00D270AA" w:rsidRPr="00791DF6" w:rsidRDefault="00D270AA"/>
    <w:p w:rsidR="00D270AA" w:rsidRPr="00791DF6" w:rsidRDefault="00D270AA"/>
    <w:p w:rsidR="00D270AA" w:rsidRPr="00791DF6" w:rsidRDefault="00D270AA" w:rsidP="00D270AA">
      <w:pPr>
        <w:spacing w:before="48" w:after="48" w:line="360" w:lineRule="auto"/>
        <w:jc w:val="center"/>
        <w:rPr>
          <w:rFonts w:ascii="Times New Roman" w:hAnsi="Times New Roman"/>
          <w:b/>
          <w:sz w:val="26"/>
          <w:szCs w:val="26"/>
        </w:rPr>
      </w:pPr>
      <w:r w:rsidRPr="006F5317">
        <w:rPr>
          <w:rFonts w:ascii="Times New Roman" w:hAnsi="Times New Roman"/>
          <w:b/>
          <w:sz w:val="26"/>
          <w:szCs w:val="26"/>
        </w:rPr>
        <w:t>ОТЧЕТ</w:t>
      </w:r>
    </w:p>
    <w:p w:rsidR="00D270AA" w:rsidRPr="00791DF6" w:rsidRDefault="00D270AA" w:rsidP="00D270AA">
      <w:pPr>
        <w:spacing w:before="48" w:after="48" w:line="360" w:lineRule="auto"/>
        <w:jc w:val="center"/>
        <w:rPr>
          <w:rFonts w:ascii="Times New Roman" w:hAnsi="Times New Roman"/>
          <w:b/>
          <w:sz w:val="26"/>
          <w:szCs w:val="26"/>
        </w:rPr>
      </w:pPr>
      <w:r w:rsidRPr="00791DF6">
        <w:rPr>
          <w:rFonts w:ascii="Times New Roman" w:hAnsi="Times New Roman"/>
          <w:b/>
          <w:sz w:val="26"/>
          <w:szCs w:val="26"/>
        </w:rPr>
        <w:t>Мэра Великого Новгорода перед Думой Великого Новгорода о результатах своей деятельности</w:t>
      </w:r>
    </w:p>
    <w:p w:rsidR="00D270AA" w:rsidRPr="00791DF6" w:rsidRDefault="00D270AA" w:rsidP="00D270AA">
      <w:pPr>
        <w:spacing w:before="48" w:after="48" w:line="360" w:lineRule="auto"/>
        <w:jc w:val="center"/>
        <w:rPr>
          <w:rFonts w:ascii="Times New Roman" w:hAnsi="Times New Roman"/>
          <w:b/>
          <w:sz w:val="26"/>
          <w:szCs w:val="26"/>
        </w:rPr>
      </w:pPr>
      <w:r w:rsidRPr="00791DF6">
        <w:rPr>
          <w:rFonts w:ascii="Times New Roman" w:hAnsi="Times New Roman"/>
          <w:b/>
          <w:sz w:val="26"/>
          <w:szCs w:val="26"/>
        </w:rPr>
        <w:t xml:space="preserve">и деятельности Администрации Великого Новгорода, </w:t>
      </w:r>
    </w:p>
    <w:p w:rsidR="00D270AA" w:rsidRPr="00791DF6" w:rsidRDefault="00D270AA" w:rsidP="00D270AA">
      <w:pPr>
        <w:spacing w:before="48" w:after="48" w:line="360" w:lineRule="auto"/>
        <w:jc w:val="center"/>
        <w:rPr>
          <w:rFonts w:ascii="Times New Roman" w:hAnsi="Times New Roman"/>
          <w:b/>
          <w:sz w:val="26"/>
          <w:szCs w:val="26"/>
        </w:rPr>
      </w:pPr>
      <w:r w:rsidRPr="00791DF6">
        <w:rPr>
          <w:rFonts w:ascii="Times New Roman" w:hAnsi="Times New Roman"/>
          <w:b/>
          <w:sz w:val="26"/>
          <w:szCs w:val="26"/>
        </w:rPr>
        <w:t xml:space="preserve">в том числе о решении вопросов, поставленных Думой Великого Новгорода, </w:t>
      </w:r>
    </w:p>
    <w:p w:rsidR="00D270AA" w:rsidRPr="00791DF6" w:rsidRDefault="00D270AA" w:rsidP="00D270AA">
      <w:pPr>
        <w:spacing w:before="48" w:after="48" w:line="360" w:lineRule="auto"/>
        <w:jc w:val="center"/>
        <w:rPr>
          <w:rFonts w:ascii="Times New Roman" w:hAnsi="Times New Roman"/>
          <w:b/>
          <w:sz w:val="26"/>
          <w:szCs w:val="26"/>
        </w:rPr>
      </w:pPr>
      <w:r w:rsidRPr="00791DF6">
        <w:rPr>
          <w:rFonts w:ascii="Times New Roman" w:hAnsi="Times New Roman"/>
          <w:b/>
          <w:sz w:val="26"/>
          <w:szCs w:val="26"/>
        </w:rPr>
        <w:t>за 202</w:t>
      </w:r>
      <w:r w:rsidR="006371A2" w:rsidRPr="00791DF6">
        <w:rPr>
          <w:rFonts w:ascii="Times New Roman" w:hAnsi="Times New Roman"/>
          <w:b/>
          <w:sz w:val="26"/>
          <w:szCs w:val="26"/>
        </w:rPr>
        <w:t>4</w:t>
      </w:r>
      <w:r w:rsidRPr="00791DF6">
        <w:rPr>
          <w:rFonts w:ascii="Times New Roman" w:hAnsi="Times New Roman"/>
          <w:b/>
          <w:sz w:val="26"/>
          <w:szCs w:val="26"/>
        </w:rPr>
        <w:t xml:space="preserve"> год</w:t>
      </w:r>
    </w:p>
    <w:p w:rsidR="00AD778B" w:rsidRPr="00791DF6" w:rsidRDefault="00AD778B"/>
    <w:p w:rsidR="00AD778B" w:rsidRPr="006371A2" w:rsidRDefault="00AD778B">
      <w:pPr>
        <w:rPr>
          <w:highlight w:val="lightGray"/>
        </w:rPr>
      </w:pPr>
    </w:p>
    <w:p w:rsidR="00DC5CEE" w:rsidRPr="006371A2" w:rsidRDefault="00DC5CEE">
      <w:pPr>
        <w:rPr>
          <w:highlight w:val="lightGray"/>
        </w:rPr>
      </w:pPr>
    </w:p>
    <w:p w:rsidR="00DA5634" w:rsidRPr="006371A2" w:rsidRDefault="00DC5CEE">
      <w:pPr>
        <w:spacing w:after="0" w:line="240" w:lineRule="auto"/>
        <w:rPr>
          <w:rFonts w:ascii="Times New Roman" w:hAnsi="Times New Roman"/>
          <w:sz w:val="24"/>
          <w:szCs w:val="24"/>
          <w:highlight w:val="lightGray"/>
        </w:rPr>
      </w:pPr>
      <w:r w:rsidRPr="006371A2">
        <w:rPr>
          <w:rFonts w:ascii="Times New Roman" w:hAnsi="Times New Roman"/>
          <w:sz w:val="24"/>
          <w:szCs w:val="24"/>
          <w:highlight w:val="lightGray"/>
        </w:rPr>
        <w:br w:type="page"/>
      </w:r>
    </w:p>
    <w:bookmarkStart w:id="1" w:name="_Toc125551758" w:displacedByCustomXml="next"/>
    <w:bookmarkStart w:id="2" w:name="_Toc158364948" w:displacedByCustomXml="next"/>
    <w:bookmarkStart w:id="3" w:name="_Toc92881398" w:displacedByCustomXml="next"/>
    <w:sdt>
      <w:sdtPr>
        <w:rPr>
          <w:rFonts w:ascii="Times New Roman" w:hAnsi="Times New Roman"/>
          <w:noProof/>
          <w:sz w:val="23"/>
          <w:szCs w:val="23"/>
        </w:rPr>
        <w:id w:val="-296219968"/>
        <w:docPartObj>
          <w:docPartGallery w:val="Table of Contents"/>
          <w:docPartUnique/>
        </w:docPartObj>
      </w:sdtPr>
      <w:sdtEndPr>
        <w:rPr>
          <w:rFonts w:eastAsiaTheme="minorHAnsi" w:cstheme="minorBidi"/>
        </w:rPr>
      </w:sdtEndPr>
      <w:sdtContent>
        <w:p w:rsidR="00BC51F2" w:rsidRPr="00BC51F2" w:rsidRDefault="00BC51F2" w:rsidP="00BC51F2">
          <w:pPr>
            <w:keepNext/>
            <w:keepLines/>
            <w:spacing w:before="480" w:after="0"/>
            <w:rPr>
              <w:rFonts w:ascii="Times New Roman" w:eastAsiaTheme="majorEastAsia" w:hAnsi="Times New Roman"/>
              <w:b/>
              <w:bCs/>
              <w:sz w:val="23"/>
              <w:szCs w:val="23"/>
              <w:lang w:eastAsia="ru-RU"/>
            </w:rPr>
          </w:pPr>
          <w:r w:rsidRPr="00BC51F2">
            <w:rPr>
              <w:rFonts w:ascii="Times New Roman" w:eastAsiaTheme="majorEastAsia" w:hAnsi="Times New Roman"/>
              <w:b/>
              <w:bCs/>
              <w:sz w:val="23"/>
              <w:szCs w:val="23"/>
              <w:lang w:eastAsia="ru-RU"/>
            </w:rPr>
            <w:t>Оглавление</w:t>
          </w:r>
        </w:p>
        <w:p w:rsidR="006E405A" w:rsidRDefault="00BC51F2">
          <w:pPr>
            <w:pStyle w:val="32"/>
            <w:rPr>
              <w:rFonts w:asciiTheme="minorHAnsi" w:eastAsiaTheme="minorEastAsia" w:hAnsiTheme="minorHAnsi" w:cstheme="minorBidi"/>
              <w:sz w:val="22"/>
              <w:szCs w:val="22"/>
              <w:lang w:eastAsia="ru-RU"/>
            </w:rPr>
          </w:pPr>
          <w:r w:rsidRPr="00BC51F2">
            <w:rPr>
              <w:rFonts w:eastAsiaTheme="minorHAnsi" w:cstheme="minorBidi"/>
            </w:rPr>
            <w:fldChar w:fldCharType="begin"/>
          </w:r>
          <w:r w:rsidRPr="00BC51F2">
            <w:rPr>
              <w:rFonts w:eastAsiaTheme="minorHAnsi" w:cstheme="minorBidi"/>
            </w:rPr>
            <w:instrText xml:space="preserve"> TOC \o "1-3" \h \z \u </w:instrText>
          </w:r>
          <w:r w:rsidRPr="00BC51F2">
            <w:rPr>
              <w:rFonts w:eastAsiaTheme="minorHAnsi" w:cstheme="minorBidi"/>
            </w:rPr>
            <w:fldChar w:fldCharType="separate"/>
          </w:r>
          <w:hyperlink w:anchor="_Toc192840028" w:history="1">
            <w:r w:rsidR="006E405A" w:rsidRPr="00630EED">
              <w:rPr>
                <w:rStyle w:val="a6"/>
              </w:rPr>
              <w:t>Введение</w:t>
            </w:r>
            <w:r w:rsidR="006E405A">
              <w:rPr>
                <w:webHidden/>
              </w:rPr>
              <w:tab/>
            </w:r>
            <w:r w:rsidR="006E405A">
              <w:rPr>
                <w:webHidden/>
              </w:rPr>
              <w:fldChar w:fldCharType="begin"/>
            </w:r>
            <w:r w:rsidR="006E405A">
              <w:rPr>
                <w:webHidden/>
              </w:rPr>
              <w:instrText xml:space="preserve"> PAGEREF _Toc192840028 \h </w:instrText>
            </w:r>
            <w:r w:rsidR="006E405A">
              <w:rPr>
                <w:webHidden/>
              </w:rPr>
            </w:r>
            <w:r w:rsidR="006E405A">
              <w:rPr>
                <w:webHidden/>
              </w:rPr>
              <w:fldChar w:fldCharType="separate"/>
            </w:r>
            <w:r w:rsidR="006E405A">
              <w:rPr>
                <w:webHidden/>
              </w:rPr>
              <w:t>4</w:t>
            </w:r>
            <w:r w:rsidR="006E405A">
              <w:rPr>
                <w:webHidden/>
              </w:rPr>
              <w:fldChar w:fldCharType="end"/>
            </w:r>
          </w:hyperlink>
        </w:p>
        <w:p w:rsidR="006E405A" w:rsidRDefault="0013290F">
          <w:pPr>
            <w:pStyle w:val="11"/>
            <w:rPr>
              <w:rFonts w:asciiTheme="minorHAnsi" w:eastAsiaTheme="minorEastAsia" w:hAnsiTheme="minorHAnsi" w:cstheme="minorBidi"/>
              <w:noProof/>
              <w:lang w:eastAsia="ru-RU"/>
            </w:rPr>
          </w:pPr>
          <w:hyperlink w:anchor="_Toc192840029" w:history="1">
            <w:r w:rsidR="006E405A" w:rsidRPr="00630EED">
              <w:rPr>
                <w:rStyle w:val="a6"/>
                <w:rFonts w:ascii="Times New Roman" w:hAnsi="Times New Roman"/>
                <w:noProof/>
              </w:rPr>
              <w:t>1. Информация об исполнении Мэром Великого Новгорода и Администрацией Великого Новгорода полномочий по решению вопросов местного значения</w:t>
            </w:r>
            <w:r w:rsidR="006E405A">
              <w:rPr>
                <w:noProof/>
                <w:webHidden/>
              </w:rPr>
              <w:tab/>
            </w:r>
            <w:r w:rsidR="006E405A">
              <w:rPr>
                <w:noProof/>
                <w:webHidden/>
              </w:rPr>
              <w:fldChar w:fldCharType="begin"/>
            </w:r>
            <w:r w:rsidR="006E405A">
              <w:rPr>
                <w:noProof/>
                <w:webHidden/>
              </w:rPr>
              <w:instrText xml:space="preserve"> PAGEREF _Toc192840029 \h </w:instrText>
            </w:r>
            <w:r w:rsidR="006E405A">
              <w:rPr>
                <w:noProof/>
                <w:webHidden/>
              </w:rPr>
            </w:r>
            <w:r w:rsidR="006E405A">
              <w:rPr>
                <w:noProof/>
                <w:webHidden/>
              </w:rPr>
              <w:fldChar w:fldCharType="separate"/>
            </w:r>
            <w:r w:rsidR="006E405A">
              <w:rPr>
                <w:noProof/>
                <w:webHidden/>
              </w:rPr>
              <w:t>9</w:t>
            </w:r>
            <w:r w:rsidR="006E405A">
              <w:rPr>
                <w:noProof/>
                <w:webHidden/>
              </w:rPr>
              <w:fldChar w:fldCharType="end"/>
            </w:r>
          </w:hyperlink>
        </w:p>
        <w:p w:rsidR="006E405A" w:rsidRDefault="0013290F">
          <w:pPr>
            <w:pStyle w:val="11"/>
            <w:rPr>
              <w:rFonts w:asciiTheme="minorHAnsi" w:eastAsiaTheme="minorEastAsia" w:hAnsiTheme="minorHAnsi" w:cstheme="minorBidi"/>
              <w:noProof/>
              <w:lang w:eastAsia="ru-RU"/>
            </w:rPr>
          </w:pPr>
          <w:hyperlink w:anchor="_Toc192840030" w:history="1">
            <w:r w:rsidR="006E405A" w:rsidRPr="00630EED">
              <w:rPr>
                <w:rStyle w:val="a6"/>
                <w:rFonts w:ascii="Times New Roman" w:hAnsi="Times New Roman"/>
                <w:noProof/>
              </w:rPr>
              <w:t xml:space="preserve">1.1. </w:t>
            </w:r>
            <w:r w:rsidR="006E405A" w:rsidRPr="00630EED">
              <w:rPr>
                <w:rStyle w:val="a6"/>
                <w:rFonts w:ascii="Times New Roman" w:eastAsia="Times New Roman" w:hAnsi="Times New Roman"/>
                <w:noProof/>
                <w:kern w:val="2"/>
              </w:rPr>
              <w:t>Информация по направлению «Развитие человеческого капитала»</w:t>
            </w:r>
            <w:r w:rsidR="006E405A">
              <w:rPr>
                <w:noProof/>
                <w:webHidden/>
              </w:rPr>
              <w:tab/>
            </w:r>
            <w:r w:rsidR="006E405A">
              <w:rPr>
                <w:noProof/>
                <w:webHidden/>
              </w:rPr>
              <w:fldChar w:fldCharType="begin"/>
            </w:r>
            <w:r w:rsidR="006E405A">
              <w:rPr>
                <w:noProof/>
                <w:webHidden/>
              </w:rPr>
              <w:instrText xml:space="preserve"> PAGEREF _Toc192840030 \h </w:instrText>
            </w:r>
            <w:r w:rsidR="006E405A">
              <w:rPr>
                <w:noProof/>
                <w:webHidden/>
              </w:rPr>
            </w:r>
            <w:r w:rsidR="006E405A">
              <w:rPr>
                <w:noProof/>
                <w:webHidden/>
              </w:rPr>
              <w:fldChar w:fldCharType="separate"/>
            </w:r>
            <w:r w:rsidR="006E405A">
              <w:rPr>
                <w:noProof/>
                <w:webHidden/>
              </w:rPr>
              <w:t>9</w:t>
            </w:r>
            <w:r w:rsidR="006E405A">
              <w:rPr>
                <w:noProof/>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31" w:history="1">
            <w:r w:rsidR="006E405A" w:rsidRPr="00630EED">
              <w:rPr>
                <w:rStyle w:val="a6"/>
              </w:rPr>
              <w:t>1.1.1. Демография</w:t>
            </w:r>
            <w:r w:rsidR="006E405A">
              <w:rPr>
                <w:webHidden/>
              </w:rPr>
              <w:tab/>
            </w:r>
            <w:r w:rsidR="006E405A">
              <w:rPr>
                <w:webHidden/>
              </w:rPr>
              <w:fldChar w:fldCharType="begin"/>
            </w:r>
            <w:r w:rsidR="006E405A">
              <w:rPr>
                <w:webHidden/>
              </w:rPr>
              <w:instrText xml:space="preserve"> PAGEREF _Toc192840031 \h </w:instrText>
            </w:r>
            <w:r w:rsidR="006E405A">
              <w:rPr>
                <w:webHidden/>
              </w:rPr>
            </w:r>
            <w:r w:rsidR="006E405A">
              <w:rPr>
                <w:webHidden/>
              </w:rPr>
              <w:fldChar w:fldCharType="separate"/>
            </w:r>
            <w:r w:rsidR="006E405A">
              <w:rPr>
                <w:webHidden/>
              </w:rPr>
              <w:t>9</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32" w:history="1">
            <w:r w:rsidR="006E405A" w:rsidRPr="00630EED">
              <w:rPr>
                <w:rStyle w:val="a6"/>
              </w:rPr>
              <w:t>1.1.2. Образование</w:t>
            </w:r>
            <w:r w:rsidR="006E405A">
              <w:rPr>
                <w:webHidden/>
              </w:rPr>
              <w:tab/>
            </w:r>
            <w:r w:rsidR="006E405A">
              <w:rPr>
                <w:webHidden/>
              </w:rPr>
              <w:fldChar w:fldCharType="begin"/>
            </w:r>
            <w:r w:rsidR="006E405A">
              <w:rPr>
                <w:webHidden/>
              </w:rPr>
              <w:instrText xml:space="preserve"> PAGEREF _Toc192840032 \h </w:instrText>
            </w:r>
            <w:r w:rsidR="006E405A">
              <w:rPr>
                <w:webHidden/>
              </w:rPr>
            </w:r>
            <w:r w:rsidR="006E405A">
              <w:rPr>
                <w:webHidden/>
              </w:rPr>
              <w:fldChar w:fldCharType="separate"/>
            </w:r>
            <w:r w:rsidR="006E405A">
              <w:rPr>
                <w:webHidden/>
              </w:rPr>
              <w:t>13</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33" w:history="1">
            <w:r w:rsidR="006E405A" w:rsidRPr="00630EED">
              <w:rPr>
                <w:rStyle w:val="a6"/>
              </w:rPr>
              <w:t>1.1.3. Культура</w:t>
            </w:r>
            <w:r w:rsidR="006E405A">
              <w:rPr>
                <w:webHidden/>
              </w:rPr>
              <w:tab/>
            </w:r>
            <w:r w:rsidR="006E405A">
              <w:rPr>
                <w:webHidden/>
              </w:rPr>
              <w:fldChar w:fldCharType="begin"/>
            </w:r>
            <w:r w:rsidR="006E405A">
              <w:rPr>
                <w:webHidden/>
              </w:rPr>
              <w:instrText xml:space="preserve"> PAGEREF _Toc192840033 \h </w:instrText>
            </w:r>
            <w:r w:rsidR="006E405A">
              <w:rPr>
                <w:webHidden/>
              </w:rPr>
            </w:r>
            <w:r w:rsidR="006E405A">
              <w:rPr>
                <w:webHidden/>
              </w:rPr>
              <w:fldChar w:fldCharType="separate"/>
            </w:r>
            <w:r w:rsidR="006E405A">
              <w:rPr>
                <w:webHidden/>
              </w:rPr>
              <w:t>19</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34" w:history="1">
            <w:r w:rsidR="006E405A" w:rsidRPr="00630EED">
              <w:rPr>
                <w:rStyle w:val="a6"/>
              </w:rPr>
              <w:t>1.1.4. Физическая культура и спорт</w:t>
            </w:r>
            <w:r w:rsidR="006E405A">
              <w:rPr>
                <w:webHidden/>
              </w:rPr>
              <w:tab/>
            </w:r>
            <w:r w:rsidR="006E405A">
              <w:rPr>
                <w:webHidden/>
              </w:rPr>
              <w:fldChar w:fldCharType="begin"/>
            </w:r>
            <w:r w:rsidR="006E405A">
              <w:rPr>
                <w:webHidden/>
              </w:rPr>
              <w:instrText xml:space="preserve"> PAGEREF _Toc192840034 \h </w:instrText>
            </w:r>
            <w:r w:rsidR="006E405A">
              <w:rPr>
                <w:webHidden/>
              </w:rPr>
            </w:r>
            <w:r w:rsidR="006E405A">
              <w:rPr>
                <w:webHidden/>
              </w:rPr>
              <w:fldChar w:fldCharType="separate"/>
            </w:r>
            <w:r w:rsidR="006E405A">
              <w:rPr>
                <w:webHidden/>
              </w:rPr>
              <w:t>23</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35" w:history="1">
            <w:r w:rsidR="006E405A" w:rsidRPr="00630EED">
              <w:rPr>
                <w:rStyle w:val="a6"/>
              </w:rPr>
              <w:t>1.1.5. Молодежная политика</w:t>
            </w:r>
            <w:r w:rsidR="006E405A">
              <w:rPr>
                <w:webHidden/>
              </w:rPr>
              <w:tab/>
            </w:r>
            <w:r w:rsidR="006E405A">
              <w:rPr>
                <w:webHidden/>
              </w:rPr>
              <w:fldChar w:fldCharType="begin"/>
            </w:r>
            <w:r w:rsidR="006E405A">
              <w:rPr>
                <w:webHidden/>
              </w:rPr>
              <w:instrText xml:space="preserve"> PAGEREF _Toc192840035 \h </w:instrText>
            </w:r>
            <w:r w:rsidR="006E405A">
              <w:rPr>
                <w:webHidden/>
              </w:rPr>
            </w:r>
            <w:r w:rsidR="006E405A">
              <w:rPr>
                <w:webHidden/>
              </w:rPr>
              <w:fldChar w:fldCharType="separate"/>
            </w:r>
            <w:r w:rsidR="006E405A">
              <w:rPr>
                <w:webHidden/>
              </w:rPr>
              <w:t>27</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36" w:history="1">
            <w:r w:rsidR="006E405A" w:rsidRPr="00630EED">
              <w:rPr>
                <w:rStyle w:val="a6"/>
              </w:rPr>
              <w:t>1.2. Информация по направлению «Развитие экономики инновационного типа»</w:t>
            </w:r>
            <w:r w:rsidR="006E405A">
              <w:rPr>
                <w:webHidden/>
              </w:rPr>
              <w:tab/>
            </w:r>
            <w:r w:rsidR="006E405A">
              <w:rPr>
                <w:webHidden/>
              </w:rPr>
              <w:fldChar w:fldCharType="begin"/>
            </w:r>
            <w:r w:rsidR="006E405A">
              <w:rPr>
                <w:webHidden/>
              </w:rPr>
              <w:instrText xml:space="preserve"> PAGEREF _Toc192840036 \h </w:instrText>
            </w:r>
            <w:r w:rsidR="006E405A">
              <w:rPr>
                <w:webHidden/>
              </w:rPr>
            </w:r>
            <w:r w:rsidR="006E405A">
              <w:rPr>
                <w:webHidden/>
              </w:rPr>
              <w:fldChar w:fldCharType="separate"/>
            </w:r>
            <w:r w:rsidR="006E405A">
              <w:rPr>
                <w:webHidden/>
              </w:rPr>
              <w:t>30</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37" w:history="1">
            <w:r w:rsidR="006E405A" w:rsidRPr="00630EED">
              <w:rPr>
                <w:rStyle w:val="a6"/>
              </w:rPr>
              <w:t>1.2.1. Промышленное производство</w:t>
            </w:r>
            <w:r w:rsidR="006E405A">
              <w:rPr>
                <w:webHidden/>
              </w:rPr>
              <w:tab/>
            </w:r>
            <w:r w:rsidR="006E405A">
              <w:rPr>
                <w:webHidden/>
              </w:rPr>
              <w:fldChar w:fldCharType="begin"/>
            </w:r>
            <w:r w:rsidR="006E405A">
              <w:rPr>
                <w:webHidden/>
              </w:rPr>
              <w:instrText xml:space="preserve"> PAGEREF _Toc192840037 \h </w:instrText>
            </w:r>
            <w:r w:rsidR="006E405A">
              <w:rPr>
                <w:webHidden/>
              </w:rPr>
            </w:r>
            <w:r w:rsidR="006E405A">
              <w:rPr>
                <w:webHidden/>
              </w:rPr>
              <w:fldChar w:fldCharType="separate"/>
            </w:r>
            <w:r w:rsidR="006E405A">
              <w:rPr>
                <w:webHidden/>
              </w:rPr>
              <w:t>30</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38" w:history="1">
            <w:r w:rsidR="006E405A" w:rsidRPr="00630EED">
              <w:rPr>
                <w:rStyle w:val="a6"/>
              </w:rPr>
              <w:t>1.2.2. Инвестиционный климат</w:t>
            </w:r>
            <w:r w:rsidR="006E405A">
              <w:rPr>
                <w:webHidden/>
              </w:rPr>
              <w:tab/>
            </w:r>
            <w:r w:rsidR="006E405A">
              <w:rPr>
                <w:webHidden/>
              </w:rPr>
              <w:fldChar w:fldCharType="begin"/>
            </w:r>
            <w:r w:rsidR="006E405A">
              <w:rPr>
                <w:webHidden/>
              </w:rPr>
              <w:instrText xml:space="preserve"> PAGEREF _Toc192840038 \h </w:instrText>
            </w:r>
            <w:r w:rsidR="006E405A">
              <w:rPr>
                <w:webHidden/>
              </w:rPr>
            </w:r>
            <w:r w:rsidR="006E405A">
              <w:rPr>
                <w:webHidden/>
              </w:rPr>
              <w:fldChar w:fldCharType="separate"/>
            </w:r>
            <w:r w:rsidR="006E405A">
              <w:rPr>
                <w:webHidden/>
              </w:rPr>
              <w:t>34</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39" w:history="1">
            <w:r w:rsidR="006E405A" w:rsidRPr="00630EED">
              <w:rPr>
                <w:rStyle w:val="a6"/>
              </w:rPr>
              <w:t>1.2.3. Малое и среднее предпринимательство</w:t>
            </w:r>
            <w:r w:rsidR="006E405A">
              <w:rPr>
                <w:webHidden/>
              </w:rPr>
              <w:tab/>
            </w:r>
            <w:r w:rsidR="006E405A">
              <w:rPr>
                <w:webHidden/>
              </w:rPr>
              <w:fldChar w:fldCharType="begin"/>
            </w:r>
            <w:r w:rsidR="006E405A">
              <w:rPr>
                <w:webHidden/>
              </w:rPr>
              <w:instrText xml:space="preserve"> PAGEREF _Toc192840039 \h </w:instrText>
            </w:r>
            <w:r w:rsidR="006E405A">
              <w:rPr>
                <w:webHidden/>
              </w:rPr>
            </w:r>
            <w:r w:rsidR="006E405A">
              <w:rPr>
                <w:webHidden/>
              </w:rPr>
              <w:fldChar w:fldCharType="separate"/>
            </w:r>
            <w:r w:rsidR="006E405A">
              <w:rPr>
                <w:webHidden/>
              </w:rPr>
              <w:t>36</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40" w:history="1">
            <w:r w:rsidR="006E405A" w:rsidRPr="00630EED">
              <w:rPr>
                <w:rStyle w:val="a6"/>
              </w:rPr>
              <w:t>1.2.4. Потребительский рынок и сфера услуг</w:t>
            </w:r>
            <w:r w:rsidR="006E405A">
              <w:rPr>
                <w:webHidden/>
              </w:rPr>
              <w:tab/>
            </w:r>
            <w:r w:rsidR="006E405A">
              <w:rPr>
                <w:webHidden/>
              </w:rPr>
              <w:fldChar w:fldCharType="begin"/>
            </w:r>
            <w:r w:rsidR="006E405A">
              <w:rPr>
                <w:webHidden/>
              </w:rPr>
              <w:instrText xml:space="preserve"> PAGEREF _Toc192840040 \h </w:instrText>
            </w:r>
            <w:r w:rsidR="006E405A">
              <w:rPr>
                <w:webHidden/>
              </w:rPr>
            </w:r>
            <w:r w:rsidR="006E405A">
              <w:rPr>
                <w:webHidden/>
              </w:rPr>
              <w:fldChar w:fldCharType="separate"/>
            </w:r>
            <w:r w:rsidR="006E405A">
              <w:rPr>
                <w:webHidden/>
              </w:rPr>
              <w:t>39</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41" w:history="1">
            <w:r w:rsidR="006E405A" w:rsidRPr="00630EED">
              <w:rPr>
                <w:rStyle w:val="a6"/>
              </w:rPr>
              <w:t>1.2.5. Туризм</w:t>
            </w:r>
            <w:r w:rsidR="006E405A">
              <w:rPr>
                <w:webHidden/>
              </w:rPr>
              <w:tab/>
            </w:r>
            <w:r w:rsidR="006E405A">
              <w:rPr>
                <w:webHidden/>
              </w:rPr>
              <w:fldChar w:fldCharType="begin"/>
            </w:r>
            <w:r w:rsidR="006E405A">
              <w:rPr>
                <w:webHidden/>
              </w:rPr>
              <w:instrText xml:space="preserve"> PAGEREF _Toc192840041 \h </w:instrText>
            </w:r>
            <w:r w:rsidR="006E405A">
              <w:rPr>
                <w:webHidden/>
              </w:rPr>
            </w:r>
            <w:r w:rsidR="006E405A">
              <w:rPr>
                <w:webHidden/>
              </w:rPr>
              <w:fldChar w:fldCharType="separate"/>
            </w:r>
            <w:r w:rsidR="006E405A">
              <w:rPr>
                <w:webHidden/>
              </w:rPr>
              <w:t>41</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42" w:history="1">
            <w:r w:rsidR="006E405A" w:rsidRPr="00630EED">
              <w:rPr>
                <w:rStyle w:val="a6"/>
              </w:rPr>
              <w:t>1.3.1. Жилищное хозяйство</w:t>
            </w:r>
            <w:r w:rsidR="006E405A">
              <w:rPr>
                <w:webHidden/>
              </w:rPr>
              <w:tab/>
            </w:r>
            <w:r w:rsidR="006E405A">
              <w:rPr>
                <w:webHidden/>
              </w:rPr>
              <w:fldChar w:fldCharType="begin"/>
            </w:r>
            <w:r w:rsidR="006E405A">
              <w:rPr>
                <w:webHidden/>
              </w:rPr>
              <w:instrText xml:space="preserve"> PAGEREF _Toc192840042 \h </w:instrText>
            </w:r>
            <w:r w:rsidR="006E405A">
              <w:rPr>
                <w:webHidden/>
              </w:rPr>
            </w:r>
            <w:r w:rsidR="006E405A">
              <w:rPr>
                <w:webHidden/>
              </w:rPr>
              <w:fldChar w:fldCharType="separate"/>
            </w:r>
            <w:r w:rsidR="006E405A">
              <w:rPr>
                <w:webHidden/>
              </w:rPr>
              <w:t>43</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43" w:history="1">
            <w:r w:rsidR="006E405A" w:rsidRPr="00630EED">
              <w:rPr>
                <w:rStyle w:val="a6"/>
              </w:rPr>
              <w:t>1.3.2. Городское хозяйство</w:t>
            </w:r>
            <w:r w:rsidR="006E405A">
              <w:rPr>
                <w:webHidden/>
              </w:rPr>
              <w:tab/>
            </w:r>
            <w:r w:rsidR="006E405A">
              <w:rPr>
                <w:webHidden/>
              </w:rPr>
              <w:fldChar w:fldCharType="begin"/>
            </w:r>
            <w:r w:rsidR="006E405A">
              <w:rPr>
                <w:webHidden/>
              </w:rPr>
              <w:instrText xml:space="preserve"> PAGEREF _Toc192840043 \h </w:instrText>
            </w:r>
            <w:r w:rsidR="006E405A">
              <w:rPr>
                <w:webHidden/>
              </w:rPr>
            </w:r>
            <w:r w:rsidR="006E405A">
              <w:rPr>
                <w:webHidden/>
              </w:rPr>
              <w:fldChar w:fldCharType="separate"/>
            </w:r>
            <w:r w:rsidR="006E405A">
              <w:rPr>
                <w:webHidden/>
              </w:rPr>
              <w:t>49</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44" w:history="1">
            <w:r w:rsidR="006E405A" w:rsidRPr="00630EED">
              <w:rPr>
                <w:rStyle w:val="a6"/>
              </w:rPr>
              <w:t>1.3.3. Улично-дорожная сеть</w:t>
            </w:r>
            <w:r w:rsidR="006E405A">
              <w:rPr>
                <w:webHidden/>
              </w:rPr>
              <w:tab/>
            </w:r>
            <w:r w:rsidR="006E405A">
              <w:rPr>
                <w:webHidden/>
              </w:rPr>
              <w:fldChar w:fldCharType="begin"/>
            </w:r>
            <w:r w:rsidR="006E405A">
              <w:rPr>
                <w:webHidden/>
              </w:rPr>
              <w:instrText xml:space="preserve"> PAGEREF _Toc192840044 \h </w:instrText>
            </w:r>
            <w:r w:rsidR="006E405A">
              <w:rPr>
                <w:webHidden/>
              </w:rPr>
            </w:r>
            <w:r w:rsidR="006E405A">
              <w:rPr>
                <w:webHidden/>
              </w:rPr>
              <w:fldChar w:fldCharType="separate"/>
            </w:r>
            <w:r w:rsidR="006E405A">
              <w:rPr>
                <w:webHidden/>
              </w:rPr>
              <w:t>53</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45" w:history="1">
            <w:r w:rsidR="006E405A" w:rsidRPr="00630EED">
              <w:rPr>
                <w:rStyle w:val="a6"/>
              </w:rPr>
              <w:t>1.3.4. Благоустройство городской территории</w:t>
            </w:r>
            <w:r w:rsidR="006E405A">
              <w:rPr>
                <w:webHidden/>
              </w:rPr>
              <w:tab/>
            </w:r>
            <w:r w:rsidR="006E405A">
              <w:rPr>
                <w:webHidden/>
              </w:rPr>
              <w:fldChar w:fldCharType="begin"/>
            </w:r>
            <w:r w:rsidR="006E405A">
              <w:rPr>
                <w:webHidden/>
              </w:rPr>
              <w:instrText xml:space="preserve"> PAGEREF _Toc192840045 \h </w:instrText>
            </w:r>
            <w:r w:rsidR="006E405A">
              <w:rPr>
                <w:webHidden/>
              </w:rPr>
            </w:r>
            <w:r w:rsidR="006E405A">
              <w:rPr>
                <w:webHidden/>
              </w:rPr>
              <w:fldChar w:fldCharType="separate"/>
            </w:r>
            <w:r w:rsidR="006E405A">
              <w:rPr>
                <w:webHidden/>
              </w:rPr>
              <w:t>55</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46" w:history="1">
            <w:r w:rsidR="006E405A" w:rsidRPr="00630EED">
              <w:rPr>
                <w:rStyle w:val="a6"/>
              </w:rPr>
              <w:t>1.3.5. Градостроительство</w:t>
            </w:r>
            <w:r w:rsidR="006E405A">
              <w:rPr>
                <w:webHidden/>
              </w:rPr>
              <w:tab/>
            </w:r>
            <w:r w:rsidR="006E405A">
              <w:rPr>
                <w:webHidden/>
              </w:rPr>
              <w:fldChar w:fldCharType="begin"/>
            </w:r>
            <w:r w:rsidR="006E405A">
              <w:rPr>
                <w:webHidden/>
              </w:rPr>
              <w:instrText xml:space="preserve"> PAGEREF _Toc192840046 \h </w:instrText>
            </w:r>
            <w:r w:rsidR="006E405A">
              <w:rPr>
                <w:webHidden/>
              </w:rPr>
            </w:r>
            <w:r w:rsidR="006E405A">
              <w:rPr>
                <w:webHidden/>
              </w:rPr>
              <w:fldChar w:fldCharType="separate"/>
            </w:r>
            <w:r w:rsidR="006E405A">
              <w:rPr>
                <w:webHidden/>
              </w:rPr>
              <w:t>58</w:t>
            </w:r>
            <w:r w:rsidR="006E405A">
              <w:rPr>
                <w:webHidden/>
              </w:rPr>
              <w:fldChar w:fldCharType="end"/>
            </w:r>
          </w:hyperlink>
        </w:p>
        <w:p w:rsidR="006E405A" w:rsidRDefault="0013290F">
          <w:pPr>
            <w:pStyle w:val="23"/>
            <w:rPr>
              <w:rFonts w:asciiTheme="minorHAnsi" w:eastAsiaTheme="minorEastAsia" w:hAnsiTheme="minorHAnsi" w:cstheme="minorBidi"/>
              <w:bCs w:val="0"/>
              <w:kern w:val="0"/>
              <w:sz w:val="22"/>
              <w:szCs w:val="22"/>
            </w:rPr>
          </w:pPr>
          <w:hyperlink w:anchor="_Toc192840047" w:history="1">
            <w:r w:rsidR="006E405A" w:rsidRPr="00630EED">
              <w:rPr>
                <w:rStyle w:val="a6"/>
                <w:b/>
              </w:rPr>
              <w:t>1.4. Информация по направлению «Развитие местного самоуправления»</w:t>
            </w:r>
            <w:r w:rsidR="006E405A">
              <w:rPr>
                <w:webHidden/>
              </w:rPr>
              <w:tab/>
            </w:r>
            <w:r w:rsidR="006E405A">
              <w:rPr>
                <w:webHidden/>
              </w:rPr>
              <w:fldChar w:fldCharType="begin"/>
            </w:r>
            <w:r w:rsidR="006E405A">
              <w:rPr>
                <w:webHidden/>
              </w:rPr>
              <w:instrText xml:space="preserve"> PAGEREF _Toc192840047 \h </w:instrText>
            </w:r>
            <w:r w:rsidR="006E405A">
              <w:rPr>
                <w:webHidden/>
              </w:rPr>
            </w:r>
            <w:r w:rsidR="006E405A">
              <w:rPr>
                <w:webHidden/>
              </w:rPr>
              <w:fldChar w:fldCharType="separate"/>
            </w:r>
            <w:r w:rsidR="006E405A">
              <w:rPr>
                <w:webHidden/>
              </w:rPr>
              <w:t>65</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48" w:history="1">
            <w:r w:rsidR="006E405A" w:rsidRPr="00630EED">
              <w:rPr>
                <w:rStyle w:val="a6"/>
              </w:rPr>
              <w:t>1.4.1. Управление ресурсами территории</w:t>
            </w:r>
            <w:r w:rsidR="006E405A">
              <w:rPr>
                <w:webHidden/>
              </w:rPr>
              <w:tab/>
            </w:r>
            <w:r w:rsidR="006E405A">
              <w:rPr>
                <w:webHidden/>
              </w:rPr>
              <w:fldChar w:fldCharType="begin"/>
            </w:r>
            <w:r w:rsidR="006E405A">
              <w:rPr>
                <w:webHidden/>
              </w:rPr>
              <w:instrText xml:space="preserve"> PAGEREF _Toc192840048 \h </w:instrText>
            </w:r>
            <w:r w:rsidR="006E405A">
              <w:rPr>
                <w:webHidden/>
              </w:rPr>
            </w:r>
            <w:r w:rsidR="006E405A">
              <w:rPr>
                <w:webHidden/>
              </w:rPr>
              <w:fldChar w:fldCharType="separate"/>
            </w:r>
            <w:r w:rsidR="006E405A">
              <w:rPr>
                <w:webHidden/>
              </w:rPr>
              <w:t>65</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49" w:history="1">
            <w:r w:rsidR="006E405A" w:rsidRPr="00630EED">
              <w:rPr>
                <w:rStyle w:val="a6"/>
              </w:rPr>
              <w:t>1.4.1.1. Муниципальная собственность</w:t>
            </w:r>
            <w:r w:rsidR="006E405A">
              <w:rPr>
                <w:webHidden/>
              </w:rPr>
              <w:tab/>
            </w:r>
            <w:r w:rsidR="006E405A">
              <w:rPr>
                <w:webHidden/>
              </w:rPr>
              <w:fldChar w:fldCharType="begin"/>
            </w:r>
            <w:r w:rsidR="006E405A">
              <w:rPr>
                <w:webHidden/>
              </w:rPr>
              <w:instrText xml:space="preserve"> PAGEREF _Toc192840049 \h </w:instrText>
            </w:r>
            <w:r w:rsidR="006E405A">
              <w:rPr>
                <w:webHidden/>
              </w:rPr>
            </w:r>
            <w:r w:rsidR="006E405A">
              <w:rPr>
                <w:webHidden/>
              </w:rPr>
              <w:fldChar w:fldCharType="separate"/>
            </w:r>
            <w:r w:rsidR="006E405A">
              <w:rPr>
                <w:webHidden/>
              </w:rPr>
              <w:t>65</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50" w:history="1">
            <w:r w:rsidR="006E405A" w:rsidRPr="00630EED">
              <w:rPr>
                <w:rStyle w:val="a6"/>
              </w:rPr>
              <w:t>1.4.1.2. Земельные ресурсы</w:t>
            </w:r>
            <w:r w:rsidR="006E405A">
              <w:rPr>
                <w:webHidden/>
              </w:rPr>
              <w:tab/>
            </w:r>
            <w:r w:rsidR="006E405A">
              <w:rPr>
                <w:webHidden/>
              </w:rPr>
              <w:fldChar w:fldCharType="begin"/>
            </w:r>
            <w:r w:rsidR="006E405A">
              <w:rPr>
                <w:webHidden/>
              </w:rPr>
              <w:instrText xml:space="preserve"> PAGEREF _Toc192840050 \h </w:instrText>
            </w:r>
            <w:r w:rsidR="006E405A">
              <w:rPr>
                <w:webHidden/>
              </w:rPr>
            </w:r>
            <w:r w:rsidR="006E405A">
              <w:rPr>
                <w:webHidden/>
              </w:rPr>
              <w:fldChar w:fldCharType="separate"/>
            </w:r>
            <w:r w:rsidR="006E405A">
              <w:rPr>
                <w:webHidden/>
              </w:rPr>
              <w:t>71</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51" w:history="1">
            <w:r w:rsidR="006E405A" w:rsidRPr="00630EED">
              <w:rPr>
                <w:rStyle w:val="a6"/>
              </w:rPr>
              <w:t>1.4.1.3. Финансовые ресурсы</w:t>
            </w:r>
            <w:r w:rsidR="006E405A">
              <w:rPr>
                <w:webHidden/>
              </w:rPr>
              <w:tab/>
            </w:r>
            <w:r w:rsidR="006E405A">
              <w:rPr>
                <w:webHidden/>
              </w:rPr>
              <w:fldChar w:fldCharType="begin"/>
            </w:r>
            <w:r w:rsidR="006E405A">
              <w:rPr>
                <w:webHidden/>
              </w:rPr>
              <w:instrText xml:space="preserve"> PAGEREF _Toc192840051 \h </w:instrText>
            </w:r>
            <w:r w:rsidR="006E405A">
              <w:rPr>
                <w:webHidden/>
              </w:rPr>
            </w:r>
            <w:r w:rsidR="006E405A">
              <w:rPr>
                <w:webHidden/>
              </w:rPr>
              <w:fldChar w:fldCharType="separate"/>
            </w:r>
            <w:r w:rsidR="006E405A">
              <w:rPr>
                <w:webHidden/>
              </w:rPr>
              <w:t>78</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52" w:history="1">
            <w:r w:rsidR="006E405A" w:rsidRPr="00630EED">
              <w:rPr>
                <w:rStyle w:val="a6"/>
              </w:rPr>
              <w:t>1.4.2. Повышение эффективности муниципального управления</w:t>
            </w:r>
            <w:r w:rsidR="006E405A">
              <w:rPr>
                <w:webHidden/>
              </w:rPr>
              <w:tab/>
            </w:r>
            <w:r w:rsidR="006E405A">
              <w:rPr>
                <w:webHidden/>
              </w:rPr>
              <w:fldChar w:fldCharType="begin"/>
            </w:r>
            <w:r w:rsidR="006E405A">
              <w:rPr>
                <w:webHidden/>
              </w:rPr>
              <w:instrText xml:space="preserve"> PAGEREF _Toc192840052 \h </w:instrText>
            </w:r>
            <w:r w:rsidR="006E405A">
              <w:rPr>
                <w:webHidden/>
              </w:rPr>
            </w:r>
            <w:r w:rsidR="006E405A">
              <w:rPr>
                <w:webHidden/>
              </w:rPr>
              <w:fldChar w:fldCharType="separate"/>
            </w:r>
            <w:r w:rsidR="006E405A">
              <w:rPr>
                <w:webHidden/>
              </w:rPr>
              <w:t>84</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53" w:history="1">
            <w:r w:rsidR="006E405A" w:rsidRPr="00630EED">
              <w:rPr>
                <w:rStyle w:val="a6"/>
              </w:rPr>
              <w:t>1.4.3. Развитие гражданского общества</w:t>
            </w:r>
            <w:r w:rsidR="006E405A">
              <w:rPr>
                <w:webHidden/>
              </w:rPr>
              <w:tab/>
            </w:r>
            <w:r w:rsidR="006E405A">
              <w:rPr>
                <w:webHidden/>
              </w:rPr>
              <w:fldChar w:fldCharType="begin"/>
            </w:r>
            <w:r w:rsidR="006E405A">
              <w:rPr>
                <w:webHidden/>
              </w:rPr>
              <w:instrText xml:space="preserve"> PAGEREF _Toc192840053 \h </w:instrText>
            </w:r>
            <w:r w:rsidR="006E405A">
              <w:rPr>
                <w:webHidden/>
              </w:rPr>
            </w:r>
            <w:r w:rsidR="006E405A">
              <w:rPr>
                <w:webHidden/>
              </w:rPr>
              <w:fldChar w:fldCharType="separate"/>
            </w:r>
            <w:r w:rsidR="006E405A">
              <w:rPr>
                <w:webHidden/>
              </w:rPr>
              <w:t>85</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54" w:history="1">
            <w:r w:rsidR="006E405A" w:rsidRPr="00630EED">
              <w:rPr>
                <w:rStyle w:val="a6"/>
              </w:rPr>
              <w:t>1.4.4. Общественная безопасность и профилактика терроризма и экстремизма</w:t>
            </w:r>
            <w:r w:rsidR="006E405A">
              <w:rPr>
                <w:webHidden/>
              </w:rPr>
              <w:tab/>
            </w:r>
            <w:r w:rsidR="006E405A">
              <w:rPr>
                <w:webHidden/>
              </w:rPr>
              <w:fldChar w:fldCharType="begin"/>
            </w:r>
            <w:r w:rsidR="006E405A">
              <w:rPr>
                <w:webHidden/>
              </w:rPr>
              <w:instrText xml:space="preserve"> PAGEREF _Toc192840054 \h </w:instrText>
            </w:r>
            <w:r w:rsidR="006E405A">
              <w:rPr>
                <w:webHidden/>
              </w:rPr>
            </w:r>
            <w:r w:rsidR="006E405A">
              <w:rPr>
                <w:webHidden/>
              </w:rPr>
              <w:fldChar w:fldCharType="separate"/>
            </w:r>
            <w:r w:rsidR="006E405A">
              <w:rPr>
                <w:webHidden/>
              </w:rPr>
              <w:t>87</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55" w:history="1">
            <w:r w:rsidR="006E405A" w:rsidRPr="00630EED">
              <w:rPr>
                <w:rStyle w:val="a6"/>
              </w:rPr>
              <w:t>1.4.5. Безопасность дорожного движения</w:t>
            </w:r>
            <w:r w:rsidR="006E405A">
              <w:rPr>
                <w:webHidden/>
              </w:rPr>
              <w:tab/>
            </w:r>
            <w:r w:rsidR="006E405A">
              <w:rPr>
                <w:webHidden/>
              </w:rPr>
              <w:fldChar w:fldCharType="begin"/>
            </w:r>
            <w:r w:rsidR="006E405A">
              <w:rPr>
                <w:webHidden/>
              </w:rPr>
              <w:instrText xml:space="preserve"> PAGEREF _Toc192840055 \h </w:instrText>
            </w:r>
            <w:r w:rsidR="006E405A">
              <w:rPr>
                <w:webHidden/>
              </w:rPr>
            </w:r>
            <w:r w:rsidR="006E405A">
              <w:rPr>
                <w:webHidden/>
              </w:rPr>
              <w:fldChar w:fldCharType="separate"/>
            </w:r>
            <w:r w:rsidR="006E405A">
              <w:rPr>
                <w:webHidden/>
              </w:rPr>
              <w:t>89</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56" w:history="1">
            <w:r w:rsidR="006E405A" w:rsidRPr="00630EED">
              <w:rPr>
                <w:rStyle w:val="a6"/>
              </w:rPr>
              <w:t>1.4.6. Пожарная безопасность</w:t>
            </w:r>
            <w:r w:rsidR="006E405A">
              <w:rPr>
                <w:webHidden/>
              </w:rPr>
              <w:tab/>
            </w:r>
            <w:r w:rsidR="006E405A">
              <w:rPr>
                <w:webHidden/>
              </w:rPr>
              <w:fldChar w:fldCharType="begin"/>
            </w:r>
            <w:r w:rsidR="006E405A">
              <w:rPr>
                <w:webHidden/>
              </w:rPr>
              <w:instrText xml:space="preserve"> PAGEREF _Toc192840056 \h </w:instrText>
            </w:r>
            <w:r w:rsidR="006E405A">
              <w:rPr>
                <w:webHidden/>
              </w:rPr>
            </w:r>
            <w:r w:rsidR="006E405A">
              <w:rPr>
                <w:webHidden/>
              </w:rPr>
              <w:fldChar w:fldCharType="separate"/>
            </w:r>
            <w:r w:rsidR="006E405A">
              <w:rPr>
                <w:webHidden/>
              </w:rPr>
              <w:t>92</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57" w:history="1">
            <w:r w:rsidR="006E405A" w:rsidRPr="00630EED">
              <w:rPr>
                <w:rStyle w:val="a6"/>
              </w:rPr>
              <w:t>1.4.7. Безопасность людей на водных объектах</w:t>
            </w:r>
            <w:r w:rsidR="006E405A">
              <w:rPr>
                <w:webHidden/>
              </w:rPr>
              <w:tab/>
            </w:r>
            <w:r w:rsidR="006E405A">
              <w:rPr>
                <w:webHidden/>
              </w:rPr>
              <w:fldChar w:fldCharType="begin"/>
            </w:r>
            <w:r w:rsidR="006E405A">
              <w:rPr>
                <w:webHidden/>
              </w:rPr>
              <w:instrText xml:space="preserve"> PAGEREF _Toc192840057 \h </w:instrText>
            </w:r>
            <w:r w:rsidR="006E405A">
              <w:rPr>
                <w:webHidden/>
              </w:rPr>
            </w:r>
            <w:r w:rsidR="006E405A">
              <w:rPr>
                <w:webHidden/>
              </w:rPr>
              <w:fldChar w:fldCharType="separate"/>
            </w:r>
            <w:r w:rsidR="006E405A">
              <w:rPr>
                <w:webHidden/>
              </w:rPr>
              <w:t>93</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58" w:history="1">
            <w:r w:rsidR="006E405A" w:rsidRPr="00630EED">
              <w:rPr>
                <w:rStyle w:val="a6"/>
              </w:rPr>
              <w:t>1.4.8. Гражданская оборона</w:t>
            </w:r>
            <w:r w:rsidR="006E405A">
              <w:rPr>
                <w:webHidden/>
              </w:rPr>
              <w:tab/>
            </w:r>
            <w:r w:rsidR="006E405A">
              <w:rPr>
                <w:webHidden/>
              </w:rPr>
              <w:fldChar w:fldCharType="begin"/>
            </w:r>
            <w:r w:rsidR="006E405A">
              <w:rPr>
                <w:webHidden/>
              </w:rPr>
              <w:instrText xml:space="preserve"> PAGEREF _Toc192840058 \h </w:instrText>
            </w:r>
            <w:r w:rsidR="006E405A">
              <w:rPr>
                <w:webHidden/>
              </w:rPr>
            </w:r>
            <w:r w:rsidR="006E405A">
              <w:rPr>
                <w:webHidden/>
              </w:rPr>
              <w:fldChar w:fldCharType="separate"/>
            </w:r>
            <w:r w:rsidR="006E405A">
              <w:rPr>
                <w:webHidden/>
              </w:rPr>
              <w:t>95</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59" w:history="1">
            <w:r w:rsidR="006E405A" w:rsidRPr="00630EED">
              <w:rPr>
                <w:rStyle w:val="a6"/>
              </w:rPr>
              <w:t>1.4.9. Обеспечение межнационального и межконфессионального согласия</w:t>
            </w:r>
            <w:r w:rsidR="006E405A">
              <w:rPr>
                <w:webHidden/>
              </w:rPr>
              <w:tab/>
            </w:r>
            <w:r w:rsidR="006E405A">
              <w:rPr>
                <w:webHidden/>
              </w:rPr>
              <w:fldChar w:fldCharType="begin"/>
            </w:r>
            <w:r w:rsidR="006E405A">
              <w:rPr>
                <w:webHidden/>
              </w:rPr>
              <w:instrText xml:space="preserve"> PAGEREF _Toc192840059 \h </w:instrText>
            </w:r>
            <w:r w:rsidR="006E405A">
              <w:rPr>
                <w:webHidden/>
              </w:rPr>
            </w:r>
            <w:r w:rsidR="006E405A">
              <w:rPr>
                <w:webHidden/>
              </w:rPr>
              <w:fldChar w:fldCharType="separate"/>
            </w:r>
            <w:r w:rsidR="006E405A">
              <w:rPr>
                <w:webHidden/>
              </w:rPr>
              <w:t>99</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60" w:history="1">
            <w:r w:rsidR="006E405A" w:rsidRPr="00630EED">
              <w:rPr>
                <w:rStyle w:val="a6"/>
              </w:rPr>
              <w:t>1.4.10. Межмуниципальное взаимодействие</w:t>
            </w:r>
            <w:r w:rsidR="006E405A">
              <w:rPr>
                <w:webHidden/>
              </w:rPr>
              <w:tab/>
            </w:r>
            <w:r w:rsidR="006E405A">
              <w:rPr>
                <w:webHidden/>
              </w:rPr>
              <w:fldChar w:fldCharType="begin"/>
            </w:r>
            <w:r w:rsidR="006E405A">
              <w:rPr>
                <w:webHidden/>
              </w:rPr>
              <w:instrText xml:space="preserve"> PAGEREF _Toc192840060 \h </w:instrText>
            </w:r>
            <w:r w:rsidR="006E405A">
              <w:rPr>
                <w:webHidden/>
              </w:rPr>
            </w:r>
            <w:r w:rsidR="006E405A">
              <w:rPr>
                <w:webHidden/>
              </w:rPr>
              <w:fldChar w:fldCharType="separate"/>
            </w:r>
            <w:r w:rsidR="006E405A">
              <w:rPr>
                <w:webHidden/>
              </w:rPr>
              <w:t>100</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61" w:history="1">
            <w:r w:rsidR="006E405A" w:rsidRPr="00630EED">
              <w:rPr>
                <w:rStyle w:val="a6"/>
              </w:rPr>
              <w:t>1.4.11. Осуществление мер по противодействию коррупции в границах городского округа</w:t>
            </w:r>
            <w:r w:rsidR="006E405A">
              <w:rPr>
                <w:webHidden/>
              </w:rPr>
              <w:tab/>
            </w:r>
            <w:r w:rsidR="006E405A">
              <w:rPr>
                <w:webHidden/>
              </w:rPr>
              <w:fldChar w:fldCharType="begin"/>
            </w:r>
            <w:r w:rsidR="006E405A">
              <w:rPr>
                <w:webHidden/>
              </w:rPr>
              <w:instrText xml:space="preserve"> PAGEREF _Toc192840061 \h </w:instrText>
            </w:r>
            <w:r w:rsidR="006E405A">
              <w:rPr>
                <w:webHidden/>
              </w:rPr>
            </w:r>
            <w:r w:rsidR="006E405A">
              <w:rPr>
                <w:webHidden/>
              </w:rPr>
              <w:fldChar w:fldCharType="separate"/>
            </w:r>
            <w:r w:rsidR="006E405A">
              <w:rPr>
                <w:webHidden/>
              </w:rPr>
              <w:t>101</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62" w:history="1">
            <w:r w:rsidR="006E405A" w:rsidRPr="00630EED">
              <w:rPr>
                <w:rStyle w:val="a6"/>
              </w:rPr>
              <w:t>1.5. Информация по обеспечению деятельности органов местного самоуправления Великого Новгорода</w:t>
            </w:r>
            <w:r w:rsidR="006E405A">
              <w:rPr>
                <w:webHidden/>
              </w:rPr>
              <w:tab/>
            </w:r>
            <w:r w:rsidR="006E405A">
              <w:rPr>
                <w:webHidden/>
              </w:rPr>
              <w:fldChar w:fldCharType="begin"/>
            </w:r>
            <w:r w:rsidR="006E405A">
              <w:rPr>
                <w:webHidden/>
              </w:rPr>
              <w:instrText xml:space="preserve"> PAGEREF _Toc192840062 \h </w:instrText>
            </w:r>
            <w:r w:rsidR="006E405A">
              <w:rPr>
                <w:webHidden/>
              </w:rPr>
            </w:r>
            <w:r w:rsidR="006E405A">
              <w:rPr>
                <w:webHidden/>
              </w:rPr>
              <w:fldChar w:fldCharType="separate"/>
            </w:r>
            <w:r w:rsidR="006E405A">
              <w:rPr>
                <w:webHidden/>
              </w:rPr>
              <w:t>105</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63" w:history="1">
            <w:r w:rsidR="006E405A" w:rsidRPr="00630EED">
              <w:rPr>
                <w:rStyle w:val="a6"/>
              </w:rPr>
              <w:t>1.5.1. Реализация документов стратегического планирования Великого Новгорода</w:t>
            </w:r>
            <w:r w:rsidR="006E405A">
              <w:rPr>
                <w:webHidden/>
              </w:rPr>
              <w:tab/>
            </w:r>
            <w:r w:rsidR="006E405A">
              <w:rPr>
                <w:webHidden/>
              </w:rPr>
              <w:fldChar w:fldCharType="begin"/>
            </w:r>
            <w:r w:rsidR="006E405A">
              <w:rPr>
                <w:webHidden/>
              </w:rPr>
              <w:instrText xml:space="preserve"> PAGEREF _Toc192840063 \h </w:instrText>
            </w:r>
            <w:r w:rsidR="006E405A">
              <w:rPr>
                <w:webHidden/>
              </w:rPr>
            </w:r>
            <w:r w:rsidR="006E405A">
              <w:rPr>
                <w:webHidden/>
              </w:rPr>
              <w:fldChar w:fldCharType="separate"/>
            </w:r>
            <w:r w:rsidR="006E405A">
              <w:rPr>
                <w:webHidden/>
              </w:rPr>
              <w:t>105</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64" w:history="1">
            <w:r w:rsidR="006E405A" w:rsidRPr="00630EED">
              <w:rPr>
                <w:rStyle w:val="a6"/>
              </w:rPr>
              <w:t>1.5.2. Осуществление закупок товаров, работ и услуг для обеспечения муниципальных нужд</w:t>
            </w:r>
            <w:r w:rsidR="006E405A">
              <w:rPr>
                <w:webHidden/>
              </w:rPr>
              <w:tab/>
            </w:r>
            <w:r w:rsidR="006E405A">
              <w:rPr>
                <w:webHidden/>
              </w:rPr>
              <w:fldChar w:fldCharType="begin"/>
            </w:r>
            <w:r w:rsidR="006E405A">
              <w:rPr>
                <w:webHidden/>
              </w:rPr>
              <w:instrText xml:space="preserve"> PAGEREF _Toc192840064 \h </w:instrText>
            </w:r>
            <w:r w:rsidR="006E405A">
              <w:rPr>
                <w:webHidden/>
              </w:rPr>
            </w:r>
            <w:r w:rsidR="006E405A">
              <w:rPr>
                <w:webHidden/>
              </w:rPr>
              <w:fldChar w:fldCharType="separate"/>
            </w:r>
            <w:r w:rsidR="006E405A">
              <w:rPr>
                <w:webHidden/>
              </w:rPr>
              <w:t>106</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65" w:history="1">
            <w:r w:rsidR="006E405A" w:rsidRPr="00630EED">
              <w:rPr>
                <w:rStyle w:val="a6"/>
              </w:rPr>
              <w:t>1.5.3. Формирование и содержание муниципального архива</w:t>
            </w:r>
            <w:r w:rsidR="006E405A">
              <w:rPr>
                <w:webHidden/>
              </w:rPr>
              <w:tab/>
            </w:r>
            <w:r w:rsidR="006E405A">
              <w:rPr>
                <w:webHidden/>
              </w:rPr>
              <w:fldChar w:fldCharType="begin"/>
            </w:r>
            <w:r w:rsidR="006E405A">
              <w:rPr>
                <w:webHidden/>
              </w:rPr>
              <w:instrText xml:space="preserve"> PAGEREF _Toc192840065 \h </w:instrText>
            </w:r>
            <w:r w:rsidR="006E405A">
              <w:rPr>
                <w:webHidden/>
              </w:rPr>
            </w:r>
            <w:r w:rsidR="006E405A">
              <w:rPr>
                <w:webHidden/>
              </w:rPr>
              <w:fldChar w:fldCharType="separate"/>
            </w:r>
            <w:r w:rsidR="006E405A">
              <w:rPr>
                <w:webHidden/>
              </w:rPr>
              <w:t>107</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66" w:history="1">
            <w:r w:rsidR="006E405A" w:rsidRPr="00630EED">
              <w:rPr>
                <w:rStyle w:val="a6"/>
              </w:rPr>
              <w:t>1.5.4. Организационное и материально-техническое обеспечение подготовки и проведения муниципальных выборов</w:t>
            </w:r>
            <w:r w:rsidR="006E405A">
              <w:rPr>
                <w:webHidden/>
              </w:rPr>
              <w:tab/>
            </w:r>
            <w:r w:rsidR="006E405A">
              <w:rPr>
                <w:webHidden/>
              </w:rPr>
              <w:fldChar w:fldCharType="begin"/>
            </w:r>
            <w:r w:rsidR="006E405A">
              <w:rPr>
                <w:webHidden/>
              </w:rPr>
              <w:instrText xml:space="preserve"> PAGEREF _Toc192840066 \h </w:instrText>
            </w:r>
            <w:r w:rsidR="006E405A">
              <w:rPr>
                <w:webHidden/>
              </w:rPr>
            </w:r>
            <w:r w:rsidR="006E405A">
              <w:rPr>
                <w:webHidden/>
              </w:rPr>
              <w:fldChar w:fldCharType="separate"/>
            </w:r>
            <w:r w:rsidR="006E405A">
              <w:rPr>
                <w:webHidden/>
              </w:rPr>
              <w:t>108</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67" w:history="1">
            <w:r w:rsidR="006E405A" w:rsidRPr="00630EED">
              <w:rPr>
                <w:rStyle w:val="a6"/>
              </w:rPr>
              <w:t>1.5.5. Организация профессионального образования и дополнительного профессионального образования работников органов местного самоуправления</w:t>
            </w:r>
            <w:r w:rsidR="006E405A">
              <w:rPr>
                <w:webHidden/>
              </w:rPr>
              <w:tab/>
            </w:r>
            <w:r w:rsidR="006E405A">
              <w:rPr>
                <w:webHidden/>
              </w:rPr>
              <w:fldChar w:fldCharType="begin"/>
            </w:r>
            <w:r w:rsidR="006E405A">
              <w:rPr>
                <w:webHidden/>
              </w:rPr>
              <w:instrText xml:space="preserve"> PAGEREF _Toc192840067 \h </w:instrText>
            </w:r>
            <w:r w:rsidR="006E405A">
              <w:rPr>
                <w:webHidden/>
              </w:rPr>
            </w:r>
            <w:r w:rsidR="006E405A">
              <w:rPr>
                <w:webHidden/>
              </w:rPr>
              <w:fldChar w:fldCharType="separate"/>
            </w:r>
            <w:r w:rsidR="006E405A">
              <w:rPr>
                <w:webHidden/>
              </w:rPr>
              <w:t>108</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68" w:history="1">
            <w:r w:rsidR="006E405A" w:rsidRPr="00630EED">
              <w:rPr>
                <w:rStyle w:val="a6"/>
              </w:rPr>
              <w:t>1.5.6. Деятельность по организации рассмотрения письменных и устных обращений граждан</w:t>
            </w:r>
            <w:r w:rsidR="006E405A">
              <w:rPr>
                <w:webHidden/>
              </w:rPr>
              <w:tab/>
            </w:r>
            <w:r w:rsidR="006E405A">
              <w:rPr>
                <w:webHidden/>
              </w:rPr>
              <w:fldChar w:fldCharType="begin"/>
            </w:r>
            <w:r w:rsidR="006E405A">
              <w:rPr>
                <w:webHidden/>
              </w:rPr>
              <w:instrText xml:space="preserve"> PAGEREF _Toc192840068 \h </w:instrText>
            </w:r>
            <w:r w:rsidR="006E405A">
              <w:rPr>
                <w:webHidden/>
              </w:rPr>
            </w:r>
            <w:r w:rsidR="006E405A">
              <w:rPr>
                <w:webHidden/>
              </w:rPr>
              <w:fldChar w:fldCharType="separate"/>
            </w:r>
            <w:r w:rsidR="006E405A">
              <w:rPr>
                <w:webHidden/>
              </w:rPr>
              <w:t>109</w:t>
            </w:r>
            <w:r w:rsidR="006E405A">
              <w:rPr>
                <w:webHidden/>
              </w:rPr>
              <w:fldChar w:fldCharType="end"/>
            </w:r>
          </w:hyperlink>
        </w:p>
        <w:p w:rsidR="006E405A" w:rsidRDefault="0013290F">
          <w:pPr>
            <w:pStyle w:val="23"/>
            <w:rPr>
              <w:rFonts w:asciiTheme="minorHAnsi" w:eastAsiaTheme="minorEastAsia" w:hAnsiTheme="minorHAnsi" w:cstheme="minorBidi"/>
              <w:bCs w:val="0"/>
              <w:kern w:val="0"/>
              <w:sz w:val="22"/>
              <w:szCs w:val="22"/>
            </w:rPr>
          </w:pPr>
          <w:hyperlink w:anchor="_Toc192840069" w:history="1">
            <w:r w:rsidR="006E405A" w:rsidRPr="00630EED">
              <w:rPr>
                <w:rStyle w:val="a6"/>
                <w:b/>
              </w:rPr>
              <w:t>2. Информация об исполнении Мэром Великого Новгорода и Администрацией Великого Новгорода отдельных государственных полномочий, переданных  органам местного самоуправления городского округа областными законами Новгородской области, в том числе вытекающих из реализации указов Президента Российской Федерации</w:t>
            </w:r>
            <w:r w:rsidR="006E405A">
              <w:rPr>
                <w:webHidden/>
              </w:rPr>
              <w:tab/>
            </w:r>
            <w:r w:rsidR="006E405A">
              <w:rPr>
                <w:webHidden/>
              </w:rPr>
              <w:fldChar w:fldCharType="begin"/>
            </w:r>
            <w:r w:rsidR="006E405A">
              <w:rPr>
                <w:webHidden/>
              </w:rPr>
              <w:instrText xml:space="preserve"> PAGEREF _Toc192840069 \h </w:instrText>
            </w:r>
            <w:r w:rsidR="006E405A">
              <w:rPr>
                <w:webHidden/>
              </w:rPr>
            </w:r>
            <w:r w:rsidR="006E405A">
              <w:rPr>
                <w:webHidden/>
              </w:rPr>
              <w:fldChar w:fldCharType="separate"/>
            </w:r>
            <w:r w:rsidR="006E405A">
              <w:rPr>
                <w:webHidden/>
              </w:rPr>
              <w:t>111</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70" w:history="1">
            <w:r w:rsidR="006E405A" w:rsidRPr="00630EED">
              <w:rPr>
                <w:rStyle w:val="a6"/>
              </w:rPr>
              <w:t>2.1. Государственная регистрация актов гражданского состояния</w:t>
            </w:r>
            <w:r w:rsidR="006E405A">
              <w:rPr>
                <w:webHidden/>
              </w:rPr>
              <w:tab/>
            </w:r>
            <w:r w:rsidR="006E405A">
              <w:rPr>
                <w:webHidden/>
              </w:rPr>
              <w:fldChar w:fldCharType="begin"/>
            </w:r>
            <w:r w:rsidR="006E405A">
              <w:rPr>
                <w:webHidden/>
              </w:rPr>
              <w:instrText xml:space="preserve"> PAGEREF _Toc192840070 \h </w:instrText>
            </w:r>
            <w:r w:rsidR="006E405A">
              <w:rPr>
                <w:webHidden/>
              </w:rPr>
            </w:r>
            <w:r w:rsidR="006E405A">
              <w:rPr>
                <w:webHidden/>
              </w:rPr>
              <w:fldChar w:fldCharType="separate"/>
            </w:r>
            <w:r w:rsidR="006E405A">
              <w:rPr>
                <w:webHidden/>
              </w:rPr>
              <w:t>111</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71" w:history="1">
            <w:r w:rsidR="006E405A" w:rsidRPr="00630EED">
              <w:rPr>
                <w:rStyle w:val="a6"/>
              </w:rPr>
              <w:t>2.2. Охрана труда</w:t>
            </w:r>
            <w:r w:rsidR="006E405A">
              <w:rPr>
                <w:webHidden/>
              </w:rPr>
              <w:tab/>
            </w:r>
            <w:r w:rsidR="006E405A">
              <w:rPr>
                <w:webHidden/>
              </w:rPr>
              <w:fldChar w:fldCharType="begin"/>
            </w:r>
            <w:r w:rsidR="006E405A">
              <w:rPr>
                <w:webHidden/>
              </w:rPr>
              <w:instrText xml:space="preserve"> PAGEREF _Toc192840071 \h </w:instrText>
            </w:r>
            <w:r w:rsidR="006E405A">
              <w:rPr>
                <w:webHidden/>
              </w:rPr>
            </w:r>
            <w:r w:rsidR="006E405A">
              <w:rPr>
                <w:webHidden/>
              </w:rPr>
              <w:fldChar w:fldCharType="separate"/>
            </w:r>
            <w:r w:rsidR="006E405A">
              <w:rPr>
                <w:webHidden/>
              </w:rPr>
              <w:t>114</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72" w:history="1">
            <w:r w:rsidR="006E405A" w:rsidRPr="00630EED">
              <w:rPr>
                <w:rStyle w:val="a6"/>
              </w:rPr>
              <w:t>2.3. Архивное дело</w:t>
            </w:r>
            <w:r w:rsidR="006E405A">
              <w:rPr>
                <w:webHidden/>
              </w:rPr>
              <w:tab/>
            </w:r>
            <w:r w:rsidR="006E405A">
              <w:rPr>
                <w:webHidden/>
              </w:rPr>
              <w:fldChar w:fldCharType="begin"/>
            </w:r>
            <w:r w:rsidR="006E405A">
              <w:rPr>
                <w:webHidden/>
              </w:rPr>
              <w:instrText xml:space="preserve"> PAGEREF _Toc192840072 \h </w:instrText>
            </w:r>
            <w:r w:rsidR="006E405A">
              <w:rPr>
                <w:webHidden/>
              </w:rPr>
            </w:r>
            <w:r w:rsidR="006E405A">
              <w:rPr>
                <w:webHidden/>
              </w:rPr>
              <w:fldChar w:fldCharType="separate"/>
            </w:r>
            <w:r w:rsidR="006E405A">
              <w:rPr>
                <w:webHidden/>
              </w:rPr>
              <w:t>115</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73" w:history="1">
            <w:r w:rsidR="006E405A" w:rsidRPr="00630EED">
              <w:rPr>
                <w:rStyle w:val="a6"/>
              </w:rPr>
              <w:t>2.4. Обеспечение деятельности комиссии по делам несовершеннолетних</w:t>
            </w:r>
            <w:r w:rsidR="006E405A">
              <w:rPr>
                <w:webHidden/>
              </w:rPr>
              <w:tab/>
            </w:r>
            <w:r w:rsidR="006E405A">
              <w:rPr>
                <w:webHidden/>
              </w:rPr>
              <w:fldChar w:fldCharType="begin"/>
            </w:r>
            <w:r w:rsidR="006E405A">
              <w:rPr>
                <w:webHidden/>
              </w:rPr>
              <w:instrText xml:space="preserve"> PAGEREF _Toc192840073 \h </w:instrText>
            </w:r>
            <w:r w:rsidR="006E405A">
              <w:rPr>
                <w:webHidden/>
              </w:rPr>
            </w:r>
            <w:r w:rsidR="006E405A">
              <w:rPr>
                <w:webHidden/>
              </w:rPr>
              <w:fldChar w:fldCharType="separate"/>
            </w:r>
            <w:r w:rsidR="006E405A">
              <w:rPr>
                <w:webHidden/>
              </w:rPr>
              <w:t>116</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74" w:history="1">
            <w:r w:rsidR="006E405A" w:rsidRPr="00630EED">
              <w:rPr>
                <w:rStyle w:val="a6"/>
              </w:rPr>
              <w:t>2.5. Социальная поддержка обучающихся и воспитанников муниципальных образовательных организаций</w:t>
            </w:r>
            <w:r w:rsidR="006E405A">
              <w:rPr>
                <w:webHidden/>
              </w:rPr>
              <w:tab/>
            </w:r>
            <w:r w:rsidR="006E405A">
              <w:rPr>
                <w:webHidden/>
              </w:rPr>
              <w:fldChar w:fldCharType="begin"/>
            </w:r>
            <w:r w:rsidR="006E405A">
              <w:rPr>
                <w:webHidden/>
              </w:rPr>
              <w:instrText xml:space="preserve"> PAGEREF _Toc192840074 \h </w:instrText>
            </w:r>
            <w:r w:rsidR="006E405A">
              <w:rPr>
                <w:webHidden/>
              </w:rPr>
            </w:r>
            <w:r w:rsidR="006E405A">
              <w:rPr>
                <w:webHidden/>
              </w:rPr>
              <w:fldChar w:fldCharType="separate"/>
            </w:r>
            <w:r w:rsidR="006E405A">
              <w:rPr>
                <w:webHidden/>
              </w:rPr>
              <w:t>120</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75" w:history="1">
            <w:r w:rsidR="006E405A" w:rsidRPr="00630EED">
              <w:rPr>
                <w:rStyle w:val="a6"/>
              </w:rPr>
              <w:t>2.6. Защита прав и интересов недееспособных и не полностью дееспособных граждан</w:t>
            </w:r>
            <w:r w:rsidR="006E405A">
              <w:rPr>
                <w:webHidden/>
              </w:rPr>
              <w:tab/>
            </w:r>
            <w:r w:rsidR="006E405A">
              <w:rPr>
                <w:webHidden/>
              </w:rPr>
              <w:fldChar w:fldCharType="begin"/>
            </w:r>
            <w:r w:rsidR="006E405A">
              <w:rPr>
                <w:webHidden/>
              </w:rPr>
              <w:instrText xml:space="preserve"> PAGEREF _Toc192840075 \h </w:instrText>
            </w:r>
            <w:r w:rsidR="006E405A">
              <w:rPr>
                <w:webHidden/>
              </w:rPr>
            </w:r>
            <w:r w:rsidR="006E405A">
              <w:rPr>
                <w:webHidden/>
              </w:rPr>
              <w:fldChar w:fldCharType="separate"/>
            </w:r>
            <w:r w:rsidR="006E405A">
              <w:rPr>
                <w:webHidden/>
              </w:rPr>
              <w:t>121</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76" w:history="1">
            <w:r w:rsidR="006E405A" w:rsidRPr="00630EED">
              <w:rPr>
                <w:rStyle w:val="a6"/>
              </w:rPr>
              <w:t>2.7. Обеспечение жилыми помещениями отдельных категорий граждан</w:t>
            </w:r>
            <w:r w:rsidR="006E405A">
              <w:rPr>
                <w:webHidden/>
              </w:rPr>
              <w:tab/>
            </w:r>
            <w:r w:rsidR="006E405A">
              <w:rPr>
                <w:webHidden/>
              </w:rPr>
              <w:fldChar w:fldCharType="begin"/>
            </w:r>
            <w:r w:rsidR="006E405A">
              <w:rPr>
                <w:webHidden/>
              </w:rPr>
              <w:instrText xml:space="preserve"> PAGEREF _Toc192840076 \h </w:instrText>
            </w:r>
            <w:r w:rsidR="006E405A">
              <w:rPr>
                <w:webHidden/>
              </w:rPr>
            </w:r>
            <w:r w:rsidR="006E405A">
              <w:rPr>
                <w:webHidden/>
              </w:rPr>
              <w:fldChar w:fldCharType="separate"/>
            </w:r>
            <w:r w:rsidR="006E405A">
              <w:rPr>
                <w:webHidden/>
              </w:rPr>
              <w:t>124</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77" w:history="1">
            <w:r w:rsidR="006E405A" w:rsidRPr="00630EED">
              <w:rPr>
                <w:rStyle w:val="a6"/>
              </w:rPr>
              <w:t>2.8. Осуществление деятельности по обращению с животными без владельцев</w:t>
            </w:r>
            <w:r w:rsidR="006E405A">
              <w:rPr>
                <w:webHidden/>
              </w:rPr>
              <w:tab/>
            </w:r>
            <w:r w:rsidR="006E405A">
              <w:rPr>
                <w:webHidden/>
              </w:rPr>
              <w:fldChar w:fldCharType="begin"/>
            </w:r>
            <w:r w:rsidR="006E405A">
              <w:rPr>
                <w:webHidden/>
              </w:rPr>
              <w:instrText xml:space="preserve"> PAGEREF _Toc192840077 \h </w:instrText>
            </w:r>
            <w:r w:rsidR="006E405A">
              <w:rPr>
                <w:webHidden/>
              </w:rPr>
            </w:r>
            <w:r w:rsidR="006E405A">
              <w:rPr>
                <w:webHidden/>
              </w:rPr>
              <w:fldChar w:fldCharType="separate"/>
            </w:r>
            <w:r w:rsidR="006E405A">
              <w:rPr>
                <w:webHidden/>
              </w:rPr>
              <w:t>126</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78" w:history="1">
            <w:r w:rsidR="006E405A" w:rsidRPr="00630EED">
              <w:rPr>
                <w:rStyle w:val="a6"/>
              </w:rPr>
              <w:t>2.9. Организация деятельности в области обращения с твердыми коммунальными отходами</w:t>
            </w:r>
            <w:r w:rsidR="006E405A">
              <w:rPr>
                <w:webHidden/>
              </w:rPr>
              <w:tab/>
            </w:r>
            <w:r w:rsidR="006E405A">
              <w:rPr>
                <w:webHidden/>
              </w:rPr>
              <w:fldChar w:fldCharType="begin"/>
            </w:r>
            <w:r w:rsidR="006E405A">
              <w:rPr>
                <w:webHidden/>
              </w:rPr>
              <w:instrText xml:space="preserve"> PAGEREF _Toc192840078 \h </w:instrText>
            </w:r>
            <w:r w:rsidR="006E405A">
              <w:rPr>
                <w:webHidden/>
              </w:rPr>
            </w:r>
            <w:r w:rsidR="006E405A">
              <w:rPr>
                <w:webHidden/>
              </w:rPr>
              <w:fldChar w:fldCharType="separate"/>
            </w:r>
            <w:r w:rsidR="006E405A">
              <w:rPr>
                <w:webHidden/>
              </w:rPr>
              <w:t>126</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79" w:history="1">
            <w:r w:rsidR="006E405A" w:rsidRPr="00630EED">
              <w:rPr>
                <w:rStyle w:val="a6"/>
              </w:rPr>
              <w:t>2.10. Обеспечение деятельности в сфере административных правоотношений</w:t>
            </w:r>
            <w:r w:rsidR="006E405A">
              <w:rPr>
                <w:webHidden/>
              </w:rPr>
              <w:tab/>
            </w:r>
            <w:r w:rsidR="006E405A">
              <w:rPr>
                <w:webHidden/>
              </w:rPr>
              <w:fldChar w:fldCharType="begin"/>
            </w:r>
            <w:r w:rsidR="006E405A">
              <w:rPr>
                <w:webHidden/>
              </w:rPr>
              <w:instrText xml:space="preserve"> PAGEREF _Toc192840079 \h </w:instrText>
            </w:r>
            <w:r w:rsidR="006E405A">
              <w:rPr>
                <w:webHidden/>
              </w:rPr>
            </w:r>
            <w:r w:rsidR="006E405A">
              <w:rPr>
                <w:webHidden/>
              </w:rPr>
              <w:fldChar w:fldCharType="separate"/>
            </w:r>
            <w:r w:rsidR="006E405A">
              <w:rPr>
                <w:webHidden/>
              </w:rPr>
              <w:t>127</w:t>
            </w:r>
            <w:r w:rsidR="006E405A">
              <w:rPr>
                <w:webHidden/>
              </w:rPr>
              <w:fldChar w:fldCharType="end"/>
            </w:r>
          </w:hyperlink>
        </w:p>
        <w:p w:rsidR="006E405A" w:rsidRDefault="0013290F">
          <w:pPr>
            <w:pStyle w:val="32"/>
            <w:rPr>
              <w:rFonts w:asciiTheme="minorHAnsi" w:eastAsiaTheme="minorEastAsia" w:hAnsiTheme="minorHAnsi" w:cstheme="minorBidi"/>
              <w:sz w:val="22"/>
              <w:szCs w:val="22"/>
              <w:lang w:eastAsia="ru-RU"/>
            </w:rPr>
          </w:pPr>
          <w:hyperlink w:anchor="_Toc192840080" w:history="1">
            <w:r w:rsidR="006E405A" w:rsidRPr="00630EED">
              <w:rPr>
                <w:rStyle w:val="a6"/>
              </w:rPr>
              <w:t>2.11. Реализация Федерального закона от 20.08.2004 № 113-ФЗ «О присяжных заседателях федеральных судов общей юрисдикции в Российской Федерации»</w:t>
            </w:r>
            <w:r w:rsidR="006E405A">
              <w:rPr>
                <w:webHidden/>
              </w:rPr>
              <w:tab/>
            </w:r>
            <w:r w:rsidR="006E405A">
              <w:rPr>
                <w:webHidden/>
              </w:rPr>
              <w:fldChar w:fldCharType="begin"/>
            </w:r>
            <w:r w:rsidR="006E405A">
              <w:rPr>
                <w:webHidden/>
              </w:rPr>
              <w:instrText xml:space="preserve"> PAGEREF _Toc192840080 \h </w:instrText>
            </w:r>
            <w:r w:rsidR="006E405A">
              <w:rPr>
                <w:webHidden/>
              </w:rPr>
            </w:r>
            <w:r w:rsidR="006E405A">
              <w:rPr>
                <w:webHidden/>
              </w:rPr>
              <w:fldChar w:fldCharType="separate"/>
            </w:r>
            <w:r w:rsidR="006E405A">
              <w:rPr>
                <w:webHidden/>
              </w:rPr>
              <w:t>128</w:t>
            </w:r>
            <w:r w:rsidR="006E405A">
              <w:rPr>
                <w:webHidden/>
              </w:rPr>
              <w:fldChar w:fldCharType="end"/>
            </w:r>
          </w:hyperlink>
        </w:p>
        <w:p w:rsidR="00BC51F2" w:rsidRPr="00BC51F2" w:rsidRDefault="0013290F" w:rsidP="00603357">
          <w:pPr>
            <w:pStyle w:val="32"/>
            <w:rPr>
              <w:rFonts w:eastAsiaTheme="minorHAnsi" w:cstheme="minorBidi"/>
            </w:rPr>
          </w:pPr>
          <w:hyperlink w:anchor="_Toc192840081" w:history="1">
            <w:r w:rsidR="006E405A" w:rsidRPr="00630EED">
              <w:rPr>
                <w:rStyle w:val="a6"/>
              </w:rPr>
              <w:t>2.12. Реализация Федерального закона от 28.03.1998 № 53-ФЗ «О воинской обязанности и военной службе»</w:t>
            </w:r>
            <w:r w:rsidR="006E405A">
              <w:rPr>
                <w:webHidden/>
              </w:rPr>
              <w:tab/>
            </w:r>
            <w:r w:rsidR="006E405A">
              <w:rPr>
                <w:webHidden/>
              </w:rPr>
              <w:fldChar w:fldCharType="begin"/>
            </w:r>
            <w:r w:rsidR="006E405A">
              <w:rPr>
                <w:webHidden/>
              </w:rPr>
              <w:instrText xml:space="preserve"> PAGEREF _Toc192840081 \h </w:instrText>
            </w:r>
            <w:r w:rsidR="006E405A">
              <w:rPr>
                <w:webHidden/>
              </w:rPr>
            </w:r>
            <w:r w:rsidR="006E405A">
              <w:rPr>
                <w:webHidden/>
              </w:rPr>
              <w:fldChar w:fldCharType="separate"/>
            </w:r>
            <w:r w:rsidR="006E405A">
              <w:rPr>
                <w:webHidden/>
              </w:rPr>
              <w:t>129</w:t>
            </w:r>
            <w:r w:rsidR="006E405A">
              <w:rPr>
                <w:webHidden/>
              </w:rPr>
              <w:fldChar w:fldCharType="end"/>
            </w:r>
          </w:hyperlink>
          <w:r w:rsidR="00BC51F2" w:rsidRPr="00BC51F2">
            <w:rPr>
              <w:rFonts w:eastAsiaTheme="minorHAnsi" w:cstheme="minorBidi"/>
              <w:b/>
              <w:bCs/>
            </w:rPr>
            <w:fldChar w:fldCharType="end"/>
          </w:r>
        </w:p>
      </w:sdtContent>
    </w:sdt>
    <w:p w:rsidR="00C13A91" w:rsidRPr="00B1325C" w:rsidRDefault="00BC51F2" w:rsidP="00BC51F2">
      <w:pPr>
        <w:jc w:val="both"/>
        <w:rPr>
          <w:webHidden/>
          <w:sz w:val="23"/>
          <w:szCs w:val="23"/>
        </w:rPr>
      </w:pPr>
      <w:r w:rsidRPr="00BC51F2">
        <w:rPr>
          <w:rFonts w:ascii="Times New Roman" w:hAnsi="Times New Roman"/>
          <w:b/>
          <w:sz w:val="23"/>
          <w:szCs w:val="23"/>
        </w:rPr>
        <w:t>3. Информация о решении вопросов, поставленных Думой Великого Новгорода</w:t>
      </w:r>
      <w:r w:rsidRPr="00BC51F2">
        <w:rPr>
          <w:webHidden/>
          <w:sz w:val="23"/>
          <w:szCs w:val="23"/>
        </w:rPr>
        <w:t>…………………………………………………………………………………………………………………………</w:t>
      </w:r>
      <w:r w:rsidR="00C13A91">
        <w:rPr>
          <w:webHidden/>
          <w:sz w:val="23"/>
          <w:szCs w:val="23"/>
        </w:rPr>
        <w:t>……</w:t>
      </w:r>
      <w:r w:rsidR="00C13A91" w:rsidRPr="00C13A91">
        <w:rPr>
          <w:webHidden/>
          <w:sz w:val="23"/>
          <w:szCs w:val="23"/>
        </w:rPr>
        <w:t>..</w:t>
      </w:r>
      <w:r w:rsidRPr="00BC51F2">
        <w:rPr>
          <w:webHidden/>
          <w:sz w:val="23"/>
          <w:szCs w:val="23"/>
        </w:rPr>
        <w:t>……</w:t>
      </w:r>
      <w:r w:rsidR="00C13A91" w:rsidRPr="00C13A91">
        <w:rPr>
          <w:webHidden/>
          <w:sz w:val="23"/>
          <w:szCs w:val="23"/>
        </w:rPr>
        <w:t>130</w:t>
      </w:r>
    </w:p>
    <w:p w:rsidR="00BC51F2" w:rsidRPr="00DD2799" w:rsidRDefault="00BC51F2" w:rsidP="00603357">
      <w:pPr>
        <w:spacing w:after="0"/>
        <w:rPr>
          <w:rFonts w:ascii="Times New Roman" w:hAnsi="Times New Roman"/>
          <w:sz w:val="23"/>
          <w:szCs w:val="23"/>
        </w:rPr>
      </w:pPr>
      <w:r w:rsidRPr="00BC51F2">
        <w:rPr>
          <w:rFonts w:ascii="Times New Roman" w:hAnsi="Times New Roman"/>
          <w:b/>
          <w:sz w:val="23"/>
          <w:szCs w:val="23"/>
        </w:rPr>
        <w:t xml:space="preserve">4. Приложение </w:t>
      </w:r>
      <w:r w:rsidRPr="00C13A91">
        <w:rPr>
          <w:rFonts w:ascii="Times New Roman" w:hAnsi="Times New Roman"/>
          <w:sz w:val="23"/>
          <w:szCs w:val="23"/>
        </w:rPr>
        <w:t>(</w:t>
      </w:r>
      <w:r w:rsidRPr="00BC51F2">
        <w:rPr>
          <w:rFonts w:ascii="Times New Roman" w:hAnsi="Times New Roman"/>
          <w:sz w:val="23"/>
          <w:szCs w:val="23"/>
        </w:rPr>
        <w:t xml:space="preserve">Итоги мониторинга Плана мероприятий по реализации Стратегии социально-экономического развития Великого Новгорода за </w:t>
      </w:r>
      <w:r w:rsidR="00C13A91" w:rsidRPr="00C13A91">
        <w:rPr>
          <w:rFonts w:ascii="Times New Roman" w:hAnsi="Times New Roman"/>
          <w:sz w:val="23"/>
          <w:szCs w:val="23"/>
        </w:rPr>
        <w:t>2</w:t>
      </w:r>
      <w:r w:rsidRPr="00BC51F2">
        <w:rPr>
          <w:rFonts w:ascii="Times New Roman" w:hAnsi="Times New Roman"/>
          <w:sz w:val="23"/>
          <w:szCs w:val="23"/>
        </w:rPr>
        <w:t>024 год</w:t>
      </w:r>
      <w:r w:rsidR="00603357" w:rsidRPr="00603357">
        <w:rPr>
          <w:rFonts w:ascii="Times New Roman" w:hAnsi="Times New Roman"/>
          <w:sz w:val="23"/>
          <w:szCs w:val="23"/>
        </w:rPr>
        <w:t>)</w:t>
      </w:r>
      <w:r w:rsidR="00DD2799" w:rsidRPr="00DD2799">
        <w:rPr>
          <w:rFonts w:ascii="Times New Roman" w:hAnsi="Times New Roman"/>
          <w:sz w:val="23"/>
          <w:szCs w:val="23"/>
        </w:rPr>
        <w:t>…………………………………</w:t>
      </w:r>
      <w:r w:rsidR="00603357" w:rsidRPr="00603357">
        <w:rPr>
          <w:rFonts w:ascii="Times New Roman" w:hAnsi="Times New Roman"/>
          <w:sz w:val="23"/>
          <w:szCs w:val="23"/>
        </w:rPr>
        <w:t>…</w:t>
      </w:r>
      <w:r w:rsidR="00DD2799" w:rsidRPr="00DD2799">
        <w:rPr>
          <w:rFonts w:ascii="Times New Roman" w:hAnsi="Times New Roman"/>
          <w:sz w:val="23"/>
          <w:szCs w:val="23"/>
        </w:rPr>
        <w:t>..133</w:t>
      </w:r>
    </w:p>
    <w:p w:rsidR="00BC51F2" w:rsidRDefault="00BC51F2" w:rsidP="00094806">
      <w:pPr>
        <w:pStyle w:val="3"/>
        <w:spacing w:before="48" w:after="48" w:line="360" w:lineRule="auto"/>
        <w:jc w:val="both"/>
        <w:rPr>
          <w:rFonts w:ascii="Times New Roman" w:hAnsi="Times New Roman"/>
          <w:color w:val="auto"/>
          <w:sz w:val="26"/>
          <w:szCs w:val="26"/>
          <w:highlight w:val="lightGray"/>
        </w:rPr>
      </w:pPr>
      <w:r>
        <w:rPr>
          <w:rFonts w:ascii="Times New Roman" w:hAnsi="Times New Roman"/>
          <w:color w:val="auto"/>
          <w:sz w:val="26"/>
          <w:szCs w:val="26"/>
          <w:highlight w:val="lightGray"/>
        </w:rPr>
        <w:br w:type="page"/>
      </w:r>
    </w:p>
    <w:p w:rsidR="00DC5CEE" w:rsidRPr="004324F1" w:rsidRDefault="00F01491" w:rsidP="00094806">
      <w:pPr>
        <w:pStyle w:val="3"/>
        <w:spacing w:before="48" w:after="48" w:line="360" w:lineRule="auto"/>
        <w:jc w:val="both"/>
        <w:rPr>
          <w:rFonts w:ascii="Times New Roman" w:hAnsi="Times New Roman"/>
          <w:color w:val="auto"/>
          <w:sz w:val="26"/>
          <w:szCs w:val="26"/>
        </w:rPr>
      </w:pPr>
      <w:bookmarkStart w:id="4" w:name="_Toc192840028"/>
      <w:r w:rsidRPr="004324F1">
        <w:rPr>
          <w:rFonts w:ascii="Times New Roman" w:hAnsi="Times New Roman"/>
          <w:color w:val="auto"/>
          <w:sz w:val="26"/>
          <w:szCs w:val="26"/>
        </w:rPr>
        <w:lastRenderedPageBreak/>
        <w:t>В</w:t>
      </w:r>
      <w:r w:rsidR="00E309B4" w:rsidRPr="004324F1">
        <w:rPr>
          <w:rFonts w:ascii="Times New Roman" w:hAnsi="Times New Roman"/>
          <w:color w:val="auto"/>
          <w:sz w:val="26"/>
          <w:szCs w:val="26"/>
        </w:rPr>
        <w:t>в</w:t>
      </w:r>
      <w:r w:rsidRPr="004324F1">
        <w:rPr>
          <w:rFonts w:ascii="Times New Roman" w:hAnsi="Times New Roman"/>
          <w:color w:val="auto"/>
          <w:sz w:val="26"/>
          <w:szCs w:val="26"/>
        </w:rPr>
        <w:t>едение</w:t>
      </w:r>
      <w:bookmarkEnd w:id="4"/>
      <w:bookmarkEnd w:id="3"/>
      <w:bookmarkEnd w:id="2"/>
      <w:bookmarkEnd w:id="1"/>
    </w:p>
    <w:p w:rsidR="00AC7A6D" w:rsidRPr="004324F1" w:rsidRDefault="00AC7A6D" w:rsidP="00AC7A6D">
      <w:pPr>
        <w:spacing w:before="48" w:after="48" w:line="360" w:lineRule="auto"/>
        <w:ind w:firstLine="567"/>
        <w:jc w:val="both"/>
        <w:rPr>
          <w:rFonts w:ascii="Times New Roman" w:eastAsia="Times New Roman" w:hAnsi="Times New Roman"/>
          <w:sz w:val="26"/>
          <w:szCs w:val="26"/>
          <w:lang w:eastAsia="ru-RU"/>
        </w:rPr>
      </w:pPr>
      <w:r w:rsidRPr="004324F1">
        <w:rPr>
          <w:rFonts w:ascii="Times New Roman" w:eastAsia="Times New Roman" w:hAnsi="Times New Roman"/>
          <w:sz w:val="26"/>
          <w:szCs w:val="26"/>
          <w:lang w:eastAsia="ru-RU"/>
        </w:rPr>
        <w:t>В соответствии с Уставом муниципального образования – городского округа Велик</w:t>
      </w:r>
      <w:r w:rsidR="008E293E" w:rsidRPr="004324F1">
        <w:rPr>
          <w:rFonts w:ascii="Times New Roman" w:eastAsia="Times New Roman" w:hAnsi="Times New Roman"/>
          <w:sz w:val="26"/>
          <w:szCs w:val="26"/>
          <w:lang w:eastAsia="ru-RU"/>
        </w:rPr>
        <w:t>ий</w:t>
      </w:r>
      <w:r w:rsidRPr="004324F1">
        <w:rPr>
          <w:rFonts w:ascii="Times New Roman" w:eastAsia="Times New Roman" w:hAnsi="Times New Roman"/>
          <w:sz w:val="26"/>
          <w:szCs w:val="26"/>
          <w:lang w:eastAsia="ru-RU"/>
        </w:rPr>
        <w:t xml:space="preserve"> Новгород Администрация Великого Новгорода в 202</w:t>
      </w:r>
      <w:r w:rsidR="008B3D5D" w:rsidRPr="004324F1">
        <w:rPr>
          <w:rFonts w:ascii="Times New Roman" w:eastAsia="Times New Roman" w:hAnsi="Times New Roman"/>
          <w:sz w:val="26"/>
          <w:szCs w:val="26"/>
          <w:lang w:eastAsia="ru-RU"/>
        </w:rPr>
        <w:t>4</w:t>
      </w:r>
      <w:r w:rsidRPr="004324F1">
        <w:rPr>
          <w:rFonts w:ascii="Times New Roman" w:eastAsia="Times New Roman" w:hAnsi="Times New Roman"/>
          <w:sz w:val="26"/>
          <w:szCs w:val="26"/>
          <w:lang w:eastAsia="ru-RU"/>
        </w:rPr>
        <w:t xml:space="preserve"> году обеспечивала выполнение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областными законами Новгородской области.</w:t>
      </w:r>
    </w:p>
    <w:p w:rsidR="00AC7A6D" w:rsidRPr="004324F1" w:rsidRDefault="00AC7A6D" w:rsidP="00465450">
      <w:pPr>
        <w:spacing w:before="48" w:after="48" w:line="360" w:lineRule="auto"/>
        <w:ind w:firstLine="567"/>
        <w:jc w:val="both"/>
        <w:rPr>
          <w:rFonts w:ascii="Times New Roman" w:eastAsia="Times New Roman" w:hAnsi="Times New Roman"/>
          <w:sz w:val="26"/>
          <w:szCs w:val="26"/>
          <w:lang w:eastAsia="ru-RU"/>
        </w:rPr>
      </w:pPr>
      <w:proofErr w:type="gramStart"/>
      <w:r w:rsidRPr="004324F1">
        <w:rPr>
          <w:rFonts w:ascii="Times New Roman" w:eastAsia="Times New Roman" w:hAnsi="Times New Roman"/>
          <w:sz w:val="26"/>
          <w:szCs w:val="26"/>
          <w:lang w:eastAsia="ru-RU"/>
        </w:rPr>
        <w:t xml:space="preserve">Деятельность Мэра и Администрации Великого Новгорода строилась в соответствии с приоритетами, определенными </w:t>
      </w:r>
      <w:r w:rsidR="00493530" w:rsidRPr="004324F1">
        <w:rPr>
          <w:rFonts w:ascii="Times New Roman" w:hAnsi="Times New Roman"/>
          <w:sz w:val="26"/>
          <w:szCs w:val="26"/>
        </w:rPr>
        <w:t xml:space="preserve">Указами Президента Российской Федерации </w:t>
      </w:r>
      <w:r w:rsidR="00493530" w:rsidRPr="004324F1">
        <w:rPr>
          <w:rFonts w:ascii="Times New Roman" w:eastAsia="Times New Roman" w:hAnsi="Times New Roman"/>
          <w:sz w:val="26"/>
          <w:szCs w:val="26"/>
          <w:lang w:eastAsia="ru-RU"/>
        </w:rPr>
        <w:t>от 07.05.2018 № 204 «О национальных целях и стратегических задачах развития Российской Федерации на период до 2024 года» (далее – Указ Президента Российской Федерации № 204)</w:t>
      </w:r>
      <w:r w:rsidR="00B1325C">
        <w:rPr>
          <w:rFonts w:ascii="Times New Roman" w:eastAsia="Times New Roman" w:hAnsi="Times New Roman"/>
          <w:sz w:val="26"/>
          <w:szCs w:val="26"/>
          <w:lang w:eastAsia="ru-RU"/>
        </w:rPr>
        <w:t>,</w:t>
      </w:r>
      <w:r w:rsidR="00493530" w:rsidRPr="004324F1">
        <w:rPr>
          <w:rFonts w:ascii="Times New Roman" w:eastAsia="Times New Roman" w:hAnsi="Times New Roman"/>
          <w:sz w:val="26"/>
          <w:szCs w:val="26"/>
          <w:lang w:eastAsia="ru-RU"/>
        </w:rPr>
        <w:t xml:space="preserve"> </w:t>
      </w:r>
      <w:r w:rsidR="00493530" w:rsidRPr="004324F1">
        <w:rPr>
          <w:rFonts w:ascii="Times New Roman" w:hAnsi="Times New Roman"/>
          <w:sz w:val="26"/>
          <w:szCs w:val="26"/>
        </w:rPr>
        <w:t xml:space="preserve">от 21 июля 2020 г. № 474 «О национальных целях </w:t>
      </w:r>
      <w:r w:rsidR="00493530" w:rsidRPr="004324F1">
        <w:rPr>
          <w:rFonts w:ascii="Times New Roman" w:eastAsia="Times New Roman" w:hAnsi="Times New Roman"/>
          <w:sz w:val="26"/>
          <w:szCs w:val="26"/>
          <w:lang w:eastAsia="ru-RU"/>
        </w:rPr>
        <w:t>развития Российской Федерации на период до 2030 года» (далее – Указ Президента Российской</w:t>
      </w:r>
      <w:proofErr w:type="gramEnd"/>
      <w:r w:rsidR="00493530" w:rsidRPr="004324F1">
        <w:rPr>
          <w:rFonts w:ascii="Times New Roman" w:eastAsia="Times New Roman" w:hAnsi="Times New Roman"/>
          <w:sz w:val="26"/>
          <w:szCs w:val="26"/>
          <w:lang w:eastAsia="ru-RU"/>
        </w:rPr>
        <w:t xml:space="preserve"> </w:t>
      </w:r>
      <w:proofErr w:type="gramStart"/>
      <w:r w:rsidR="00493530" w:rsidRPr="004324F1">
        <w:rPr>
          <w:rFonts w:ascii="Times New Roman" w:eastAsia="Times New Roman" w:hAnsi="Times New Roman"/>
          <w:sz w:val="26"/>
          <w:szCs w:val="26"/>
          <w:lang w:eastAsia="ru-RU"/>
        </w:rPr>
        <w:t>Федерации № 474)</w:t>
      </w:r>
      <w:r w:rsidR="00933FE5">
        <w:rPr>
          <w:rFonts w:ascii="Times New Roman" w:eastAsia="Times New Roman" w:hAnsi="Times New Roman"/>
          <w:sz w:val="26"/>
          <w:szCs w:val="26"/>
          <w:lang w:eastAsia="ru-RU"/>
        </w:rPr>
        <w:t xml:space="preserve"> и от 07 мая 2024 г. № 309 «</w:t>
      </w:r>
      <w:r w:rsidR="00933FE5" w:rsidRPr="004324F1">
        <w:rPr>
          <w:rFonts w:ascii="Times New Roman" w:hAnsi="Times New Roman"/>
          <w:sz w:val="26"/>
          <w:szCs w:val="26"/>
        </w:rPr>
        <w:t xml:space="preserve">О национальных целях </w:t>
      </w:r>
      <w:r w:rsidR="00933FE5" w:rsidRPr="004324F1">
        <w:rPr>
          <w:rFonts w:ascii="Times New Roman" w:eastAsia="Times New Roman" w:hAnsi="Times New Roman"/>
          <w:sz w:val="26"/>
          <w:szCs w:val="26"/>
          <w:lang w:eastAsia="ru-RU"/>
        </w:rPr>
        <w:t>развития Российской Федерации на период до 2030 года</w:t>
      </w:r>
      <w:r w:rsidR="00933FE5">
        <w:rPr>
          <w:rFonts w:ascii="Times New Roman" w:eastAsia="Times New Roman" w:hAnsi="Times New Roman"/>
          <w:sz w:val="26"/>
          <w:szCs w:val="26"/>
          <w:lang w:eastAsia="ru-RU"/>
        </w:rPr>
        <w:t xml:space="preserve"> и на перспективу до 2036 года»</w:t>
      </w:r>
      <w:r w:rsidR="00493530" w:rsidRPr="004324F1">
        <w:rPr>
          <w:rFonts w:ascii="Times New Roman" w:eastAsia="Times New Roman" w:hAnsi="Times New Roman"/>
          <w:sz w:val="26"/>
          <w:szCs w:val="26"/>
          <w:lang w:eastAsia="ru-RU"/>
        </w:rPr>
        <w:t xml:space="preserve">, </w:t>
      </w:r>
      <w:r w:rsidRPr="004324F1">
        <w:rPr>
          <w:rFonts w:ascii="Times New Roman" w:eastAsia="Times New Roman" w:hAnsi="Times New Roman"/>
          <w:sz w:val="26"/>
          <w:szCs w:val="26"/>
          <w:lang w:eastAsia="ru-RU"/>
        </w:rPr>
        <w:t>целями, задачами и направлениями социально-экономического развития Великого Новгорода, определенными Стратегией социально-экономического развития Великого Новгорода на период до 2030 года</w:t>
      </w:r>
      <w:r w:rsidR="002916B7" w:rsidRPr="004324F1">
        <w:rPr>
          <w:rFonts w:ascii="Times New Roman" w:eastAsia="Times New Roman" w:hAnsi="Times New Roman"/>
          <w:sz w:val="26"/>
          <w:szCs w:val="26"/>
          <w:lang w:eastAsia="ru-RU"/>
        </w:rPr>
        <w:t xml:space="preserve"> (далее – Стратегия-2030)</w:t>
      </w:r>
      <w:r w:rsidRPr="004324F1">
        <w:rPr>
          <w:rFonts w:ascii="Times New Roman" w:eastAsia="Times New Roman" w:hAnsi="Times New Roman"/>
          <w:sz w:val="26"/>
          <w:szCs w:val="26"/>
          <w:lang w:eastAsia="ru-RU"/>
        </w:rPr>
        <w:t>, а также в рамках реализации стратегических направлений развития Новгородской области.</w:t>
      </w:r>
      <w:proofErr w:type="gramEnd"/>
    </w:p>
    <w:p w:rsidR="006134C9" w:rsidRDefault="00AC7A6D" w:rsidP="006134C9">
      <w:pPr>
        <w:spacing w:before="48" w:after="48" w:line="360" w:lineRule="auto"/>
        <w:ind w:firstLine="567"/>
        <w:jc w:val="both"/>
        <w:rPr>
          <w:rFonts w:ascii="Times New Roman" w:eastAsia="Times New Roman" w:hAnsi="Times New Roman"/>
          <w:sz w:val="26"/>
          <w:szCs w:val="26"/>
          <w:lang w:eastAsia="ru-RU"/>
        </w:rPr>
      </w:pPr>
      <w:r w:rsidRPr="00091386">
        <w:rPr>
          <w:rFonts w:ascii="Times New Roman" w:eastAsia="Times New Roman" w:hAnsi="Times New Roman"/>
          <w:sz w:val="26"/>
          <w:szCs w:val="26"/>
          <w:lang w:eastAsia="ru-RU"/>
        </w:rPr>
        <w:t>В</w:t>
      </w:r>
      <w:r w:rsidR="00794E6F" w:rsidRPr="00091386">
        <w:rPr>
          <w:rFonts w:ascii="Times New Roman" w:eastAsia="Times New Roman" w:hAnsi="Times New Roman"/>
          <w:sz w:val="26"/>
          <w:szCs w:val="26"/>
          <w:lang w:eastAsia="ru-RU"/>
        </w:rPr>
        <w:t>о</w:t>
      </w:r>
      <w:r w:rsidRPr="00091386">
        <w:rPr>
          <w:rFonts w:ascii="Times New Roman" w:eastAsia="Times New Roman" w:hAnsi="Times New Roman"/>
          <w:sz w:val="26"/>
          <w:szCs w:val="26"/>
          <w:lang w:eastAsia="ru-RU"/>
        </w:rPr>
        <w:t xml:space="preserve"> </w:t>
      </w:r>
      <w:r w:rsidR="00794E6F" w:rsidRPr="00091386">
        <w:rPr>
          <w:rFonts w:ascii="Times New Roman" w:eastAsia="Times New Roman" w:hAnsi="Times New Roman"/>
          <w:sz w:val="26"/>
          <w:szCs w:val="26"/>
          <w:lang w:eastAsia="ru-RU"/>
        </w:rPr>
        <w:t>исполнение</w:t>
      </w:r>
      <w:r w:rsidRPr="00091386">
        <w:rPr>
          <w:rFonts w:ascii="Times New Roman" w:eastAsia="Times New Roman" w:hAnsi="Times New Roman"/>
          <w:sz w:val="26"/>
          <w:szCs w:val="26"/>
          <w:lang w:eastAsia="ru-RU"/>
        </w:rPr>
        <w:t xml:space="preserve"> Указ</w:t>
      </w:r>
      <w:r w:rsidR="00493530" w:rsidRPr="00091386">
        <w:rPr>
          <w:rFonts w:ascii="Times New Roman" w:eastAsia="Times New Roman" w:hAnsi="Times New Roman"/>
          <w:sz w:val="26"/>
          <w:szCs w:val="26"/>
          <w:lang w:eastAsia="ru-RU"/>
        </w:rPr>
        <w:t xml:space="preserve">ов Президента </w:t>
      </w:r>
      <w:r w:rsidR="0012480D" w:rsidRPr="00091386">
        <w:rPr>
          <w:rFonts w:ascii="Times New Roman" w:eastAsia="Times New Roman" w:hAnsi="Times New Roman"/>
          <w:sz w:val="26"/>
          <w:szCs w:val="26"/>
          <w:lang w:eastAsia="ru-RU"/>
        </w:rPr>
        <w:t xml:space="preserve">Российской Федерации № 204 </w:t>
      </w:r>
      <w:r w:rsidR="00493530" w:rsidRPr="00091386">
        <w:rPr>
          <w:rFonts w:ascii="Times New Roman" w:eastAsia="Times New Roman" w:hAnsi="Times New Roman"/>
          <w:sz w:val="26"/>
          <w:szCs w:val="26"/>
          <w:lang w:eastAsia="ru-RU"/>
        </w:rPr>
        <w:t xml:space="preserve">и № 474 </w:t>
      </w:r>
      <w:r w:rsidR="00794E6F" w:rsidRPr="00091386">
        <w:rPr>
          <w:rFonts w:ascii="Times New Roman" w:eastAsia="Times New Roman" w:hAnsi="Times New Roman"/>
          <w:sz w:val="26"/>
          <w:szCs w:val="26"/>
          <w:lang w:eastAsia="ru-RU"/>
        </w:rPr>
        <w:t xml:space="preserve">Администрация Великого Новгорода участвовала в реализации </w:t>
      </w:r>
      <w:r w:rsidR="00091386" w:rsidRPr="00091386">
        <w:rPr>
          <w:rFonts w:ascii="Times New Roman" w:eastAsia="Times New Roman" w:hAnsi="Times New Roman"/>
          <w:sz w:val="26"/>
          <w:szCs w:val="26"/>
          <w:lang w:eastAsia="ru-RU"/>
        </w:rPr>
        <w:t>3</w:t>
      </w:r>
      <w:r w:rsidR="00A10ADA" w:rsidRPr="00091386">
        <w:rPr>
          <w:rFonts w:ascii="Times New Roman" w:eastAsia="Times New Roman" w:hAnsi="Times New Roman"/>
          <w:sz w:val="26"/>
          <w:szCs w:val="26"/>
          <w:lang w:eastAsia="ru-RU"/>
        </w:rPr>
        <w:t xml:space="preserve"> </w:t>
      </w:r>
      <w:r w:rsidR="00235EB8" w:rsidRPr="00091386">
        <w:rPr>
          <w:rFonts w:ascii="Times New Roman" w:eastAsia="Times New Roman" w:hAnsi="Times New Roman"/>
          <w:sz w:val="26"/>
          <w:szCs w:val="26"/>
          <w:lang w:eastAsia="ru-RU"/>
        </w:rPr>
        <w:t>национальных проектов</w:t>
      </w:r>
      <w:r w:rsidR="00794E6F" w:rsidRPr="00091386">
        <w:rPr>
          <w:rFonts w:ascii="Times New Roman" w:eastAsia="Times New Roman" w:hAnsi="Times New Roman"/>
          <w:sz w:val="26"/>
          <w:szCs w:val="26"/>
          <w:lang w:eastAsia="ru-RU"/>
        </w:rPr>
        <w:t xml:space="preserve"> </w:t>
      </w:r>
      <w:r w:rsidR="000143D8">
        <w:rPr>
          <w:rFonts w:ascii="Times New Roman" w:eastAsia="Times New Roman" w:hAnsi="Times New Roman"/>
          <w:sz w:val="26"/>
          <w:szCs w:val="26"/>
          <w:lang w:eastAsia="ru-RU"/>
        </w:rPr>
        <w:t>«</w:t>
      </w:r>
      <w:r w:rsidR="00091386" w:rsidRPr="00091386">
        <w:rPr>
          <w:rFonts w:ascii="Times New Roman" w:eastAsia="Times New Roman" w:hAnsi="Times New Roman"/>
          <w:bCs/>
          <w:color w:val="000000" w:themeColor="text1"/>
          <w:kern w:val="28"/>
          <w:sz w:val="26"/>
          <w:szCs w:val="26"/>
        </w:rPr>
        <w:t>Образование</w:t>
      </w:r>
      <w:r w:rsidR="000143D8">
        <w:rPr>
          <w:rFonts w:ascii="Times New Roman" w:eastAsia="Times New Roman" w:hAnsi="Times New Roman"/>
          <w:bCs/>
          <w:color w:val="000000" w:themeColor="text1"/>
          <w:kern w:val="28"/>
          <w:sz w:val="26"/>
          <w:szCs w:val="26"/>
        </w:rPr>
        <w:t>»</w:t>
      </w:r>
      <w:r w:rsidR="00091386" w:rsidRPr="00091386">
        <w:rPr>
          <w:rFonts w:ascii="Times New Roman" w:eastAsia="Times New Roman" w:hAnsi="Times New Roman"/>
          <w:bCs/>
          <w:color w:val="000000" w:themeColor="text1"/>
          <w:kern w:val="28"/>
          <w:sz w:val="26"/>
          <w:szCs w:val="26"/>
        </w:rPr>
        <w:t xml:space="preserve">, </w:t>
      </w:r>
      <w:r w:rsidR="000143D8">
        <w:rPr>
          <w:rFonts w:ascii="Times New Roman" w:eastAsia="Times New Roman" w:hAnsi="Times New Roman"/>
          <w:bCs/>
          <w:color w:val="000000" w:themeColor="text1"/>
          <w:kern w:val="28"/>
          <w:sz w:val="26"/>
          <w:szCs w:val="26"/>
        </w:rPr>
        <w:t>«</w:t>
      </w:r>
      <w:r w:rsidR="00091386" w:rsidRPr="00091386">
        <w:rPr>
          <w:rFonts w:ascii="Times New Roman" w:eastAsia="Times New Roman" w:hAnsi="Times New Roman"/>
          <w:bCs/>
          <w:color w:val="000000" w:themeColor="text1"/>
          <w:kern w:val="28"/>
          <w:sz w:val="26"/>
          <w:szCs w:val="26"/>
        </w:rPr>
        <w:t>Безопасные и качественные дороги</w:t>
      </w:r>
      <w:r w:rsidR="000143D8">
        <w:rPr>
          <w:rFonts w:ascii="Times New Roman" w:eastAsia="Times New Roman" w:hAnsi="Times New Roman"/>
          <w:bCs/>
          <w:color w:val="000000" w:themeColor="text1"/>
          <w:kern w:val="28"/>
          <w:sz w:val="26"/>
          <w:szCs w:val="26"/>
        </w:rPr>
        <w:t>»</w:t>
      </w:r>
      <w:r w:rsidR="00091386" w:rsidRPr="00091386">
        <w:rPr>
          <w:rFonts w:ascii="Times New Roman" w:eastAsia="Times New Roman" w:hAnsi="Times New Roman"/>
          <w:bCs/>
          <w:color w:val="000000" w:themeColor="text1"/>
          <w:kern w:val="28"/>
          <w:sz w:val="26"/>
          <w:szCs w:val="26"/>
        </w:rPr>
        <w:t xml:space="preserve">, </w:t>
      </w:r>
      <w:r w:rsidR="000143D8">
        <w:rPr>
          <w:rFonts w:ascii="Times New Roman" w:eastAsia="Times New Roman" w:hAnsi="Times New Roman"/>
          <w:bCs/>
          <w:color w:val="000000" w:themeColor="text1"/>
          <w:kern w:val="28"/>
          <w:sz w:val="26"/>
          <w:szCs w:val="26"/>
        </w:rPr>
        <w:t>«</w:t>
      </w:r>
      <w:r w:rsidR="00091386" w:rsidRPr="00091386">
        <w:rPr>
          <w:rFonts w:ascii="Times New Roman" w:eastAsia="Times New Roman" w:hAnsi="Times New Roman"/>
          <w:bCs/>
          <w:color w:val="000000" w:themeColor="text1"/>
          <w:kern w:val="28"/>
          <w:sz w:val="26"/>
          <w:szCs w:val="26"/>
        </w:rPr>
        <w:t>Жилье и городская среда</w:t>
      </w:r>
      <w:r w:rsidR="000143D8">
        <w:rPr>
          <w:rFonts w:ascii="Times New Roman" w:eastAsia="Times New Roman" w:hAnsi="Times New Roman"/>
          <w:bCs/>
          <w:color w:val="000000" w:themeColor="text1"/>
          <w:kern w:val="28"/>
          <w:sz w:val="26"/>
          <w:szCs w:val="26"/>
        </w:rPr>
        <w:t>»</w:t>
      </w:r>
      <w:r w:rsidR="0076156C" w:rsidRPr="0076156C">
        <w:rPr>
          <w:rFonts w:ascii="Times New Roman" w:eastAsia="Times New Roman" w:hAnsi="Times New Roman"/>
          <w:bCs/>
          <w:color w:val="000000" w:themeColor="text1"/>
          <w:kern w:val="28"/>
          <w:sz w:val="26"/>
          <w:szCs w:val="26"/>
        </w:rPr>
        <w:t>.</w:t>
      </w:r>
      <w:r w:rsidR="00242D5B" w:rsidRPr="0076156C">
        <w:rPr>
          <w:rFonts w:ascii="Times New Roman" w:eastAsia="Times New Roman" w:hAnsi="Times New Roman"/>
          <w:sz w:val="26"/>
          <w:szCs w:val="26"/>
          <w:lang w:eastAsia="ru-RU"/>
        </w:rPr>
        <w:t xml:space="preserve"> </w:t>
      </w:r>
      <w:r w:rsidR="00671A22" w:rsidRPr="0076156C">
        <w:rPr>
          <w:rFonts w:ascii="Times New Roman" w:eastAsia="Times New Roman" w:hAnsi="Times New Roman"/>
          <w:sz w:val="26"/>
          <w:szCs w:val="26"/>
          <w:lang w:eastAsia="ru-RU"/>
        </w:rPr>
        <w:t>И</w:t>
      </w:r>
      <w:r w:rsidR="001C0D8F" w:rsidRPr="0076156C">
        <w:rPr>
          <w:rFonts w:ascii="Times New Roman" w:eastAsia="Times New Roman" w:hAnsi="Times New Roman"/>
          <w:sz w:val="26"/>
          <w:szCs w:val="26"/>
          <w:lang w:eastAsia="ru-RU"/>
        </w:rPr>
        <w:t xml:space="preserve">х реализация </w:t>
      </w:r>
      <w:r w:rsidR="006134C9" w:rsidRPr="0076156C">
        <w:rPr>
          <w:rFonts w:ascii="Times New Roman" w:eastAsia="Times New Roman" w:hAnsi="Times New Roman"/>
          <w:sz w:val="26"/>
          <w:szCs w:val="26"/>
          <w:lang w:eastAsia="ru-RU"/>
        </w:rPr>
        <w:t>напрямую связана с деятельностью органов местного самоуправления по решению вопросов местного значения, обеспечивающих решение конкретных задач для каждого направления.</w:t>
      </w:r>
    </w:p>
    <w:p w:rsidR="00FD7B7B" w:rsidRDefault="00FD7B7B" w:rsidP="006134C9">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Кроме того, </w:t>
      </w:r>
      <w:r w:rsidR="001B196E">
        <w:rPr>
          <w:rFonts w:ascii="Times New Roman" w:eastAsia="Times New Roman" w:hAnsi="Times New Roman"/>
          <w:sz w:val="26"/>
          <w:szCs w:val="26"/>
          <w:lang w:eastAsia="ru-RU"/>
        </w:rPr>
        <w:t xml:space="preserve">в рамках решения вопросов местного значения </w:t>
      </w:r>
      <w:r>
        <w:rPr>
          <w:rFonts w:ascii="Times New Roman" w:eastAsia="Times New Roman" w:hAnsi="Times New Roman"/>
          <w:sz w:val="26"/>
          <w:szCs w:val="26"/>
          <w:lang w:eastAsia="ru-RU"/>
        </w:rPr>
        <w:t xml:space="preserve">осуществлялась реализация комплекса мероприятий в рамках заключенных соглашений о сотрудничестве </w:t>
      </w:r>
      <w:proofErr w:type="gramStart"/>
      <w:r>
        <w:rPr>
          <w:rFonts w:ascii="Times New Roman" w:eastAsia="Times New Roman" w:hAnsi="Times New Roman"/>
          <w:sz w:val="26"/>
          <w:szCs w:val="26"/>
          <w:lang w:eastAsia="ru-RU"/>
        </w:rPr>
        <w:t>между</w:t>
      </w:r>
      <w:proofErr w:type="gramEnd"/>
      <w:r>
        <w:rPr>
          <w:rFonts w:ascii="Times New Roman" w:eastAsia="Times New Roman" w:hAnsi="Times New Roman"/>
          <w:sz w:val="26"/>
          <w:szCs w:val="26"/>
          <w:lang w:eastAsia="ru-RU"/>
        </w:rPr>
        <w:t>:</w:t>
      </w:r>
    </w:p>
    <w:p w:rsidR="00FD7B7B" w:rsidRDefault="00FD7B7B" w:rsidP="006134C9">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Администрацией Великого Новгорода и ФГБОУ </w:t>
      </w:r>
      <w:proofErr w:type="gramStart"/>
      <w:r>
        <w:rPr>
          <w:rFonts w:ascii="Times New Roman" w:eastAsia="Times New Roman" w:hAnsi="Times New Roman"/>
          <w:sz w:val="26"/>
          <w:szCs w:val="26"/>
          <w:lang w:eastAsia="ru-RU"/>
        </w:rPr>
        <w:t>ВО</w:t>
      </w:r>
      <w:proofErr w:type="gramEnd"/>
      <w:r>
        <w:rPr>
          <w:rFonts w:ascii="Times New Roman" w:eastAsia="Times New Roman" w:hAnsi="Times New Roman"/>
          <w:sz w:val="26"/>
          <w:szCs w:val="26"/>
          <w:lang w:eastAsia="ru-RU"/>
        </w:rPr>
        <w:t xml:space="preserve"> «Новгородский государственный университет имени Ярослава Мудрого» по реализации проекта «Город – Университет» по направлениям – молодежная политика, в том числе развитие добровольчества, содействие творческой самореализации молодежи</w:t>
      </w:r>
      <w:r w:rsidR="00523002">
        <w:rPr>
          <w:rFonts w:ascii="Times New Roman" w:eastAsia="Times New Roman" w:hAnsi="Times New Roman"/>
          <w:sz w:val="26"/>
          <w:szCs w:val="26"/>
          <w:lang w:eastAsia="ru-RU"/>
        </w:rPr>
        <w:t xml:space="preserve">, </w:t>
      </w:r>
      <w:r w:rsidR="00523002">
        <w:rPr>
          <w:rFonts w:ascii="Times New Roman" w:eastAsia="Times New Roman" w:hAnsi="Times New Roman"/>
          <w:sz w:val="26"/>
          <w:szCs w:val="26"/>
          <w:lang w:eastAsia="ru-RU"/>
        </w:rPr>
        <w:lastRenderedPageBreak/>
        <w:t>поддержка клубного студенческого движения; патриотическое воспитание и реализация государственной национальной политики, гармонизация межнациональных отношений; развитие физической культуры и спорта; развитие сфер образования и науки; развитие научно – образовательного туризма и культуры; развитие экономического потенциала города;</w:t>
      </w:r>
    </w:p>
    <w:p w:rsidR="00AC23DF" w:rsidRDefault="00523002" w:rsidP="00AC23DF">
      <w:pPr>
        <w:spacing w:before="48" w:after="48" w:line="360" w:lineRule="auto"/>
        <w:ind w:firstLine="567"/>
        <w:jc w:val="both"/>
        <w:rPr>
          <w:rFonts w:ascii="Times New Roman" w:eastAsia="Times New Roman" w:hAnsi="Times New Roman"/>
          <w:sz w:val="26"/>
          <w:szCs w:val="26"/>
          <w:lang w:eastAsia="ru-RU"/>
        </w:rPr>
      </w:pPr>
      <w:r w:rsidRPr="00AC23DF">
        <w:rPr>
          <w:rFonts w:ascii="Times New Roman" w:eastAsia="Times New Roman" w:hAnsi="Times New Roman"/>
          <w:sz w:val="26"/>
          <w:szCs w:val="26"/>
          <w:lang w:eastAsia="ru-RU"/>
        </w:rPr>
        <w:t>Администрацией</w:t>
      </w:r>
      <w:r>
        <w:rPr>
          <w:rFonts w:ascii="Times New Roman" w:eastAsia="Times New Roman" w:hAnsi="Times New Roman"/>
          <w:sz w:val="26"/>
          <w:szCs w:val="26"/>
          <w:lang w:eastAsia="ru-RU"/>
        </w:rPr>
        <w:t xml:space="preserve"> Великого Новгорода </w:t>
      </w:r>
      <w:r w:rsidR="00AC23DF">
        <w:rPr>
          <w:rFonts w:ascii="Times New Roman" w:eastAsia="Times New Roman" w:hAnsi="Times New Roman"/>
          <w:sz w:val="26"/>
          <w:szCs w:val="26"/>
          <w:lang w:eastAsia="ru-RU"/>
        </w:rPr>
        <w:t>и Новгородским муниципальным районом в рамках совместно</w:t>
      </w:r>
      <w:r w:rsidR="00510842">
        <w:rPr>
          <w:rFonts w:ascii="Times New Roman" w:eastAsia="Times New Roman" w:hAnsi="Times New Roman"/>
          <w:sz w:val="26"/>
          <w:szCs w:val="26"/>
          <w:lang w:eastAsia="ru-RU"/>
        </w:rPr>
        <w:t>го</w:t>
      </w:r>
      <w:r w:rsidR="00AC23DF">
        <w:rPr>
          <w:rFonts w:ascii="Times New Roman" w:eastAsia="Times New Roman" w:hAnsi="Times New Roman"/>
          <w:sz w:val="26"/>
          <w:szCs w:val="26"/>
          <w:lang w:eastAsia="ru-RU"/>
        </w:rPr>
        <w:t xml:space="preserve"> обеспечени</w:t>
      </w:r>
      <w:r w:rsidR="00510842">
        <w:rPr>
          <w:rFonts w:ascii="Times New Roman" w:eastAsia="Times New Roman" w:hAnsi="Times New Roman"/>
          <w:sz w:val="26"/>
          <w:szCs w:val="26"/>
          <w:lang w:eastAsia="ru-RU"/>
        </w:rPr>
        <w:t>я</w:t>
      </w:r>
      <w:r w:rsidR="00AC23DF">
        <w:rPr>
          <w:rFonts w:ascii="Times New Roman" w:eastAsia="Times New Roman" w:hAnsi="Times New Roman"/>
          <w:sz w:val="26"/>
          <w:szCs w:val="26"/>
          <w:lang w:eastAsia="ru-RU"/>
        </w:rPr>
        <w:t xml:space="preserve"> </w:t>
      </w:r>
      <w:proofErr w:type="spellStart"/>
      <w:r w:rsidR="00AC23DF">
        <w:rPr>
          <w:rFonts w:ascii="Times New Roman" w:eastAsia="Times New Roman" w:hAnsi="Times New Roman"/>
          <w:sz w:val="26"/>
          <w:szCs w:val="26"/>
          <w:lang w:eastAsia="ru-RU"/>
        </w:rPr>
        <w:t>инженерно</w:t>
      </w:r>
      <w:proofErr w:type="spellEnd"/>
      <w:r w:rsidR="00AC23DF">
        <w:rPr>
          <w:rFonts w:ascii="Times New Roman" w:eastAsia="Times New Roman" w:hAnsi="Times New Roman"/>
          <w:sz w:val="26"/>
          <w:szCs w:val="26"/>
          <w:lang w:eastAsia="ru-RU"/>
        </w:rPr>
        <w:t xml:space="preserve"> – транспортной инфраструктурой земельных участков, предоставляемых для индивидуального жилищного строительства гражданам льготных категорий в массивах </w:t>
      </w:r>
      <w:proofErr w:type="spellStart"/>
      <w:r w:rsidR="00AC23DF">
        <w:rPr>
          <w:rFonts w:ascii="Times New Roman" w:eastAsia="Times New Roman" w:hAnsi="Times New Roman"/>
          <w:sz w:val="26"/>
          <w:szCs w:val="26"/>
          <w:lang w:eastAsia="ru-RU"/>
        </w:rPr>
        <w:t>Жабицы</w:t>
      </w:r>
      <w:proofErr w:type="spellEnd"/>
      <w:r w:rsidR="00AC23DF">
        <w:rPr>
          <w:rFonts w:ascii="Times New Roman" w:eastAsia="Times New Roman" w:hAnsi="Times New Roman"/>
          <w:sz w:val="26"/>
          <w:szCs w:val="26"/>
          <w:lang w:eastAsia="ru-RU"/>
        </w:rPr>
        <w:t xml:space="preserve">, </w:t>
      </w:r>
      <w:proofErr w:type="spellStart"/>
      <w:r w:rsidR="00AC23DF">
        <w:rPr>
          <w:rFonts w:ascii="Times New Roman" w:eastAsia="Times New Roman" w:hAnsi="Times New Roman"/>
          <w:sz w:val="26"/>
          <w:szCs w:val="26"/>
          <w:lang w:eastAsia="ru-RU"/>
        </w:rPr>
        <w:t>Нащи</w:t>
      </w:r>
      <w:proofErr w:type="spellEnd"/>
      <w:r w:rsidR="00AC23DF">
        <w:rPr>
          <w:rFonts w:ascii="Times New Roman" w:eastAsia="Times New Roman" w:hAnsi="Times New Roman"/>
          <w:sz w:val="26"/>
          <w:szCs w:val="26"/>
          <w:lang w:eastAsia="ru-RU"/>
        </w:rPr>
        <w:t>, Новая мельница, </w:t>
      </w:r>
      <w:proofErr w:type="spellStart"/>
      <w:r w:rsidR="00AC23DF">
        <w:rPr>
          <w:rFonts w:ascii="Times New Roman" w:eastAsia="Times New Roman" w:hAnsi="Times New Roman"/>
          <w:sz w:val="26"/>
          <w:szCs w:val="26"/>
          <w:lang w:eastAsia="ru-RU"/>
        </w:rPr>
        <w:t>Фарафоново</w:t>
      </w:r>
      <w:proofErr w:type="spellEnd"/>
      <w:r w:rsidR="00AC23DF">
        <w:rPr>
          <w:rFonts w:ascii="Times New Roman" w:eastAsia="Times New Roman" w:hAnsi="Times New Roman"/>
          <w:sz w:val="26"/>
          <w:szCs w:val="26"/>
          <w:lang w:eastAsia="ru-RU"/>
        </w:rPr>
        <w:t xml:space="preserve">. </w:t>
      </w:r>
    </w:p>
    <w:p w:rsidR="001B196E" w:rsidRDefault="00523002" w:rsidP="00DC5CEE">
      <w:pPr>
        <w:spacing w:before="48" w:after="48" w:line="360" w:lineRule="auto"/>
        <w:ind w:firstLine="567"/>
        <w:jc w:val="both"/>
        <w:rPr>
          <w:rFonts w:ascii="Times New Roman" w:eastAsia="Times New Roman" w:hAnsi="Times New Roman"/>
          <w:sz w:val="26"/>
          <w:szCs w:val="26"/>
          <w:lang w:eastAsia="ru-RU"/>
        </w:rPr>
      </w:pPr>
      <w:r w:rsidRPr="001B196E">
        <w:rPr>
          <w:rFonts w:ascii="Times New Roman" w:eastAsia="Times New Roman" w:hAnsi="Times New Roman"/>
          <w:sz w:val="26"/>
          <w:szCs w:val="26"/>
          <w:lang w:eastAsia="ru-RU"/>
        </w:rPr>
        <w:t>Администрацией Великого</w:t>
      </w:r>
      <w:r>
        <w:rPr>
          <w:rFonts w:ascii="Times New Roman" w:eastAsia="Times New Roman" w:hAnsi="Times New Roman"/>
          <w:sz w:val="26"/>
          <w:szCs w:val="26"/>
          <w:lang w:eastAsia="ru-RU"/>
        </w:rPr>
        <w:t xml:space="preserve"> Новгорода </w:t>
      </w:r>
      <w:r w:rsidR="006022DA">
        <w:rPr>
          <w:rFonts w:ascii="Times New Roman" w:eastAsia="Times New Roman" w:hAnsi="Times New Roman"/>
          <w:sz w:val="26"/>
          <w:szCs w:val="26"/>
          <w:lang w:eastAsia="ru-RU"/>
        </w:rPr>
        <w:t xml:space="preserve">и </w:t>
      </w:r>
      <w:r w:rsidR="006022DA" w:rsidRPr="00D05C15">
        <w:rPr>
          <w:rFonts w:ascii="Times New Roman" w:eastAsia="Times New Roman" w:hAnsi="Times New Roman"/>
          <w:sz w:val="26"/>
          <w:szCs w:val="26"/>
          <w:lang w:eastAsia="ru-RU"/>
        </w:rPr>
        <w:t>ФГБУК</w:t>
      </w:r>
      <w:r w:rsidR="006022DA">
        <w:rPr>
          <w:rFonts w:ascii="Times New Roman" w:eastAsia="Times New Roman" w:hAnsi="Times New Roman"/>
          <w:sz w:val="26"/>
          <w:szCs w:val="26"/>
          <w:lang w:eastAsia="ru-RU"/>
        </w:rPr>
        <w:t> </w:t>
      </w:r>
      <w:r w:rsidR="006022DA" w:rsidRPr="00D05C15">
        <w:rPr>
          <w:rFonts w:ascii="Times New Roman" w:eastAsia="Times New Roman" w:hAnsi="Times New Roman"/>
          <w:sz w:val="26"/>
          <w:szCs w:val="26"/>
          <w:lang w:eastAsia="ru-RU"/>
        </w:rPr>
        <w:t xml:space="preserve">«Новгородский государственный объединенный музей-заповедник» </w:t>
      </w:r>
      <w:r w:rsidR="001B196E">
        <w:rPr>
          <w:rFonts w:ascii="Times New Roman" w:eastAsia="Times New Roman" w:hAnsi="Times New Roman"/>
          <w:sz w:val="26"/>
          <w:szCs w:val="26"/>
          <w:lang w:eastAsia="ru-RU"/>
        </w:rPr>
        <w:t xml:space="preserve">по вопросам сохранения культурного наследия Великого Новгорода, продвижения традиционных культурных ценностей, воспитания детей и молодежи, популяризации культурного наследия, организации сотрудничества в сфере туризма, развития туристической инфраструктуры города. </w:t>
      </w:r>
    </w:p>
    <w:p w:rsidR="00DC5CEE" w:rsidRPr="005940D8" w:rsidRDefault="00DC5CEE" w:rsidP="00DC5CEE">
      <w:pPr>
        <w:spacing w:before="48" w:after="48" w:line="360" w:lineRule="auto"/>
        <w:ind w:firstLine="567"/>
        <w:jc w:val="both"/>
        <w:rPr>
          <w:rFonts w:ascii="Times New Roman" w:eastAsia="Times New Roman" w:hAnsi="Times New Roman"/>
          <w:sz w:val="26"/>
          <w:szCs w:val="26"/>
          <w:lang w:eastAsia="ru-RU"/>
        </w:rPr>
      </w:pPr>
      <w:r w:rsidRPr="005940D8">
        <w:rPr>
          <w:rFonts w:ascii="Times New Roman" w:eastAsia="Times New Roman" w:hAnsi="Times New Roman"/>
          <w:sz w:val="26"/>
          <w:szCs w:val="26"/>
          <w:lang w:eastAsia="ru-RU"/>
        </w:rPr>
        <w:t>Итоги социально</w:t>
      </w:r>
      <w:r w:rsidR="00507209" w:rsidRPr="005940D8">
        <w:rPr>
          <w:rFonts w:ascii="Times New Roman" w:eastAsia="Times New Roman" w:hAnsi="Times New Roman"/>
          <w:sz w:val="26"/>
          <w:szCs w:val="26"/>
          <w:lang w:eastAsia="ru-RU"/>
        </w:rPr>
        <w:t>-</w:t>
      </w:r>
      <w:r w:rsidRPr="005940D8">
        <w:rPr>
          <w:rFonts w:ascii="Times New Roman" w:eastAsia="Times New Roman" w:hAnsi="Times New Roman"/>
          <w:sz w:val="26"/>
          <w:szCs w:val="26"/>
          <w:lang w:eastAsia="ru-RU"/>
        </w:rPr>
        <w:t xml:space="preserve">экономического развития </w:t>
      </w:r>
      <w:r w:rsidR="00794E6F" w:rsidRPr="005940D8">
        <w:rPr>
          <w:rFonts w:ascii="Times New Roman" w:eastAsia="Times New Roman" w:hAnsi="Times New Roman"/>
          <w:sz w:val="26"/>
          <w:szCs w:val="26"/>
          <w:lang w:eastAsia="ru-RU"/>
        </w:rPr>
        <w:t>Великого Новгорода</w:t>
      </w:r>
      <w:r w:rsidRPr="005940D8">
        <w:rPr>
          <w:rFonts w:ascii="Times New Roman" w:eastAsia="Times New Roman" w:hAnsi="Times New Roman"/>
          <w:sz w:val="26"/>
          <w:szCs w:val="26"/>
          <w:lang w:eastAsia="ru-RU"/>
        </w:rPr>
        <w:t xml:space="preserve"> в 20</w:t>
      </w:r>
      <w:r w:rsidR="00794E6F" w:rsidRPr="005940D8">
        <w:rPr>
          <w:rFonts w:ascii="Times New Roman" w:eastAsia="Times New Roman" w:hAnsi="Times New Roman"/>
          <w:sz w:val="26"/>
          <w:szCs w:val="26"/>
          <w:lang w:eastAsia="ru-RU"/>
        </w:rPr>
        <w:t>2</w:t>
      </w:r>
      <w:r w:rsidR="00BC51F2" w:rsidRPr="005940D8">
        <w:rPr>
          <w:rFonts w:ascii="Times New Roman" w:eastAsia="Times New Roman" w:hAnsi="Times New Roman"/>
          <w:sz w:val="26"/>
          <w:szCs w:val="26"/>
          <w:lang w:eastAsia="ru-RU"/>
        </w:rPr>
        <w:t>4</w:t>
      </w:r>
      <w:r w:rsidRPr="005940D8">
        <w:rPr>
          <w:rFonts w:ascii="Times New Roman" w:eastAsia="Times New Roman" w:hAnsi="Times New Roman"/>
          <w:sz w:val="26"/>
          <w:szCs w:val="26"/>
          <w:lang w:eastAsia="ru-RU"/>
        </w:rPr>
        <w:t xml:space="preserve"> году характеризуются следующими количественными показателями:</w:t>
      </w:r>
    </w:p>
    <w:p w:rsidR="00726203" w:rsidRDefault="00726203" w:rsidP="00465450">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оборот организаций (без субъектов малого предпринимательства) составил 452,4 </w:t>
      </w:r>
      <w:proofErr w:type="gramStart"/>
      <w:r>
        <w:rPr>
          <w:rFonts w:ascii="Times New Roman" w:eastAsia="Times New Roman" w:hAnsi="Times New Roman"/>
          <w:sz w:val="26"/>
          <w:szCs w:val="26"/>
          <w:lang w:eastAsia="ru-RU"/>
        </w:rPr>
        <w:t>млрд</w:t>
      </w:r>
      <w:proofErr w:type="gramEnd"/>
      <w:r>
        <w:rPr>
          <w:rFonts w:ascii="Times New Roman" w:eastAsia="Times New Roman" w:hAnsi="Times New Roman"/>
          <w:sz w:val="26"/>
          <w:szCs w:val="26"/>
          <w:lang w:eastAsia="ru-RU"/>
        </w:rPr>
        <w:t xml:space="preserve"> рублей или 115,2 % к 2023 году;</w:t>
      </w:r>
    </w:p>
    <w:p w:rsidR="002862ED" w:rsidRDefault="00726203" w:rsidP="00465450">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объем отгруженной продукции обрабатывающими производствами </w:t>
      </w:r>
      <w:r w:rsidR="0062292F">
        <w:rPr>
          <w:rFonts w:ascii="Times New Roman" w:eastAsia="Times New Roman" w:hAnsi="Times New Roman"/>
          <w:sz w:val="26"/>
          <w:szCs w:val="26"/>
          <w:lang w:eastAsia="ru-RU"/>
        </w:rPr>
        <w:t xml:space="preserve">увеличился на 17,0 % к 2023 году и </w:t>
      </w:r>
      <w:r>
        <w:rPr>
          <w:rFonts w:ascii="Times New Roman" w:eastAsia="Times New Roman" w:hAnsi="Times New Roman"/>
          <w:sz w:val="26"/>
          <w:szCs w:val="26"/>
          <w:lang w:eastAsia="ru-RU"/>
        </w:rPr>
        <w:t>составил 2</w:t>
      </w:r>
      <w:r w:rsidR="002862ED">
        <w:rPr>
          <w:rFonts w:ascii="Times New Roman" w:eastAsia="Times New Roman" w:hAnsi="Times New Roman"/>
          <w:sz w:val="26"/>
          <w:szCs w:val="26"/>
          <w:lang w:eastAsia="ru-RU"/>
        </w:rPr>
        <w:t>26,2</w:t>
      </w:r>
      <w:r>
        <w:rPr>
          <w:rFonts w:ascii="Times New Roman" w:eastAsia="Times New Roman" w:hAnsi="Times New Roman"/>
          <w:sz w:val="26"/>
          <w:szCs w:val="26"/>
          <w:lang w:eastAsia="ru-RU"/>
        </w:rPr>
        <w:t> </w:t>
      </w:r>
      <w:proofErr w:type="gramStart"/>
      <w:r>
        <w:rPr>
          <w:rFonts w:ascii="Times New Roman" w:eastAsia="Times New Roman" w:hAnsi="Times New Roman"/>
          <w:sz w:val="26"/>
          <w:szCs w:val="26"/>
          <w:lang w:eastAsia="ru-RU"/>
        </w:rPr>
        <w:t>млрд</w:t>
      </w:r>
      <w:proofErr w:type="gramEnd"/>
      <w:r>
        <w:rPr>
          <w:rFonts w:ascii="Times New Roman" w:eastAsia="Times New Roman" w:hAnsi="Times New Roman"/>
          <w:sz w:val="26"/>
          <w:szCs w:val="26"/>
          <w:lang w:eastAsia="ru-RU"/>
        </w:rPr>
        <w:t xml:space="preserve"> рублей</w:t>
      </w:r>
      <w:r w:rsidR="002862ED">
        <w:rPr>
          <w:rFonts w:ascii="Times New Roman" w:eastAsia="Times New Roman" w:hAnsi="Times New Roman"/>
          <w:sz w:val="26"/>
          <w:szCs w:val="26"/>
          <w:lang w:eastAsia="ru-RU"/>
        </w:rPr>
        <w:t>;</w:t>
      </w:r>
    </w:p>
    <w:p w:rsidR="00057A1B" w:rsidRPr="00370CF4" w:rsidRDefault="00057A1B" w:rsidP="00DC5CEE">
      <w:pPr>
        <w:spacing w:before="48" w:after="48" w:line="360" w:lineRule="auto"/>
        <w:ind w:firstLine="567"/>
        <w:jc w:val="both"/>
        <w:rPr>
          <w:rFonts w:ascii="Times New Roman" w:eastAsia="Times New Roman" w:hAnsi="Times New Roman"/>
          <w:sz w:val="26"/>
          <w:szCs w:val="26"/>
          <w:lang w:eastAsia="ru-RU"/>
        </w:rPr>
      </w:pPr>
      <w:r w:rsidRPr="00370CF4">
        <w:rPr>
          <w:rFonts w:ascii="Times New Roman" w:eastAsia="Times New Roman" w:hAnsi="Times New Roman"/>
          <w:sz w:val="26"/>
          <w:szCs w:val="26"/>
          <w:lang w:eastAsia="ru-RU"/>
        </w:rPr>
        <w:t xml:space="preserve">реализовано </w:t>
      </w:r>
      <w:r w:rsidR="005D27B9" w:rsidRPr="00370CF4">
        <w:rPr>
          <w:rFonts w:ascii="Times New Roman" w:eastAsia="Times New Roman" w:hAnsi="Times New Roman"/>
          <w:sz w:val="26"/>
          <w:szCs w:val="26"/>
          <w:lang w:eastAsia="ru-RU"/>
        </w:rPr>
        <w:t>1</w:t>
      </w:r>
      <w:r w:rsidR="000143D8">
        <w:rPr>
          <w:rFonts w:ascii="Times New Roman" w:eastAsia="Times New Roman" w:hAnsi="Times New Roman"/>
          <w:sz w:val="26"/>
          <w:szCs w:val="26"/>
          <w:lang w:eastAsia="ru-RU"/>
        </w:rPr>
        <w:t>4</w:t>
      </w:r>
      <w:r w:rsidR="00C31D08" w:rsidRPr="00370CF4">
        <w:rPr>
          <w:rFonts w:ascii="Times New Roman" w:eastAsia="Times New Roman" w:hAnsi="Times New Roman"/>
          <w:sz w:val="26"/>
          <w:szCs w:val="26"/>
          <w:lang w:eastAsia="ru-RU"/>
        </w:rPr>
        <w:t xml:space="preserve"> </w:t>
      </w:r>
      <w:r w:rsidRPr="00370CF4">
        <w:rPr>
          <w:rFonts w:ascii="Times New Roman" w:eastAsia="Times New Roman" w:hAnsi="Times New Roman"/>
          <w:sz w:val="26"/>
          <w:szCs w:val="26"/>
          <w:lang w:eastAsia="ru-RU"/>
        </w:rPr>
        <w:t xml:space="preserve">инвестиционных проектов с общим объемом инвестиций </w:t>
      </w:r>
      <w:r w:rsidR="000143D8">
        <w:rPr>
          <w:rFonts w:ascii="Times New Roman" w:eastAsia="Times New Roman" w:hAnsi="Times New Roman"/>
          <w:sz w:val="26"/>
          <w:szCs w:val="26"/>
          <w:lang w:eastAsia="ru-RU"/>
        </w:rPr>
        <w:t>22,4</w:t>
      </w:r>
      <w:r w:rsidR="005F6E95" w:rsidRPr="00370CF4">
        <w:rPr>
          <w:rFonts w:ascii="Times New Roman" w:eastAsia="Times New Roman" w:hAnsi="Times New Roman"/>
          <w:sz w:val="26"/>
          <w:szCs w:val="26"/>
          <w:lang w:eastAsia="ru-RU"/>
        </w:rPr>
        <w:t> </w:t>
      </w:r>
      <w:proofErr w:type="gramStart"/>
      <w:r w:rsidRPr="00370CF4">
        <w:rPr>
          <w:rFonts w:ascii="Times New Roman" w:eastAsia="Times New Roman" w:hAnsi="Times New Roman"/>
          <w:sz w:val="26"/>
          <w:szCs w:val="26"/>
          <w:lang w:eastAsia="ru-RU"/>
        </w:rPr>
        <w:t>млрд</w:t>
      </w:r>
      <w:proofErr w:type="gramEnd"/>
      <w:r w:rsidRPr="00370CF4">
        <w:rPr>
          <w:rFonts w:ascii="Times New Roman" w:eastAsia="Times New Roman" w:hAnsi="Times New Roman"/>
          <w:sz w:val="26"/>
          <w:szCs w:val="26"/>
          <w:lang w:eastAsia="ru-RU"/>
        </w:rPr>
        <w:t xml:space="preserve"> рублей</w:t>
      </w:r>
      <w:r w:rsidR="00523002">
        <w:rPr>
          <w:rFonts w:ascii="Times New Roman" w:eastAsia="Times New Roman" w:hAnsi="Times New Roman"/>
          <w:sz w:val="26"/>
          <w:szCs w:val="26"/>
          <w:lang w:eastAsia="ru-RU"/>
        </w:rPr>
        <w:t xml:space="preserve"> (</w:t>
      </w:r>
      <w:r w:rsidRPr="00370CF4">
        <w:rPr>
          <w:rFonts w:ascii="Times New Roman" w:eastAsia="Times New Roman" w:hAnsi="Times New Roman"/>
          <w:sz w:val="26"/>
          <w:szCs w:val="26"/>
          <w:lang w:eastAsia="ru-RU"/>
        </w:rPr>
        <w:t xml:space="preserve">создано </w:t>
      </w:r>
      <w:r w:rsidR="000143D8">
        <w:rPr>
          <w:rFonts w:ascii="Times New Roman" w:eastAsia="Times New Roman" w:hAnsi="Times New Roman"/>
          <w:sz w:val="26"/>
          <w:szCs w:val="26"/>
          <w:lang w:eastAsia="ru-RU"/>
        </w:rPr>
        <w:t>277</w:t>
      </w:r>
      <w:r w:rsidRPr="00370CF4">
        <w:rPr>
          <w:rFonts w:ascii="Times New Roman" w:eastAsia="Times New Roman" w:hAnsi="Times New Roman"/>
          <w:sz w:val="26"/>
          <w:szCs w:val="26"/>
          <w:lang w:eastAsia="ru-RU"/>
        </w:rPr>
        <w:t xml:space="preserve"> новых рабочих мест</w:t>
      </w:r>
      <w:r w:rsidR="00523002" w:rsidRPr="000D4CAC">
        <w:rPr>
          <w:rFonts w:ascii="Times New Roman" w:eastAsia="Times New Roman" w:hAnsi="Times New Roman"/>
          <w:sz w:val="26"/>
          <w:szCs w:val="26"/>
          <w:lang w:eastAsia="ru-RU"/>
        </w:rPr>
        <w:t xml:space="preserve">), в том числе </w:t>
      </w:r>
      <w:r w:rsidR="000D4CAC" w:rsidRPr="000D4CAC">
        <w:rPr>
          <w:rFonts w:ascii="Times New Roman" w:eastAsia="Times New Roman" w:hAnsi="Times New Roman"/>
          <w:sz w:val="26"/>
          <w:szCs w:val="26"/>
          <w:lang w:eastAsia="ru-RU"/>
        </w:rPr>
        <w:t>5 проектов с общим объемом бюджетных инвестиций 5,4 млрд рублей</w:t>
      </w:r>
      <w:r w:rsidRPr="000D4CAC">
        <w:rPr>
          <w:rFonts w:ascii="Times New Roman" w:eastAsia="Times New Roman" w:hAnsi="Times New Roman"/>
          <w:sz w:val="26"/>
          <w:szCs w:val="26"/>
          <w:lang w:eastAsia="ru-RU"/>
        </w:rPr>
        <w:t>;</w:t>
      </w:r>
    </w:p>
    <w:p w:rsidR="009F294A" w:rsidRPr="00F1441C" w:rsidRDefault="009F294A" w:rsidP="00DC5CEE">
      <w:pPr>
        <w:spacing w:before="48" w:after="48" w:line="360" w:lineRule="auto"/>
        <w:ind w:firstLine="567"/>
        <w:jc w:val="both"/>
        <w:rPr>
          <w:rFonts w:ascii="Times New Roman" w:eastAsia="Times New Roman" w:hAnsi="Times New Roman"/>
          <w:sz w:val="26"/>
          <w:szCs w:val="26"/>
          <w:lang w:eastAsia="ru-RU"/>
        </w:rPr>
      </w:pPr>
      <w:r w:rsidRPr="00F1441C">
        <w:rPr>
          <w:rFonts w:ascii="Times New Roman" w:eastAsia="Times New Roman" w:hAnsi="Times New Roman"/>
          <w:sz w:val="26"/>
          <w:szCs w:val="26"/>
          <w:lang w:eastAsia="ru-RU"/>
        </w:rPr>
        <w:t>объем работ, выполненных по виду деятельности «Строительство»</w:t>
      </w:r>
      <w:r w:rsidR="00261C12" w:rsidRPr="00F1441C">
        <w:rPr>
          <w:rFonts w:ascii="Times New Roman" w:eastAsia="Times New Roman" w:hAnsi="Times New Roman"/>
          <w:sz w:val="26"/>
          <w:szCs w:val="26"/>
          <w:lang w:eastAsia="ru-RU"/>
        </w:rPr>
        <w:t>,</w:t>
      </w:r>
      <w:r w:rsidRPr="00F1441C">
        <w:rPr>
          <w:rFonts w:ascii="Times New Roman" w:eastAsia="Times New Roman" w:hAnsi="Times New Roman"/>
          <w:sz w:val="26"/>
          <w:szCs w:val="26"/>
          <w:lang w:eastAsia="ru-RU"/>
        </w:rPr>
        <w:t xml:space="preserve"> увеличился на</w:t>
      </w:r>
      <w:r w:rsidR="00FE7409" w:rsidRPr="00F1441C">
        <w:rPr>
          <w:rFonts w:ascii="Times New Roman" w:eastAsia="Times New Roman" w:hAnsi="Times New Roman"/>
          <w:sz w:val="26"/>
          <w:szCs w:val="26"/>
          <w:lang w:eastAsia="ru-RU"/>
        </w:rPr>
        <w:t xml:space="preserve"> </w:t>
      </w:r>
      <w:r w:rsidR="00F1441C" w:rsidRPr="00F1441C">
        <w:rPr>
          <w:rFonts w:ascii="Times New Roman" w:eastAsia="Times New Roman" w:hAnsi="Times New Roman"/>
          <w:sz w:val="26"/>
          <w:szCs w:val="26"/>
          <w:lang w:eastAsia="ru-RU"/>
        </w:rPr>
        <w:t>11,1</w:t>
      </w:r>
      <w:r w:rsidRPr="00F1441C">
        <w:rPr>
          <w:rFonts w:ascii="Times New Roman" w:eastAsia="Times New Roman" w:hAnsi="Times New Roman"/>
          <w:sz w:val="26"/>
          <w:szCs w:val="26"/>
          <w:lang w:eastAsia="ru-RU"/>
        </w:rPr>
        <w:t xml:space="preserve">% к </w:t>
      </w:r>
      <w:r w:rsidR="00F1441C">
        <w:rPr>
          <w:rFonts w:ascii="Times New Roman" w:eastAsia="Times New Roman" w:hAnsi="Times New Roman"/>
          <w:sz w:val="26"/>
          <w:szCs w:val="26"/>
          <w:lang w:eastAsia="ru-RU"/>
        </w:rPr>
        <w:t>предыдущему</w:t>
      </w:r>
      <w:r w:rsidRPr="00F1441C">
        <w:rPr>
          <w:rFonts w:ascii="Times New Roman" w:eastAsia="Times New Roman" w:hAnsi="Times New Roman"/>
          <w:sz w:val="26"/>
          <w:szCs w:val="26"/>
          <w:lang w:eastAsia="ru-RU"/>
        </w:rPr>
        <w:t xml:space="preserve"> год</w:t>
      </w:r>
      <w:r w:rsidR="00F1441C">
        <w:rPr>
          <w:rFonts w:ascii="Times New Roman" w:eastAsia="Times New Roman" w:hAnsi="Times New Roman"/>
          <w:sz w:val="26"/>
          <w:szCs w:val="26"/>
          <w:lang w:eastAsia="ru-RU"/>
        </w:rPr>
        <w:t>у</w:t>
      </w:r>
      <w:r w:rsidRPr="00F1441C">
        <w:rPr>
          <w:rFonts w:ascii="Times New Roman" w:eastAsia="Times New Roman" w:hAnsi="Times New Roman"/>
          <w:sz w:val="26"/>
          <w:szCs w:val="26"/>
          <w:lang w:eastAsia="ru-RU"/>
        </w:rPr>
        <w:t xml:space="preserve"> и составил </w:t>
      </w:r>
      <w:r w:rsidR="005F6E95" w:rsidRPr="00F1441C">
        <w:rPr>
          <w:rFonts w:ascii="Times New Roman" w:eastAsia="Times New Roman" w:hAnsi="Times New Roman"/>
          <w:sz w:val="26"/>
          <w:szCs w:val="26"/>
          <w:lang w:eastAsia="ru-RU"/>
        </w:rPr>
        <w:t>1</w:t>
      </w:r>
      <w:r w:rsidR="00F1441C" w:rsidRPr="00F1441C">
        <w:rPr>
          <w:rFonts w:ascii="Times New Roman" w:eastAsia="Times New Roman" w:hAnsi="Times New Roman"/>
          <w:sz w:val="26"/>
          <w:szCs w:val="26"/>
          <w:lang w:eastAsia="ru-RU"/>
        </w:rPr>
        <w:t>4,0 </w:t>
      </w:r>
      <w:proofErr w:type="gramStart"/>
      <w:r w:rsidRPr="00F1441C">
        <w:rPr>
          <w:rFonts w:ascii="Times New Roman" w:eastAsia="Times New Roman" w:hAnsi="Times New Roman"/>
          <w:sz w:val="26"/>
          <w:szCs w:val="26"/>
          <w:lang w:eastAsia="ru-RU"/>
        </w:rPr>
        <w:t>млрд</w:t>
      </w:r>
      <w:proofErr w:type="gramEnd"/>
      <w:r w:rsidRPr="00F1441C">
        <w:rPr>
          <w:rFonts w:ascii="Times New Roman" w:eastAsia="Times New Roman" w:hAnsi="Times New Roman"/>
          <w:sz w:val="26"/>
          <w:szCs w:val="26"/>
          <w:lang w:eastAsia="ru-RU"/>
        </w:rPr>
        <w:t xml:space="preserve"> рублей;</w:t>
      </w:r>
    </w:p>
    <w:p w:rsidR="0039181C" w:rsidRPr="008F2120" w:rsidRDefault="00FE7409" w:rsidP="00DC5CEE">
      <w:pPr>
        <w:spacing w:before="48" w:after="48" w:line="360" w:lineRule="auto"/>
        <w:ind w:firstLine="567"/>
        <w:jc w:val="both"/>
        <w:rPr>
          <w:rFonts w:ascii="Times New Roman" w:eastAsia="Times New Roman" w:hAnsi="Times New Roman"/>
          <w:sz w:val="26"/>
          <w:szCs w:val="26"/>
          <w:lang w:eastAsia="ru-RU"/>
        </w:rPr>
      </w:pPr>
      <w:r w:rsidRPr="008F2120">
        <w:rPr>
          <w:rFonts w:ascii="Times New Roman" w:eastAsia="Times New Roman" w:hAnsi="Times New Roman"/>
          <w:sz w:val="26"/>
          <w:szCs w:val="26"/>
          <w:lang w:eastAsia="ru-RU"/>
        </w:rPr>
        <w:t xml:space="preserve">оборот розничной торговли составил </w:t>
      </w:r>
      <w:r w:rsidR="00D55B89" w:rsidRPr="008F2120">
        <w:rPr>
          <w:rFonts w:ascii="Times New Roman" w:eastAsia="Times New Roman" w:hAnsi="Times New Roman"/>
          <w:sz w:val="26"/>
          <w:szCs w:val="26"/>
          <w:lang w:eastAsia="ru-RU"/>
        </w:rPr>
        <w:t>104,7</w:t>
      </w:r>
      <w:r w:rsidR="00AD7410" w:rsidRPr="008F2120">
        <w:rPr>
          <w:rFonts w:ascii="Times New Roman" w:eastAsia="Times New Roman" w:hAnsi="Times New Roman"/>
          <w:sz w:val="26"/>
          <w:szCs w:val="26"/>
          <w:lang w:eastAsia="ru-RU"/>
        </w:rPr>
        <w:t>% к 202</w:t>
      </w:r>
      <w:r w:rsidR="005D27B9" w:rsidRPr="008F2120">
        <w:rPr>
          <w:rFonts w:ascii="Times New Roman" w:eastAsia="Times New Roman" w:hAnsi="Times New Roman"/>
          <w:sz w:val="26"/>
          <w:szCs w:val="26"/>
          <w:lang w:eastAsia="ru-RU"/>
        </w:rPr>
        <w:t>3</w:t>
      </w:r>
      <w:r w:rsidR="00796581" w:rsidRPr="008F2120">
        <w:rPr>
          <w:rFonts w:ascii="Times New Roman" w:eastAsia="Times New Roman" w:hAnsi="Times New Roman"/>
          <w:sz w:val="26"/>
          <w:szCs w:val="26"/>
          <w:lang w:eastAsia="ru-RU"/>
        </w:rPr>
        <w:t xml:space="preserve"> год</w:t>
      </w:r>
      <w:r w:rsidR="00F1441C">
        <w:rPr>
          <w:rFonts w:ascii="Times New Roman" w:eastAsia="Times New Roman" w:hAnsi="Times New Roman"/>
          <w:sz w:val="26"/>
          <w:szCs w:val="26"/>
          <w:lang w:eastAsia="ru-RU"/>
        </w:rPr>
        <w:t>у</w:t>
      </w:r>
      <w:r w:rsidR="00796581" w:rsidRPr="008F2120">
        <w:rPr>
          <w:rFonts w:ascii="Times New Roman" w:eastAsia="Times New Roman" w:hAnsi="Times New Roman"/>
          <w:sz w:val="26"/>
          <w:szCs w:val="26"/>
          <w:lang w:eastAsia="ru-RU"/>
        </w:rPr>
        <w:t xml:space="preserve"> или </w:t>
      </w:r>
      <w:r w:rsidR="008F2120" w:rsidRPr="008F2120">
        <w:rPr>
          <w:rFonts w:ascii="Times New Roman" w:eastAsia="Times New Roman" w:hAnsi="Times New Roman"/>
          <w:sz w:val="26"/>
          <w:szCs w:val="26"/>
          <w:lang w:eastAsia="ru-RU"/>
        </w:rPr>
        <w:t>104,6</w:t>
      </w:r>
      <w:r w:rsidR="00796581" w:rsidRPr="008F2120">
        <w:rPr>
          <w:rFonts w:ascii="Times New Roman" w:eastAsia="Times New Roman" w:hAnsi="Times New Roman"/>
          <w:sz w:val="26"/>
          <w:szCs w:val="26"/>
          <w:lang w:eastAsia="ru-RU"/>
        </w:rPr>
        <w:t> </w:t>
      </w:r>
      <w:proofErr w:type="gramStart"/>
      <w:r w:rsidRPr="008F2120">
        <w:rPr>
          <w:rFonts w:ascii="Times New Roman" w:eastAsia="Times New Roman" w:hAnsi="Times New Roman"/>
          <w:sz w:val="26"/>
          <w:szCs w:val="26"/>
          <w:lang w:eastAsia="ru-RU"/>
        </w:rPr>
        <w:t>млрд</w:t>
      </w:r>
      <w:proofErr w:type="gramEnd"/>
      <w:r w:rsidR="00AD7410" w:rsidRPr="008F2120">
        <w:rPr>
          <w:rFonts w:ascii="Times New Roman" w:eastAsia="Times New Roman" w:hAnsi="Times New Roman"/>
          <w:sz w:val="26"/>
          <w:szCs w:val="26"/>
          <w:lang w:eastAsia="ru-RU"/>
        </w:rPr>
        <w:t> </w:t>
      </w:r>
      <w:r w:rsidRPr="008F2120">
        <w:rPr>
          <w:rFonts w:ascii="Times New Roman" w:eastAsia="Times New Roman" w:hAnsi="Times New Roman"/>
          <w:sz w:val="26"/>
          <w:szCs w:val="26"/>
          <w:lang w:eastAsia="ru-RU"/>
        </w:rPr>
        <w:t xml:space="preserve">рублей, оборот общественного питания </w:t>
      </w:r>
      <w:r w:rsidR="0039181C" w:rsidRPr="008F2120">
        <w:rPr>
          <w:rFonts w:ascii="Times New Roman" w:eastAsia="Times New Roman" w:hAnsi="Times New Roman"/>
          <w:sz w:val="26"/>
          <w:szCs w:val="26"/>
          <w:lang w:eastAsia="ru-RU"/>
        </w:rPr>
        <w:t>–</w:t>
      </w:r>
      <w:r w:rsidRPr="008F2120">
        <w:rPr>
          <w:rFonts w:ascii="Times New Roman" w:eastAsia="Times New Roman" w:hAnsi="Times New Roman"/>
          <w:sz w:val="26"/>
          <w:szCs w:val="26"/>
          <w:lang w:eastAsia="ru-RU"/>
        </w:rPr>
        <w:t xml:space="preserve"> </w:t>
      </w:r>
      <w:r w:rsidR="008F2120">
        <w:rPr>
          <w:rFonts w:ascii="Times New Roman" w:eastAsia="Times New Roman" w:hAnsi="Times New Roman"/>
          <w:sz w:val="26"/>
          <w:szCs w:val="26"/>
          <w:lang w:eastAsia="ru-RU"/>
        </w:rPr>
        <w:t>103,2</w:t>
      </w:r>
      <w:r w:rsidR="00796581" w:rsidRPr="008F2120">
        <w:rPr>
          <w:rFonts w:ascii="Times New Roman" w:eastAsia="Times New Roman" w:hAnsi="Times New Roman"/>
          <w:sz w:val="26"/>
          <w:szCs w:val="26"/>
          <w:lang w:eastAsia="ru-RU"/>
        </w:rPr>
        <w:t>% к 202</w:t>
      </w:r>
      <w:r w:rsidR="008F2120">
        <w:rPr>
          <w:rFonts w:ascii="Times New Roman" w:eastAsia="Times New Roman" w:hAnsi="Times New Roman"/>
          <w:sz w:val="26"/>
          <w:szCs w:val="26"/>
          <w:lang w:eastAsia="ru-RU"/>
        </w:rPr>
        <w:t>3</w:t>
      </w:r>
      <w:r w:rsidR="00796581" w:rsidRPr="008F2120">
        <w:rPr>
          <w:rFonts w:ascii="Times New Roman" w:eastAsia="Times New Roman" w:hAnsi="Times New Roman"/>
          <w:sz w:val="26"/>
          <w:szCs w:val="26"/>
          <w:lang w:eastAsia="ru-RU"/>
        </w:rPr>
        <w:t> год</w:t>
      </w:r>
      <w:r w:rsidR="00F1441C">
        <w:rPr>
          <w:rFonts w:ascii="Times New Roman" w:eastAsia="Times New Roman" w:hAnsi="Times New Roman"/>
          <w:sz w:val="26"/>
          <w:szCs w:val="26"/>
          <w:lang w:eastAsia="ru-RU"/>
        </w:rPr>
        <w:t>у</w:t>
      </w:r>
      <w:r w:rsidR="00796581" w:rsidRPr="008F2120">
        <w:rPr>
          <w:rFonts w:ascii="Times New Roman" w:eastAsia="Times New Roman" w:hAnsi="Times New Roman"/>
          <w:sz w:val="26"/>
          <w:szCs w:val="26"/>
          <w:lang w:eastAsia="ru-RU"/>
        </w:rPr>
        <w:t xml:space="preserve"> или </w:t>
      </w:r>
      <w:r w:rsidR="008F2120">
        <w:rPr>
          <w:rFonts w:ascii="Times New Roman" w:eastAsia="Times New Roman" w:hAnsi="Times New Roman"/>
          <w:sz w:val="26"/>
          <w:szCs w:val="26"/>
          <w:lang w:eastAsia="ru-RU"/>
        </w:rPr>
        <w:t>4,5</w:t>
      </w:r>
      <w:r w:rsidR="00AD7410" w:rsidRPr="008F2120">
        <w:rPr>
          <w:rFonts w:ascii="Times New Roman" w:eastAsia="Times New Roman" w:hAnsi="Times New Roman"/>
          <w:sz w:val="26"/>
          <w:szCs w:val="26"/>
          <w:lang w:eastAsia="ru-RU"/>
        </w:rPr>
        <w:t> </w:t>
      </w:r>
      <w:r w:rsidRPr="008F2120">
        <w:rPr>
          <w:rFonts w:ascii="Times New Roman" w:eastAsia="Times New Roman" w:hAnsi="Times New Roman"/>
          <w:sz w:val="26"/>
          <w:szCs w:val="26"/>
          <w:lang w:eastAsia="ru-RU"/>
        </w:rPr>
        <w:t>млрд</w:t>
      </w:r>
      <w:r w:rsidR="000739C1" w:rsidRPr="008F2120">
        <w:rPr>
          <w:rFonts w:ascii="Times New Roman" w:eastAsia="Times New Roman" w:hAnsi="Times New Roman"/>
          <w:sz w:val="26"/>
          <w:szCs w:val="26"/>
          <w:lang w:eastAsia="ru-RU"/>
        </w:rPr>
        <w:t> </w:t>
      </w:r>
      <w:r w:rsidRPr="008F2120">
        <w:rPr>
          <w:rFonts w:ascii="Times New Roman" w:eastAsia="Times New Roman" w:hAnsi="Times New Roman"/>
          <w:sz w:val="26"/>
          <w:szCs w:val="26"/>
          <w:lang w:eastAsia="ru-RU"/>
        </w:rPr>
        <w:t>рублей</w:t>
      </w:r>
      <w:r w:rsidR="0039181C" w:rsidRPr="008F2120">
        <w:rPr>
          <w:rFonts w:ascii="Times New Roman" w:eastAsia="Times New Roman" w:hAnsi="Times New Roman"/>
          <w:sz w:val="26"/>
          <w:szCs w:val="26"/>
          <w:lang w:eastAsia="ru-RU"/>
        </w:rPr>
        <w:t>;</w:t>
      </w:r>
    </w:p>
    <w:p w:rsidR="0039181C" w:rsidRPr="00950F67" w:rsidRDefault="00C75DAC" w:rsidP="00DC5CEE">
      <w:pPr>
        <w:spacing w:before="48" w:after="48" w:line="360" w:lineRule="auto"/>
        <w:ind w:firstLine="567"/>
        <w:jc w:val="both"/>
        <w:rPr>
          <w:rFonts w:ascii="Times New Roman" w:eastAsia="Times New Roman" w:hAnsi="Times New Roman"/>
          <w:sz w:val="26"/>
          <w:szCs w:val="26"/>
          <w:lang w:eastAsia="ru-RU"/>
        </w:rPr>
      </w:pPr>
      <w:r w:rsidRPr="005940D8">
        <w:rPr>
          <w:rFonts w:ascii="Times New Roman" w:eastAsia="Times New Roman" w:hAnsi="Times New Roman"/>
          <w:sz w:val="26"/>
          <w:szCs w:val="26"/>
          <w:lang w:eastAsia="ru-RU"/>
        </w:rPr>
        <w:t xml:space="preserve">общее </w:t>
      </w:r>
      <w:r w:rsidR="0039181C" w:rsidRPr="005940D8">
        <w:rPr>
          <w:rFonts w:ascii="Times New Roman" w:eastAsia="Times New Roman" w:hAnsi="Times New Roman"/>
          <w:sz w:val="26"/>
          <w:szCs w:val="26"/>
          <w:lang w:eastAsia="ru-RU"/>
        </w:rPr>
        <w:t xml:space="preserve">число субъектов малого и среднего предпринимательства </w:t>
      </w:r>
      <w:r w:rsidR="000143D8">
        <w:rPr>
          <w:rFonts w:ascii="Times New Roman" w:eastAsia="Times New Roman" w:hAnsi="Times New Roman"/>
          <w:sz w:val="26"/>
          <w:szCs w:val="26"/>
          <w:lang w:eastAsia="ru-RU"/>
        </w:rPr>
        <w:t xml:space="preserve">по состоянию на </w:t>
      </w:r>
      <w:r w:rsidR="00497B7D" w:rsidRPr="005940D8">
        <w:rPr>
          <w:rFonts w:ascii="Times New Roman" w:eastAsia="Times New Roman" w:hAnsi="Times New Roman"/>
          <w:sz w:val="26"/>
          <w:szCs w:val="26"/>
          <w:lang w:eastAsia="ru-RU"/>
        </w:rPr>
        <w:t>01.01.2025</w:t>
      </w:r>
      <w:r w:rsidR="00B24E97" w:rsidRPr="005940D8">
        <w:rPr>
          <w:rFonts w:ascii="Times New Roman" w:eastAsia="Times New Roman" w:hAnsi="Times New Roman"/>
          <w:sz w:val="26"/>
          <w:szCs w:val="26"/>
          <w:lang w:eastAsia="ru-RU"/>
        </w:rPr>
        <w:t xml:space="preserve"> </w:t>
      </w:r>
      <w:r w:rsidR="00796581" w:rsidRPr="005940D8">
        <w:rPr>
          <w:rFonts w:ascii="Times New Roman" w:eastAsia="Times New Roman" w:hAnsi="Times New Roman"/>
          <w:sz w:val="26"/>
          <w:szCs w:val="26"/>
          <w:lang w:eastAsia="ru-RU"/>
        </w:rPr>
        <w:t xml:space="preserve">составило </w:t>
      </w:r>
      <w:r w:rsidR="00497B7D" w:rsidRPr="005940D8">
        <w:rPr>
          <w:rFonts w:ascii="Times New Roman" w:eastAsia="Times New Roman" w:hAnsi="Times New Roman"/>
          <w:sz w:val="26"/>
          <w:szCs w:val="26"/>
          <w:lang w:eastAsia="ru-RU"/>
        </w:rPr>
        <w:t xml:space="preserve">21 630 </w:t>
      </w:r>
      <w:r w:rsidR="00796581" w:rsidRPr="005940D8">
        <w:rPr>
          <w:rFonts w:ascii="Times New Roman" w:eastAsia="Times New Roman" w:hAnsi="Times New Roman"/>
          <w:sz w:val="26"/>
          <w:szCs w:val="26"/>
          <w:lang w:eastAsia="ru-RU"/>
        </w:rPr>
        <w:t>единиц</w:t>
      </w:r>
      <w:r w:rsidRPr="005940D8">
        <w:rPr>
          <w:rFonts w:ascii="Times New Roman" w:eastAsia="Times New Roman" w:hAnsi="Times New Roman"/>
          <w:sz w:val="26"/>
          <w:szCs w:val="26"/>
          <w:lang w:eastAsia="ru-RU"/>
        </w:rPr>
        <w:t>, из них</w:t>
      </w:r>
      <w:r w:rsidR="00796581" w:rsidRPr="005940D8">
        <w:rPr>
          <w:rFonts w:ascii="Times New Roman" w:eastAsia="Times New Roman" w:hAnsi="Times New Roman"/>
          <w:sz w:val="26"/>
          <w:szCs w:val="26"/>
          <w:lang w:eastAsia="ru-RU"/>
        </w:rPr>
        <w:t xml:space="preserve"> </w:t>
      </w:r>
      <w:r w:rsidRPr="005940D8">
        <w:rPr>
          <w:rFonts w:ascii="Times New Roman" w:eastAsia="Times New Roman" w:hAnsi="Times New Roman"/>
          <w:sz w:val="26"/>
          <w:szCs w:val="26"/>
          <w:lang w:eastAsia="ru-RU"/>
        </w:rPr>
        <w:t>ч</w:t>
      </w:r>
      <w:r w:rsidR="00796581" w:rsidRPr="005940D8">
        <w:rPr>
          <w:rFonts w:ascii="Times New Roman" w:eastAsia="Times New Roman" w:hAnsi="Times New Roman"/>
          <w:sz w:val="26"/>
          <w:szCs w:val="26"/>
          <w:lang w:eastAsia="ru-RU"/>
        </w:rPr>
        <w:t xml:space="preserve">исло индивидуальных </w:t>
      </w:r>
      <w:r w:rsidR="00796581" w:rsidRPr="005940D8">
        <w:rPr>
          <w:rFonts w:ascii="Times New Roman" w:eastAsia="Times New Roman" w:hAnsi="Times New Roman"/>
          <w:sz w:val="26"/>
          <w:szCs w:val="26"/>
          <w:lang w:eastAsia="ru-RU"/>
        </w:rPr>
        <w:lastRenderedPageBreak/>
        <w:t xml:space="preserve">предпринимателей </w:t>
      </w:r>
      <w:r w:rsidRPr="005940D8">
        <w:rPr>
          <w:rFonts w:ascii="Times New Roman" w:eastAsia="Times New Roman" w:hAnsi="Times New Roman"/>
          <w:sz w:val="26"/>
          <w:szCs w:val="26"/>
          <w:lang w:eastAsia="ru-RU"/>
        </w:rPr>
        <w:t xml:space="preserve">составляет </w:t>
      </w:r>
      <w:r w:rsidR="008B3D5D" w:rsidRPr="005940D8">
        <w:rPr>
          <w:rFonts w:ascii="Times New Roman" w:eastAsia="Times New Roman" w:hAnsi="Times New Roman"/>
          <w:sz w:val="26"/>
          <w:szCs w:val="26"/>
          <w:lang w:eastAsia="ru-RU"/>
        </w:rPr>
        <w:t>6</w:t>
      </w:r>
      <w:r w:rsidR="00F1441C">
        <w:rPr>
          <w:rFonts w:ascii="Times New Roman" w:eastAsia="Times New Roman" w:hAnsi="Times New Roman"/>
          <w:sz w:val="26"/>
          <w:szCs w:val="26"/>
          <w:lang w:eastAsia="ru-RU"/>
        </w:rPr>
        <w:t> </w:t>
      </w:r>
      <w:r w:rsidR="008B3D5D" w:rsidRPr="005940D8">
        <w:rPr>
          <w:rFonts w:ascii="Times New Roman" w:eastAsia="Times New Roman" w:hAnsi="Times New Roman"/>
          <w:sz w:val="26"/>
          <w:szCs w:val="26"/>
          <w:lang w:eastAsia="ru-RU"/>
        </w:rPr>
        <w:t>260</w:t>
      </w:r>
      <w:r w:rsidRPr="005940D8">
        <w:rPr>
          <w:rFonts w:ascii="Times New Roman" w:eastAsia="Times New Roman" w:hAnsi="Times New Roman"/>
          <w:sz w:val="26"/>
          <w:szCs w:val="26"/>
          <w:lang w:eastAsia="ru-RU"/>
        </w:rPr>
        <w:t xml:space="preserve"> </w:t>
      </w:r>
      <w:r w:rsidRPr="00F1441C">
        <w:rPr>
          <w:rFonts w:ascii="Times New Roman" w:eastAsia="Times New Roman" w:hAnsi="Times New Roman"/>
          <w:sz w:val="26"/>
          <w:szCs w:val="26"/>
          <w:lang w:eastAsia="ru-RU"/>
        </w:rPr>
        <w:t>человек (</w:t>
      </w:r>
      <w:r w:rsidR="00F1441C" w:rsidRPr="00F1441C">
        <w:rPr>
          <w:rFonts w:ascii="Times New Roman" w:eastAsia="Times New Roman" w:hAnsi="Times New Roman"/>
          <w:sz w:val="26"/>
          <w:szCs w:val="26"/>
          <w:lang w:eastAsia="ru-RU"/>
        </w:rPr>
        <w:t>114,9</w:t>
      </w:r>
      <w:r w:rsidRPr="00F1441C">
        <w:rPr>
          <w:rFonts w:ascii="Times New Roman" w:eastAsia="Times New Roman" w:hAnsi="Times New Roman"/>
          <w:sz w:val="26"/>
          <w:szCs w:val="26"/>
          <w:lang w:eastAsia="ru-RU"/>
        </w:rPr>
        <w:t>% к 202</w:t>
      </w:r>
      <w:r w:rsidR="008B3D5D" w:rsidRPr="00F1441C">
        <w:rPr>
          <w:rFonts w:ascii="Times New Roman" w:eastAsia="Times New Roman" w:hAnsi="Times New Roman"/>
          <w:sz w:val="26"/>
          <w:szCs w:val="26"/>
          <w:lang w:eastAsia="ru-RU"/>
        </w:rPr>
        <w:t>3</w:t>
      </w:r>
      <w:r w:rsidRPr="00F1441C">
        <w:rPr>
          <w:rFonts w:ascii="Times New Roman" w:eastAsia="Times New Roman" w:hAnsi="Times New Roman"/>
          <w:sz w:val="26"/>
          <w:szCs w:val="26"/>
          <w:lang w:eastAsia="ru-RU"/>
        </w:rPr>
        <w:t xml:space="preserve"> году)</w:t>
      </w:r>
      <w:r w:rsidR="006022DA">
        <w:rPr>
          <w:rFonts w:ascii="Times New Roman" w:eastAsia="Times New Roman" w:hAnsi="Times New Roman"/>
          <w:sz w:val="26"/>
          <w:szCs w:val="26"/>
          <w:lang w:eastAsia="ru-RU"/>
        </w:rPr>
        <w:t xml:space="preserve">, </w:t>
      </w:r>
      <w:r w:rsidR="006022DA" w:rsidRPr="00950F67">
        <w:rPr>
          <w:rFonts w:ascii="Times New Roman" w:eastAsia="Times New Roman" w:hAnsi="Times New Roman"/>
          <w:sz w:val="26"/>
          <w:szCs w:val="26"/>
          <w:lang w:eastAsia="ru-RU"/>
        </w:rPr>
        <w:t>граждан</w:t>
      </w:r>
      <w:r w:rsidRPr="00F1441C">
        <w:rPr>
          <w:rFonts w:ascii="Times New Roman" w:eastAsia="Times New Roman" w:hAnsi="Times New Roman"/>
          <w:sz w:val="26"/>
          <w:szCs w:val="26"/>
          <w:lang w:eastAsia="ru-RU"/>
        </w:rPr>
        <w:t xml:space="preserve"> </w:t>
      </w:r>
      <w:r w:rsidR="000143D8">
        <w:rPr>
          <w:rFonts w:ascii="Times New Roman" w:eastAsia="Times New Roman" w:hAnsi="Times New Roman"/>
          <w:sz w:val="26"/>
          <w:szCs w:val="26"/>
          <w:lang w:eastAsia="ru-RU"/>
        </w:rPr>
        <w:t>в категории</w:t>
      </w:r>
      <w:r w:rsidR="00796581" w:rsidRPr="00950F67">
        <w:rPr>
          <w:rFonts w:ascii="Times New Roman" w:eastAsia="Times New Roman" w:hAnsi="Times New Roman"/>
          <w:sz w:val="26"/>
          <w:szCs w:val="26"/>
          <w:lang w:eastAsia="ru-RU"/>
        </w:rPr>
        <w:t xml:space="preserve"> «</w:t>
      </w:r>
      <w:proofErr w:type="spellStart"/>
      <w:r w:rsidR="00796581" w:rsidRPr="00950F67">
        <w:rPr>
          <w:rFonts w:ascii="Times New Roman" w:eastAsia="Times New Roman" w:hAnsi="Times New Roman"/>
          <w:sz w:val="26"/>
          <w:szCs w:val="26"/>
          <w:lang w:eastAsia="ru-RU"/>
        </w:rPr>
        <w:t>самозанятых</w:t>
      </w:r>
      <w:proofErr w:type="spellEnd"/>
      <w:r w:rsidR="00796581" w:rsidRPr="00950F67">
        <w:rPr>
          <w:rFonts w:ascii="Times New Roman" w:eastAsia="Times New Roman" w:hAnsi="Times New Roman"/>
          <w:sz w:val="26"/>
          <w:szCs w:val="26"/>
          <w:lang w:eastAsia="ru-RU"/>
        </w:rPr>
        <w:t xml:space="preserve">» </w:t>
      </w:r>
      <w:r w:rsidR="006022DA">
        <w:rPr>
          <w:rFonts w:ascii="Times New Roman" w:eastAsia="Times New Roman" w:hAnsi="Times New Roman"/>
          <w:sz w:val="26"/>
          <w:szCs w:val="26"/>
          <w:lang w:eastAsia="ru-RU"/>
        </w:rPr>
        <w:t xml:space="preserve">- </w:t>
      </w:r>
      <w:r w:rsidR="006022DA" w:rsidRPr="00950F67">
        <w:rPr>
          <w:rFonts w:ascii="Times New Roman" w:eastAsia="Times New Roman" w:hAnsi="Times New Roman"/>
          <w:sz w:val="26"/>
          <w:szCs w:val="26"/>
          <w:lang w:eastAsia="ru-RU"/>
        </w:rPr>
        <w:t>11</w:t>
      </w:r>
      <w:r w:rsidR="006022DA">
        <w:rPr>
          <w:rFonts w:ascii="Times New Roman" w:eastAsia="Times New Roman" w:hAnsi="Times New Roman"/>
          <w:sz w:val="26"/>
          <w:szCs w:val="26"/>
          <w:lang w:eastAsia="ru-RU"/>
        </w:rPr>
        <w:t> </w:t>
      </w:r>
      <w:r w:rsidR="006022DA" w:rsidRPr="00950F67">
        <w:rPr>
          <w:rFonts w:ascii="Times New Roman" w:eastAsia="Times New Roman" w:hAnsi="Times New Roman"/>
          <w:sz w:val="26"/>
          <w:szCs w:val="26"/>
          <w:lang w:eastAsia="ru-RU"/>
        </w:rPr>
        <w:t xml:space="preserve">227 человек </w:t>
      </w:r>
      <w:r w:rsidR="00796581" w:rsidRPr="00950F67">
        <w:rPr>
          <w:rFonts w:ascii="Times New Roman" w:eastAsia="Times New Roman" w:hAnsi="Times New Roman"/>
          <w:sz w:val="26"/>
          <w:szCs w:val="26"/>
          <w:lang w:eastAsia="ru-RU"/>
        </w:rPr>
        <w:t>(</w:t>
      </w:r>
      <w:r w:rsidR="008B3D5D" w:rsidRPr="00950F67">
        <w:rPr>
          <w:rFonts w:ascii="Times New Roman" w:eastAsia="Times New Roman" w:hAnsi="Times New Roman"/>
          <w:sz w:val="26"/>
          <w:szCs w:val="26"/>
          <w:lang w:eastAsia="ru-RU"/>
        </w:rPr>
        <w:t>128,7</w:t>
      </w:r>
      <w:r w:rsidR="006022DA">
        <w:rPr>
          <w:rFonts w:ascii="Times New Roman" w:eastAsia="Times New Roman" w:hAnsi="Times New Roman"/>
          <w:sz w:val="26"/>
          <w:szCs w:val="26"/>
          <w:lang w:eastAsia="ru-RU"/>
        </w:rPr>
        <w:t> </w:t>
      </w:r>
      <w:r w:rsidR="00796581" w:rsidRPr="00950F67">
        <w:rPr>
          <w:rFonts w:ascii="Times New Roman" w:eastAsia="Times New Roman" w:hAnsi="Times New Roman"/>
          <w:sz w:val="26"/>
          <w:szCs w:val="26"/>
          <w:lang w:eastAsia="ru-RU"/>
        </w:rPr>
        <w:t>%</w:t>
      </w:r>
      <w:r w:rsidR="006022DA">
        <w:rPr>
          <w:rFonts w:ascii="Times New Roman" w:eastAsia="Times New Roman" w:hAnsi="Times New Roman"/>
          <w:sz w:val="26"/>
          <w:szCs w:val="26"/>
          <w:lang w:eastAsia="ru-RU"/>
        </w:rPr>
        <w:t xml:space="preserve"> к 2023 году)</w:t>
      </w:r>
      <w:r w:rsidR="00193919" w:rsidRPr="00950F67">
        <w:rPr>
          <w:rFonts w:ascii="Times New Roman" w:eastAsia="Times New Roman" w:hAnsi="Times New Roman"/>
          <w:sz w:val="26"/>
          <w:szCs w:val="26"/>
          <w:lang w:eastAsia="ru-RU"/>
        </w:rPr>
        <w:t>;</w:t>
      </w:r>
    </w:p>
    <w:p w:rsidR="00F1441C" w:rsidRPr="00D05C15" w:rsidRDefault="008B7F84" w:rsidP="00F1441C">
      <w:pPr>
        <w:spacing w:before="48" w:after="48" w:line="360" w:lineRule="auto"/>
        <w:ind w:firstLine="567"/>
        <w:jc w:val="both"/>
        <w:rPr>
          <w:rFonts w:ascii="Times New Roman" w:eastAsia="Times New Roman" w:hAnsi="Times New Roman"/>
          <w:sz w:val="26"/>
          <w:szCs w:val="26"/>
          <w:lang w:eastAsia="ru-RU"/>
        </w:rPr>
      </w:pPr>
      <w:r w:rsidRPr="00C53260">
        <w:rPr>
          <w:rFonts w:ascii="Times New Roman" w:eastAsia="Times New Roman" w:hAnsi="Times New Roman"/>
          <w:sz w:val="26"/>
          <w:szCs w:val="26"/>
          <w:lang w:eastAsia="ru-RU"/>
        </w:rPr>
        <w:t xml:space="preserve">турпоток в город увеличился на </w:t>
      </w:r>
      <w:r w:rsidR="00F1441C">
        <w:rPr>
          <w:rFonts w:ascii="Times New Roman" w:eastAsia="Times New Roman" w:hAnsi="Times New Roman"/>
          <w:sz w:val="26"/>
          <w:szCs w:val="26"/>
          <w:lang w:eastAsia="ru-RU"/>
        </w:rPr>
        <w:t>5,4 </w:t>
      </w:r>
      <w:r w:rsidRPr="00825E2A">
        <w:rPr>
          <w:rFonts w:ascii="Times New Roman" w:eastAsia="Times New Roman" w:hAnsi="Times New Roman"/>
          <w:sz w:val="26"/>
          <w:szCs w:val="26"/>
          <w:lang w:eastAsia="ru-RU"/>
        </w:rPr>
        <w:t xml:space="preserve">% и составил </w:t>
      </w:r>
      <w:r w:rsidR="00F1441C" w:rsidRPr="00825E2A">
        <w:rPr>
          <w:rFonts w:ascii="Times New Roman" w:eastAsia="Times New Roman" w:hAnsi="Times New Roman"/>
          <w:sz w:val="26"/>
          <w:szCs w:val="26"/>
          <w:lang w:eastAsia="ru-RU"/>
        </w:rPr>
        <w:t xml:space="preserve">1,47 </w:t>
      </w:r>
      <w:proofErr w:type="gramStart"/>
      <w:r w:rsidR="00F1441C" w:rsidRPr="00825E2A">
        <w:rPr>
          <w:rFonts w:ascii="Times New Roman" w:eastAsia="Times New Roman" w:hAnsi="Times New Roman"/>
          <w:sz w:val="26"/>
          <w:szCs w:val="26"/>
          <w:lang w:eastAsia="ru-RU"/>
        </w:rPr>
        <w:t>млн</w:t>
      </w:r>
      <w:proofErr w:type="gramEnd"/>
      <w:r w:rsidRPr="00825E2A">
        <w:rPr>
          <w:rFonts w:ascii="Times New Roman" w:eastAsia="Times New Roman" w:hAnsi="Times New Roman"/>
          <w:sz w:val="26"/>
          <w:szCs w:val="26"/>
          <w:lang w:eastAsia="ru-RU"/>
        </w:rPr>
        <w:t xml:space="preserve"> человек, в том числе</w:t>
      </w:r>
      <w:r w:rsidR="00F1441C" w:rsidRPr="00825E2A">
        <w:rPr>
          <w:rFonts w:ascii="Times New Roman" w:eastAsia="Times New Roman" w:hAnsi="Times New Roman"/>
          <w:sz w:val="26"/>
          <w:szCs w:val="26"/>
          <w:lang w:eastAsia="ru-RU"/>
        </w:rPr>
        <w:t>,</w:t>
      </w:r>
      <w:r w:rsidR="00F1441C" w:rsidRPr="00D05C15">
        <w:rPr>
          <w:rFonts w:ascii="Times New Roman" w:eastAsia="Times New Roman" w:hAnsi="Times New Roman"/>
          <w:sz w:val="26"/>
          <w:szCs w:val="26"/>
          <w:lang w:eastAsia="ru-RU"/>
        </w:rPr>
        <w:t xml:space="preserve"> </w:t>
      </w:r>
      <w:r w:rsidR="00F1441C">
        <w:rPr>
          <w:rFonts w:ascii="Times New Roman" w:eastAsia="Times New Roman" w:hAnsi="Times New Roman"/>
          <w:sz w:val="26"/>
          <w:szCs w:val="26"/>
          <w:lang w:eastAsia="ru-RU"/>
        </w:rPr>
        <w:t xml:space="preserve">количество туристов, размещенных в коллективных средствах </w:t>
      </w:r>
      <w:r w:rsidR="00F1441C" w:rsidRPr="00D05C15">
        <w:rPr>
          <w:rFonts w:ascii="Times New Roman" w:eastAsia="Times New Roman" w:hAnsi="Times New Roman"/>
          <w:sz w:val="26"/>
          <w:szCs w:val="26"/>
          <w:lang w:eastAsia="ru-RU"/>
        </w:rPr>
        <w:t>составил</w:t>
      </w:r>
      <w:r w:rsidR="00F1441C">
        <w:rPr>
          <w:rFonts w:ascii="Times New Roman" w:eastAsia="Times New Roman" w:hAnsi="Times New Roman"/>
          <w:sz w:val="26"/>
          <w:szCs w:val="26"/>
          <w:lang w:eastAsia="ru-RU"/>
        </w:rPr>
        <w:t>о</w:t>
      </w:r>
      <w:r w:rsidR="00F1441C" w:rsidRPr="00D05C15">
        <w:rPr>
          <w:rFonts w:ascii="Times New Roman" w:eastAsia="Times New Roman" w:hAnsi="Times New Roman"/>
          <w:sz w:val="26"/>
          <w:szCs w:val="26"/>
          <w:lang w:eastAsia="ru-RU"/>
        </w:rPr>
        <w:t xml:space="preserve"> 298</w:t>
      </w:r>
      <w:r w:rsidR="006022DA">
        <w:rPr>
          <w:rFonts w:ascii="Times New Roman" w:eastAsia="Times New Roman" w:hAnsi="Times New Roman"/>
          <w:sz w:val="26"/>
          <w:szCs w:val="26"/>
          <w:lang w:eastAsia="ru-RU"/>
        </w:rPr>
        <w:t>,0 </w:t>
      </w:r>
      <w:r w:rsidR="00F1441C" w:rsidRPr="00D05C15">
        <w:rPr>
          <w:rFonts w:ascii="Times New Roman" w:eastAsia="Times New Roman" w:hAnsi="Times New Roman"/>
          <w:sz w:val="26"/>
          <w:szCs w:val="26"/>
          <w:lang w:eastAsia="ru-RU"/>
        </w:rPr>
        <w:t>тыс.</w:t>
      </w:r>
      <w:r w:rsidR="006022DA">
        <w:rPr>
          <w:rFonts w:ascii="Times New Roman" w:eastAsia="Times New Roman" w:hAnsi="Times New Roman"/>
          <w:sz w:val="26"/>
          <w:szCs w:val="26"/>
          <w:lang w:eastAsia="ru-RU"/>
        </w:rPr>
        <w:t> </w:t>
      </w:r>
      <w:r w:rsidR="00F1441C" w:rsidRPr="00D05C15">
        <w:rPr>
          <w:rFonts w:ascii="Times New Roman" w:eastAsia="Times New Roman" w:hAnsi="Times New Roman"/>
          <w:sz w:val="26"/>
          <w:szCs w:val="26"/>
          <w:lang w:eastAsia="ru-RU"/>
        </w:rPr>
        <w:t xml:space="preserve">человек или 110,3 % к 2023 году, </w:t>
      </w:r>
      <w:r w:rsidR="00F1441C">
        <w:rPr>
          <w:rFonts w:ascii="Times New Roman" w:eastAsia="Times New Roman" w:hAnsi="Times New Roman"/>
          <w:sz w:val="26"/>
          <w:szCs w:val="26"/>
          <w:lang w:eastAsia="ru-RU"/>
        </w:rPr>
        <w:t>к</w:t>
      </w:r>
      <w:r w:rsidR="00F1441C" w:rsidRPr="00D05C15">
        <w:rPr>
          <w:rFonts w:ascii="Times New Roman" w:eastAsia="Times New Roman" w:hAnsi="Times New Roman"/>
          <w:sz w:val="26"/>
          <w:szCs w:val="26"/>
          <w:lang w:eastAsia="ru-RU"/>
        </w:rPr>
        <w:t>оличество экскурсантов ФГБУК</w:t>
      </w:r>
      <w:r w:rsidR="00F1441C">
        <w:rPr>
          <w:rFonts w:ascii="Times New Roman" w:eastAsia="Times New Roman" w:hAnsi="Times New Roman"/>
          <w:sz w:val="26"/>
          <w:szCs w:val="26"/>
          <w:lang w:eastAsia="ru-RU"/>
        </w:rPr>
        <w:t> </w:t>
      </w:r>
      <w:r w:rsidR="00F1441C" w:rsidRPr="00D05C15">
        <w:rPr>
          <w:rFonts w:ascii="Times New Roman" w:eastAsia="Times New Roman" w:hAnsi="Times New Roman"/>
          <w:sz w:val="26"/>
          <w:szCs w:val="26"/>
          <w:lang w:eastAsia="ru-RU"/>
        </w:rPr>
        <w:t xml:space="preserve">«Новгородский государственный объединенный музей-заповедник» </w:t>
      </w:r>
      <w:r w:rsidR="00F1441C">
        <w:rPr>
          <w:rFonts w:ascii="Times New Roman" w:eastAsia="Times New Roman" w:hAnsi="Times New Roman"/>
          <w:sz w:val="26"/>
          <w:szCs w:val="26"/>
          <w:lang w:eastAsia="ru-RU"/>
        </w:rPr>
        <w:t>-</w:t>
      </w:r>
      <w:r w:rsidR="00F1441C" w:rsidRPr="00D05C15">
        <w:rPr>
          <w:rFonts w:ascii="Times New Roman" w:eastAsia="Times New Roman" w:hAnsi="Times New Roman"/>
          <w:sz w:val="26"/>
          <w:szCs w:val="26"/>
          <w:lang w:eastAsia="ru-RU"/>
        </w:rPr>
        <w:t xml:space="preserve"> 1</w:t>
      </w:r>
      <w:r w:rsidR="00F1441C">
        <w:rPr>
          <w:rFonts w:ascii="Times New Roman" w:eastAsia="Times New Roman" w:hAnsi="Times New Roman"/>
          <w:sz w:val="26"/>
          <w:szCs w:val="26"/>
          <w:lang w:val="en-US" w:eastAsia="ru-RU"/>
        </w:rPr>
        <w:t> </w:t>
      </w:r>
      <w:r w:rsidR="00F1441C" w:rsidRPr="00D05C15">
        <w:rPr>
          <w:rFonts w:ascii="Times New Roman" w:eastAsia="Times New Roman" w:hAnsi="Times New Roman"/>
          <w:sz w:val="26"/>
          <w:szCs w:val="26"/>
          <w:lang w:eastAsia="ru-RU"/>
        </w:rPr>
        <w:t>170</w:t>
      </w:r>
      <w:r w:rsidR="00F1441C">
        <w:rPr>
          <w:rFonts w:ascii="Times New Roman" w:eastAsia="Times New Roman" w:hAnsi="Times New Roman"/>
          <w:sz w:val="26"/>
          <w:szCs w:val="26"/>
          <w:lang w:eastAsia="ru-RU"/>
        </w:rPr>
        <w:t> </w:t>
      </w:r>
      <w:r w:rsidR="00F1441C" w:rsidRPr="00D05C15">
        <w:rPr>
          <w:rFonts w:ascii="Times New Roman" w:eastAsia="Times New Roman" w:hAnsi="Times New Roman"/>
          <w:sz w:val="26"/>
          <w:szCs w:val="26"/>
          <w:lang w:eastAsia="ru-RU"/>
        </w:rPr>
        <w:t xml:space="preserve">тыс. человек (107,2 % к 2023 году). </w:t>
      </w:r>
    </w:p>
    <w:p w:rsidR="00DC5CEE" w:rsidRPr="006371A2" w:rsidRDefault="00DC5CEE" w:rsidP="00DC5CEE">
      <w:pPr>
        <w:spacing w:before="48" w:after="48" w:line="360" w:lineRule="auto"/>
        <w:ind w:firstLine="567"/>
        <w:jc w:val="both"/>
        <w:rPr>
          <w:rFonts w:ascii="Times New Roman" w:eastAsia="Times New Roman" w:hAnsi="Times New Roman"/>
          <w:sz w:val="26"/>
          <w:szCs w:val="26"/>
          <w:highlight w:val="lightGray"/>
          <w:lang w:eastAsia="ru-RU"/>
        </w:rPr>
      </w:pPr>
      <w:r w:rsidRPr="00C90561">
        <w:rPr>
          <w:rFonts w:ascii="Times New Roman" w:eastAsia="Times New Roman" w:hAnsi="Times New Roman"/>
          <w:sz w:val="26"/>
          <w:szCs w:val="26"/>
          <w:lang w:eastAsia="ru-RU"/>
        </w:rPr>
        <w:t>средняя заработная плата работающ</w:t>
      </w:r>
      <w:r w:rsidR="00CD54D4" w:rsidRPr="00C90561">
        <w:rPr>
          <w:rFonts w:ascii="Times New Roman" w:eastAsia="Times New Roman" w:hAnsi="Times New Roman"/>
          <w:sz w:val="26"/>
          <w:szCs w:val="26"/>
          <w:lang w:eastAsia="ru-RU"/>
        </w:rPr>
        <w:t>их на крупных и средних организациях</w:t>
      </w:r>
      <w:r w:rsidRPr="00C90561">
        <w:rPr>
          <w:rFonts w:ascii="Times New Roman" w:eastAsia="Times New Roman" w:hAnsi="Times New Roman"/>
          <w:sz w:val="26"/>
          <w:szCs w:val="26"/>
          <w:lang w:eastAsia="ru-RU"/>
        </w:rPr>
        <w:t xml:space="preserve"> </w:t>
      </w:r>
      <w:r w:rsidR="00CD54D4" w:rsidRPr="00C90561">
        <w:rPr>
          <w:rFonts w:ascii="Times New Roman" w:eastAsia="Times New Roman" w:hAnsi="Times New Roman"/>
          <w:sz w:val="26"/>
          <w:szCs w:val="26"/>
          <w:lang w:eastAsia="ru-RU"/>
        </w:rPr>
        <w:t xml:space="preserve">города </w:t>
      </w:r>
      <w:r w:rsidRPr="00C90561">
        <w:rPr>
          <w:rFonts w:ascii="Times New Roman" w:eastAsia="Times New Roman" w:hAnsi="Times New Roman"/>
          <w:sz w:val="26"/>
          <w:szCs w:val="26"/>
          <w:lang w:eastAsia="ru-RU"/>
        </w:rPr>
        <w:t>возросла на</w:t>
      </w:r>
      <w:r w:rsidR="00CD54D4" w:rsidRPr="00C90561">
        <w:rPr>
          <w:rFonts w:ascii="Times New Roman" w:eastAsia="Times New Roman" w:hAnsi="Times New Roman"/>
          <w:sz w:val="26"/>
          <w:szCs w:val="26"/>
          <w:lang w:eastAsia="ru-RU"/>
        </w:rPr>
        <w:t xml:space="preserve"> </w:t>
      </w:r>
      <w:r w:rsidR="00825E2A">
        <w:rPr>
          <w:rFonts w:ascii="Times New Roman" w:eastAsia="Times New Roman" w:hAnsi="Times New Roman"/>
          <w:sz w:val="26"/>
          <w:szCs w:val="26"/>
          <w:lang w:eastAsia="ru-RU"/>
        </w:rPr>
        <w:t>120,3</w:t>
      </w:r>
      <w:r w:rsidRPr="00C90561">
        <w:rPr>
          <w:rFonts w:ascii="Times New Roman" w:eastAsia="Times New Roman" w:hAnsi="Times New Roman"/>
          <w:sz w:val="26"/>
          <w:szCs w:val="26"/>
          <w:lang w:eastAsia="ru-RU"/>
        </w:rPr>
        <w:t xml:space="preserve">% и составила </w:t>
      </w:r>
      <w:r w:rsidR="00C90561" w:rsidRPr="00C90561">
        <w:rPr>
          <w:rFonts w:ascii="Times New Roman" w:eastAsia="Times New Roman" w:hAnsi="Times New Roman"/>
          <w:sz w:val="26"/>
          <w:szCs w:val="26"/>
          <w:lang w:eastAsia="ru-RU"/>
        </w:rPr>
        <w:t>7</w:t>
      </w:r>
      <w:r w:rsidR="00825E2A">
        <w:rPr>
          <w:rFonts w:ascii="Times New Roman" w:eastAsia="Times New Roman" w:hAnsi="Times New Roman"/>
          <w:sz w:val="26"/>
          <w:szCs w:val="26"/>
          <w:lang w:eastAsia="ru-RU"/>
        </w:rPr>
        <w:t>5,4</w:t>
      </w:r>
      <w:r w:rsidR="00067BB8" w:rsidRPr="00C90561">
        <w:rPr>
          <w:rFonts w:ascii="Times New Roman" w:eastAsia="Times New Roman" w:hAnsi="Times New Roman"/>
          <w:sz w:val="26"/>
          <w:szCs w:val="26"/>
          <w:lang w:eastAsia="ru-RU"/>
        </w:rPr>
        <w:t xml:space="preserve"> </w:t>
      </w:r>
      <w:r w:rsidRPr="00C90561">
        <w:rPr>
          <w:rFonts w:ascii="Times New Roman" w:eastAsia="Times New Roman" w:hAnsi="Times New Roman"/>
          <w:sz w:val="26"/>
          <w:szCs w:val="26"/>
          <w:lang w:eastAsia="ru-RU"/>
        </w:rPr>
        <w:t>тыс. руб</w:t>
      </w:r>
      <w:r w:rsidR="00067BB8" w:rsidRPr="00C90561">
        <w:rPr>
          <w:rFonts w:ascii="Times New Roman" w:eastAsia="Times New Roman" w:hAnsi="Times New Roman"/>
          <w:sz w:val="26"/>
          <w:szCs w:val="26"/>
          <w:lang w:eastAsia="ru-RU"/>
        </w:rPr>
        <w:t>лей;</w:t>
      </w:r>
      <w:r w:rsidRPr="00C90561">
        <w:rPr>
          <w:rFonts w:ascii="Times New Roman" w:eastAsia="Times New Roman" w:hAnsi="Times New Roman"/>
          <w:sz w:val="26"/>
          <w:szCs w:val="26"/>
          <w:lang w:eastAsia="ru-RU"/>
        </w:rPr>
        <w:t xml:space="preserve"> </w:t>
      </w:r>
    </w:p>
    <w:p w:rsidR="00FE7409" w:rsidRPr="00E945A8" w:rsidRDefault="00FE7409" w:rsidP="00FE7409">
      <w:pPr>
        <w:spacing w:before="48" w:after="48" w:line="360" w:lineRule="auto"/>
        <w:ind w:firstLine="567"/>
        <w:jc w:val="both"/>
        <w:rPr>
          <w:rFonts w:ascii="Times New Roman" w:eastAsia="Times New Roman" w:hAnsi="Times New Roman"/>
          <w:sz w:val="26"/>
          <w:szCs w:val="26"/>
          <w:lang w:eastAsia="ru-RU"/>
        </w:rPr>
      </w:pPr>
      <w:r w:rsidRPr="005A1BBC">
        <w:rPr>
          <w:rFonts w:ascii="Times New Roman" w:eastAsia="Times New Roman" w:hAnsi="Times New Roman"/>
          <w:sz w:val="26"/>
          <w:szCs w:val="26"/>
          <w:lang w:eastAsia="ru-RU"/>
        </w:rPr>
        <w:t xml:space="preserve">численность безработных граждан </w:t>
      </w:r>
      <w:r w:rsidR="0039181C" w:rsidRPr="005A1BBC">
        <w:rPr>
          <w:rFonts w:ascii="Times New Roman" w:eastAsia="Times New Roman" w:hAnsi="Times New Roman"/>
          <w:sz w:val="26"/>
          <w:szCs w:val="26"/>
          <w:lang w:eastAsia="ru-RU"/>
        </w:rPr>
        <w:t>сократилась</w:t>
      </w:r>
      <w:r w:rsidRPr="005A1BBC">
        <w:rPr>
          <w:rFonts w:ascii="Times New Roman" w:eastAsia="Times New Roman" w:hAnsi="Times New Roman"/>
          <w:sz w:val="26"/>
          <w:szCs w:val="26"/>
          <w:lang w:eastAsia="ru-RU"/>
        </w:rPr>
        <w:t xml:space="preserve"> </w:t>
      </w:r>
      <w:r w:rsidR="000C2144" w:rsidRPr="005A1BBC">
        <w:rPr>
          <w:rFonts w:ascii="Times New Roman" w:eastAsia="Times New Roman" w:hAnsi="Times New Roman"/>
          <w:sz w:val="26"/>
          <w:szCs w:val="26"/>
          <w:lang w:eastAsia="ru-RU"/>
        </w:rPr>
        <w:t xml:space="preserve">с </w:t>
      </w:r>
      <w:r w:rsidR="00B611AA" w:rsidRPr="005A1BBC">
        <w:rPr>
          <w:rFonts w:ascii="Times New Roman" w:eastAsia="Times New Roman" w:hAnsi="Times New Roman"/>
          <w:sz w:val="26"/>
          <w:szCs w:val="26"/>
          <w:lang w:eastAsia="ru-RU"/>
        </w:rPr>
        <w:t>547</w:t>
      </w:r>
      <w:r w:rsidR="0039181C" w:rsidRPr="005A1BBC">
        <w:rPr>
          <w:rFonts w:ascii="Times New Roman" w:eastAsia="Times New Roman" w:hAnsi="Times New Roman"/>
          <w:sz w:val="26"/>
          <w:szCs w:val="26"/>
          <w:lang w:eastAsia="ru-RU"/>
        </w:rPr>
        <w:t xml:space="preserve"> человек (на </w:t>
      </w:r>
      <w:r w:rsidR="00B611AA" w:rsidRPr="005A1BBC">
        <w:rPr>
          <w:rFonts w:ascii="Times New Roman" w:eastAsia="Times New Roman" w:hAnsi="Times New Roman"/>
          <w:sz w:val="26"/>
          <w:szCs w:val="26"/>
          <w:lang w:eastAsia="ru-RU"/>
        </w:rPr>
        <w:t>01.01.2024</w:t>
      </w:r>
      <w:r w:rsidR="0039181C" w:rsidRPr="005A1BBC">
        <w:rPr>
          <w:rFonts w:ascii="Times New Roman" w:eastAsia="Times New Roman" w:hAnsi="Times New Roman"/>
          <w:sz w:val="26"/>
          <w:szCs w:val="26"/>
          <w:lang w:eastAsia="ru-RU"/>
        </w:rPr>
        <w:t>) до</w:t>
      </w:r>
      <w:r w:rsidR="009A3153" w:rsidRPr="005A1BBC">
        <w:rPr>
          <w:rFonts w:ascii="Times New Roman" w:eastAsia="Times New Roman" w:hAnsi="Times New Roman"/>
          <w:sz w:val="26"/>
          <w:szCs w:val="26"/>
          <w:lang w:eastAsia="ru-RU"/>
        </w:rPr>
        <w:t xml:space="preserve"> </w:t>
      </w:r>
      <w:r w:rsidR="00B611AA" w:rsidRPr="005A1BBC">
        <w:rPr>
          <w:rFonts w:ascii="Times New Roman" w:eastAsia="Times New Roman" w:hAnsi="Times New Roman"/>
          <w:sz w:val="26"/>
          <w:szCs w:val="26"/>
          <w:lang w:eastAsia="ru-RU"/>
        </w:rPr>
        <w:t>252</w:t>
      </w:r>
      <w:r w:rsidR="00A761E3" w:rsidRPr="005A1BBC">
        <w:rPr>
          <w:rFonts w:ascii="Times New Roman" w:eastAsia="Times New Roman" w:hAnsi="Times New Roman"/>
          <w:sz w:val="26"/>
          <w:szCs w:val="26"/>
          <w:lang w:eastAsia="ru-RU"/>
        </w:rPr>
        <w:t xml:space="preserve"> </w:t>
      </w:r>
      <w:r w:rsidR="000C2144" w:rsidRPr="005A1BBC">
        <w:rPr>
          <w:rFonts w:ascii="Times New Roman" w:eastAsia="Times New Roman" w:hAnsi="Times New Roman"/>
          <w:sz w:val="26"/>
          <w:szCs w:val="26"/>
          <w:lang w:eastAsia="ru-RU"/>
        </w:rPr>
        <w:t xml:space="preserve">человек </w:t>
      </w:r>
      <w:r w:rsidRPr="005A1BBC">
        <w:rPr>
          <w:rFonts w:ascii="Times New Roman" w:eastAsia="Times New Roman" w:hAnsi="Times New Roman"/>
          <w:sz w:val="26"/>
          <w:szCs w:val="26"/>
          <w:lang w:eastAsia="ru-RU"/>
        </w:rPr>
        <w:t xml:space="preserve">(на </w:t>
      </w:r>
      <w:r w:rsidR="00825E2A">
        <w:rPr>
          <w:rFonts w:ascii="Times New Roman" w:eastAsia="Times New Roman" w:hAnsi="Times New Roman"/>
          <w:sz w:val="26"/>
          <w:szCs w:val="26"/>
          <w:lang w:eastAsia="ru-RU"/>
        </w:rPr>
        <w:t>01.01.</w:t>
      </w:r>
      <w:r w:rsidR="00B611AA" w:rsidRPr="005A1BBC">
        <w:rPr>
          <w:rFonts w:ascii="Times New Roman" w:eastAsia="Times New Roman" w:hAnsi="Times New Roman"/>
          <w:sz w:val="26"/>
          <w:szCs w:val="26"/>
          <w:lang w:eastAsia="ru-RU"/>
        </w:rPr>
        <w:t>202</w:t>
      </w:r>
      <w:r w:rsidR="00825E2A">
        <w:rPr>
          <w:rFonts w:ascii="Times New Roman" w:eastAsia="Times New Roman" w:hAnsi="Times New Roman"/>
          <w:sz w:val="26"/>
          <w:szCs w:val="26"/>
          <w:lang w:eastAsia="ru-RU"/>
        </w:rPr>
        <w:t>5</w:t>
      </w:r>
      <w:r w:rsidR="00B24E97" w:rsidRPr="005A1BBC">
        <w:rPr>
          <w:rFonts w:ascii="Times New Roman" w:eastAsia="Times New Roman" w:hAnsi="Times New Roman"/>
          <w:sz w:val="26"/>
          <w:szCs w:val="26"/>
          <w:lang w:eastAsia="ru-RU"/>
        </w:rPr>
        <w:t>)</w:t>
      </w:r>
      <w:r w:rsidR="0046306A" w:rsidRPr="005A1BBC">
        <w:rPr>
          <w:rFonts w:ascii="Times New Roman" w:eastAsia="Times New Roman" w:hAnsi="Times New Roman"/>
          <w:sz w:val="26"/>
          <w:szCs w:val="26"/>
          <w:lang w:eastAsia="ru-RU"/>
        </w:rPr>
        <w:t>.</w:t>
      </w:r>
      <w:r w:rsidR="00E945A8" w:rsidRPr="00E945A8">
        <w:rPr>
          <w:rFonts w:ascii="Times New Roman" w:eastAsia="Times New Roman" w:hAnsi="Times New Roman"/>
          <w:sz w:val="26"/>
          <w:szCs w:val="26"/>
          <w:lang w:eastAsia="ru-RU"/>
        </w:rPr>
        <w:t xml:space="preserve"> </w:t>
      </w:r>
      <w:r w:rsidR="00E945A8">
        <w:rPr>
          <w:rFonts w:ascii="Times New Roman" w:eastAsia="Times New Roman" w:hAnsi="Times New Roman"/>
          <w:sz w:val="26"/>
          <w:szCs w:val="26"/>
          <w:lang w:eastAsia="ru-RU"/>
        </w:rPr>
        <w:t>Уровень безработицы составил 0,2 % к численности населения трудоспособного возраста.</w:t>
      </w:r>
      <w:r w:rsidR="00E945A8" w:rsidRPr="00E945A8">
        <w:rPr>
          <w:rFonts w:ascii="Times New Roman" w:eastAsia="Times New Roman" w:hAnsi="Times New Roman"/>
          <w:sz w:val="26"/>
          <w:szCs w:val="26"/>
          <w:lang w:eastAsia="ru-RU"/>
        </w:rPr>
        <w:t xml:space="preserve"> </w:t>
      </w:r>
    </w:p>
    <w:p w:rsidR="00DC5CEE" w:rsidRPr="005A1BBC" w:rsidRDefault="00DC5CEE" w:rsidP="00DC5CEE">
      <w:pPr>
        <w:spacing w:before="48" w:after="48" w:line="360" w:lineRule="auto"/>
        <w:ind w:firstLine="567"/>
        <w:jc w:val="both"/>
        <w:rPr>
          <w:rFonts w:ascii="Times New Roman" w:eastAsia="Times New Roman" w:hAnsi="Times New Roman"/>
          <w:sz w:val="26"/>
          <w:szCs w:val="26"/>
          <w:lang w:eastAsia="ru-RU"/>
        </w:rPr>
      </w:pPr>
      <w:r w:rsidRPr="005A1BBC">
        <w:rPr>
          <w:rFonts w:ascii="Times New Roman" w:eastAsia="Times New Roman" w:hAnsi="Times New Roman"/>
          <w:sz w:val="26"/>
          <w:szCs w:val="26"/>
          <w:lang w:eastAsia="ru-RU"/>
        </w:rPr>
        <w:t xml:space="preserve">Среди результатов работы </w:t>
      </w:r>
      <w:r w:rsidR="00CD54D4" w:rsidRPr="005A1BBC">
        <w:rPr>
          <w:rFonts w:ascii="Times New Roman" w:eastAsia="Times New Roman" w:hAnsi="Times New Roman"/>
          <w:sz w:val="26"/>
          <w:szCs w:val="26"/>
          <w:lang w:eastAsia="ru-RU"/>
        </w:rPr>
        <w:t>А</w:t>
      </w:r>
      <w:r w:rsidRPr="005A1BBC">
        <w:rPr>
          <w:rFonts w:ascii="Times New Roman" w:eastAsia="Times New Roman" w:hAnsi="Times New Roman"/>
          <w:sz w:val="26"/>
          <w:szCs w:val="26"/>
          <w:lang w:eastAsia="ru-RU"/>
        </w:rPr>
        <w:t xml:space="preserve">дминистрации </w:t>
      </w:r>
      <w:r w:rsidR="00CD54D4" w:rsidRPr="005A1BBC">
        <w:rPr>
          <w:rFonts w:ascii="Times New Roman" w:eastAsia="Times New Roman" w:hAnsi="Times New Roman"/>
          <w:sz w:val="26"/>
          <w:szCs w:val="26"/>
          <w:lang w:eastAsia="ru-RU"/>
        </w:rPr>
        <w:t>Великого Новгорода</w:t>
      </w:r>
      <w:r w:rsidRPr="005A1BBC">
        <w:rPr>
          <w:rFonts w:ascii="Times New Roman" w:eastAsia="Times New Roman" w:hAnsi="Times New Roman"/>
          <w:sz w:val="26"/>
          <w:szCs w:val="26"/>
          <w:lang w:eastAsia="ru-RU"/>
        </w:rPr>
        <w:t xml:space="preserve"> в </w:t>
      </w:r>
      <w:r w:rsidR="00F869BF" w:rsidRPr="005A1BBC">
        <w:rPr>
          <w:rFonts w:ascii="Times New Roman" w:eastAsia="Times New Roman" w:hAnsi="Times New Roman"/>
          <w:sz w:val="26"/>
          <w:szCs w:val="26"/>
          <w:lang w:eastAsia="ru-RU"/>
        </w:rPr>
        <w:t>2024</w:t>
      </w:r>
      <w:r w:rsidRPr="005A1BBC">
        <w:rPr>
          <w:rFonts w:ascii="Times New Roman" w:eastAsia="Times New Roman" w:hAnsi="Times New Roman"/>
          <w:sz w:val="26"/>
          <w:szCs w:val="26"/>
          <w:lang w:eastAsia="ru-RU"/>
        </w:rPr>
        <w:t xml:space="preserve"> году по</w:t>
      </w:r>
      <w:r w:rsidR="00CD54D4" w:rsidRPr="005A1BBC">
        <w:rPr>
          <w:rFonts w:ascii="Times New Roman" w:eastAsia="Times New Roman" w:hAnsi="Times New Roman"/>
          <w:sz w:val="26"/>
          <w:szCs w:val="26"/>
          <w:lang w:eastAsia="ru-RU"/>
        </w:rPr>
        <w:t xml:space="preserve"> </w:t>
      </w:r>
      <w:r w:rsidRPr="005A1BBC">
        <w:rPr>
          <w:rFonts w:ascii="Times New Roman" w:eastAsia="Times New Roman" w:hAnsi="Times New Roman"/>
          <w:sz w:val="26"/>
          <w:szCs w:val="26"/>
          <w:lang w:eastAsia="ru-RU"/>
        </w:rPr>
        <w:t>решению вопросов местного значения можно отметить следующие.</w:t>
      </w:r>
    </w:p>
    <w:p w:rsidR="0039181C" w:rsidRPr="005A1BBC" w:rsidRDefault="0039181C" w:rsidP="00DC5CEE">
      <w:pPr>
        <w:spacing w:before="48" w:after="48" w:line="360" w:lineRule="auto"/>
        <w:ind w:firstLine="567"/>
        <w:jc w:val="both"/>
        <w:rPr>
          <w:rFonts w:ascii="Times New Roman" w:eastAsia="Times New Roman" w:hAnsi="Times New Roman"/>
          <w:sz w:val="26"/>
          <w:szCs w:val="26"/>
          <w:lang w:eastAsia="ru-RU"/>
        </w:rPr>
      </w:pPr>
      <w:r w:rsidRPr="005A1BBC">
        <w:rPr>
          <w:rFonts w:ascii="Times New Roman" w:eastAsia="Times New Roman" w:hAnsi="Times New Roman"/>
          <w:sz w:val="26"/>
          <w:szCs w:val="26"/>
          <w:lang w:eastAsia="ru-RU"/>
        </w:rPr>
        <w:t xml:space="preserve">В части исполнения бюджета Великого Новгорода: </w:t>
      </w:r>
    </w:p>
    <w:p w:rsidR="00167E0E" w:rsidRPr="005A1BBC" w:rsidRDefault="00167E0E" w:rsidP="00465450">
      <w:pPr>
        <w:spacing w:before="48" w:after="48" w:line="360" w:lineRule="auto"/>
        <w:ind w:firstLine="567"/>
        <w:jc w:val="both"/>
        <w:rPr>
          <w:rFonts w:ascii="Times New Roman" w:eastAsia="Times New Roman" w:hAnsi="Times New Roman"/>
          <w:sz w:val="26"/>
          <w:szCs w:val="26"/>
          <w:lang w:eastAsia="ru-RU"/>
        </w:rPr>
      </w:pPr>
      <w:r w:rsidRPr="005A1BBC">
        <w:rPr>
          <w:rFonts w:ascii="Times New Roman" w:eastAsia="Times New Roman" w:hAnsi="Times New Roman"/>
          <w:sz w:val="26"/>
          <w:szCs w:val="26"/>
          <w:lang w:eastAsia="ru-RU"/>
        </w:rPr>
        <w:t>о</w:t>
      </w:r>
      <w:r w:rsidR="0046496F" w:rsidRPr="005A1BBC">
        <w:rPr>
          <w:rFonts w:ascii="Times New Roman" w:eastAsia="Times New Roman" w:hAnsi="Times New Roman"/>
          <w:sz w:val="26"/>
          <w:szCs w:val="26"/>
          <w:lang w:eastAsia="ru-RU"/>
        </w:rPr>
        <w:t xml:space="preserve">тносительно предыдущего года объем собственных </w:t>
      </w:r>
      <w:r w:rsidRPr="005A1BBC">
        <w:rPr>
          <w:rFonts w:ascii="Times New Roman" w:eastAsia="Times New Roman" w:hAnsi="Times New Roman"/>
          <w:sz w:val="26"/>
          <w:szCs w:val="26"/>
          <w:lang w:eastAsia="ru-RU"/>
        </w:rPr>
        <w:t xml:space="preserve">налоговых и неналоговых </w:t>
      </w:r>
      <w:r w:rsidR="0046496F" w:rsidRPr="005A1BBC">
        <w:rPr>
          <w:rFonts w:ascii="Times New Roman" w:eastAsia="Times New Roman" w:hAnsi="Times New Roman"/>
          <w:sz w:val="26"/>
          <w:szCs w:val="26"/>
          <w:lang w:eastAsia="ru-RU"/>
        </w:rPr>
        <w:t xml:space="preserve">доходов составил </w:t>
      </w:r>
      <w:r w:rsidR="00B9419A" w:rsidRPr="005A1BBC">
        <w:rPr>
          <w:rFonts w:ascii="Times New Roman" w:eastAsia="Times New Roman" w:hAnsi="Times New Roman"/>
          <w:sz w:val="26"/>
          <w:szCs w:val="26"/>
          <w:lang w:eastAsia="ru-RU"/>
        </w:rPr>
        <w:t>127,3</w:t>
      </w:r>
      <w:r w:rsidR="0046496F" w:rsidRPr="005A1BBC">
        <w:rPr>
          <w:rFonts w:ascii="Times New Roman" w:eastAsia="Times New Roman" w:hAnsi="Times New Roman"/>
          <w:sz w:val="26"/>
          <w:szCs w:val="26"/>
          <w:lang w:eastAsia="ru-RU"/>
        </w:rPr>
        <w:t>%</w:t>
      </w:r>
      <w:r w:rsidRPr="005A1BBC">
        <w:rPr>
          <w:rFonts w:ascii="Times New Roman" w:eastAsia="Times New Roman" w:hAnsi="Times New Roman"/>
          <w:sz w:val="26"/>
          <w:szCs w:val="26"/>
          <w:lang w:eastAsia="ru-RU"/>
        </w:rPr>
        <w:t xml:space="preserve"> или </w:t>
      </w:r>
      <w:r w:rsidR="00B9419A" w:rsidRPr="005A1BBC">
        <w:rPr>
          <w:rFonts w:ascii="Times New Roman" w:eastAsia="Times New Roman" w:hAnsi="Times New Roman"/>
          <w:sz w:val="26"/>
          <w:szCs w:val="26"/>
          <w:lang w:eastAsia="ru-RU"/>
        </w:rPr>
        <w:t>3</w:t>
      </w:r>
      <w:r w:rsidR="000143D8">
        <w:rPr>
          <w:rFonts w:ascii="Times New Roman" w:eastAsia="Times New Roman" w:hAnsi="Times New Roman"/>
          <w:sz w:val="26"/>
          <w:szCs w:val="26"/>
          <w:lang w:val="en-US" w:eastAsia="ru-RU"/>
        </w:rPr>
        <w:t> </w:t>
      </w:r>
      <w:r w:rsidR="00B9419A" w:rsidRPr="005A1BBC">
        <w:rPr>
          <w:rFonts w:ascii="Times New Roman" w:eastAsia="Times New Roman" w:hAnsi="Times New Roman"/>
          <w:sz w:val="26"/>
          <w:szCs w:val="26"/>
          <w:lang w:eastAsia="ru-RU"/>
        </w:rPr>
        <w:t xml:space="preserve">986,4 </w:t>
      </w:r>
      <w:proofErr w:type="gramStart"/>
      <w:r w:rsidR="0046496F" w:rsidRPr="005A1BBC">
        <w:rPr>
          <w:rFonts w:ascii="Times New Roman" w:eastAsia="Times New Roman" w:hAnsi="Times New Roman"/>
          <w:sz w:val="26"/>
          <w:szCs w:val="26"/>
          <w:lang w:eastAsia="ru-RU"/>
        </w:rPr>
        <w:t>млн</w:t>
      </w:r>
      <w:proofErr w:type="gramEnd"/>
      <w:r w:rsidRPr="005A1BBC">
        <w:rPr>
          <w:rFonts w:ascii="Times New Roman" w:eastAsia="Times New Roman" w:hAnsi="Times New Roman"/>
          <w:sz w:val="26"/>
          <w:szCs w:val="26"/>
          <w:lang w:eastAsia="ru-RU"/>
        </w:rPr>
        <w:t> </w:t>
      </w:r>
      <w:r w:rsidR="0046496F" w:rsidRPr="005A1BBC">
        <w:rPr>
          <w:rFonts w:ascii="Times New Roman" w:eastAsia="Times New Roman" w:hAnsi="Times New Roman"/>
          <w:sz w:val="26"/>
          <w:szCs w:val="26"/>
          <w:lang w:eastAsia="ru-RU"/>
        </w:rPr>
        <w:t>рублей</w:t>
      </w:r>
      <w:r w:rsidR="00152EA5" w:rsidRPr="005A1BBC">
        <w:rPr>
          <w:rFonts w:ascii="Times New Roman" w:eastAsia="Times New Roman" w:hAnsi="Times New Roman"/>
          <w:sz w:val="26"/>
          <w:szCs w:val="26"/>
          <w:lang w:eastAsia="ru-RU"/>
        </w:rPr>
        <w:t>;</w:t>
      </w:r>
    </w:p>
    <w:p w:rsidR="004C3638" w:rsidRPr="00CF7C6F" w:rsidRDefault="004C3638" w:rsidP="0039181C">
      <w:pPr>
        <w:spacing w:before="48" w:after="48" w:line="360" w:lineRule="auto"/>
        <w:ind w:firstLine="567"/>
        <w:jc w:val="both"/>
        <w:rPr>
          <w:rFonts w:ascii="Times New Roman" w:eastAsia="Times New Roman" w:hAnsi="Times New Roman"/>
          <w:sz w:val="26"/>
          <w:szCs w:val="26"/>
          <w:highlight w:val="green"/>
          <w:lang w:eastAsia="ru-RU"/>
        </w:rPr>
      </w:pPr>
      <w:r w:rsidRPr="007B50A5">
        <w:rPr>
          <w:rFonts w:ascii="Times New Roman" w:eastAsia="Times New Roman" w:hAnsi="Times New Roman"/>
          <w:sz w:val="26"/>
          <w:szCs w:val="26"/>
          <w:lang w:eastAsia="ru-RU"/>
        </w:rPr>
        <w:t>объем муниципального долга по сравнению с 202</w:t>
      </w:r>
      <w:r w:rsidR="003A2D3A" w:rsidRPr="007B50A5">
        <w:rPr>
          <w:rFonts w:ascii="Times New Roman" w:eastAsia="Times New Roman" w:hAnsi="Times New Roman"/>
          <w:sz w:val="26"/>
          <w:szCs w:val="26"/>
          <w:lang w:eastAsia="ru-RU"/>
        </w:rPr>
        <w:t>3</w:t>
      </w:r>
      <w:r w:rsidRPr="007B50A5">
        <w:rPr>
          <w:rFonts w:ascii="Times New Roman" w:eastAsia="Times New Roman" w:hAnsi="Times New Roman"/>
          <w:sz w:val="26"/>
          <w:szCs w:val="26"/>
          <w:lang w:eastAsia="ru-RU"/>
        </w:rPr>
        <w:t xml:space="preserve"> годом сократился на </w:t>
      </w:r>
      <w:r w:rsidR="00CF7C6F" w:rsidRPr="007B50A5">
        <w:rPr>
          <w:rFonts w:ascii="Times New Roman" w:eastAsia="Times New Roman" w:hAnsi="Times New Roman"/>
          <w:sz w:val="26"/>
          <w:szCs w:val="26"/>
          <w:lang w:eastAsia="ru-RU"/>
        </w:rPr>
        <w:t>5,8</w:t>
      </w:r>
      <w:r w:rsidRPr="007B50A5">
        <w:rPr>
          <w:rFonts w:ascii="Times New Roman" w:eastAsia="Times New Roman" w:hAnsi="Times New Roman"/>
          <w:sz w:val="26"/>
          <w:szCs w:val="26"/>
          <w:lang w:eastAsia="ru-RU"/>
        </w:rPr>
        <w:t> </w:t>
      </w:r>
      <w:proofErr w:type="gramStart"/>
      <w:r w:rsidRPr="007B50A5">
        <w:rPr>
          <w:rFonts w:ascii="Times New Roman" w:eastAsia="Times New Roman" w:hAnsi="Times New Roman"/>
          <w:sz w:val="26"/>
          <w:szCs w:val="26"/>
          <w:lang w:eastAsia="ru-RU"/>
        </w:rPr>
        <w:t>млн</w:t>
      </w:r>
      <w:proofErr w:type="gramEnd"/>
      <w:r w:rsidR="00A63664" w:rsidRPr="007B50A5">
        <w:rPr>
          <w:rFonts w:ascii="Times New Roman" w:eastAsia="Times New Roman" w:hAnsi="Times New Roman"/>
          <w:sz w:val="26"/>
          <w:szCs w:val="26"/>
          <w:lang w:eastAsia="ru-RU"/>
        </w:rPr>
        <w:t> </w:t>
      </w:r>
      <w:r w:rsidRPr="007B50A5">
        <w:rPr>
          <w:rFonts w:ascii="Times New Roman" w:eastAsia="Times New Roman" w:hAnsi="Times New Roman"/>
          <w:sz w:val="26"/>
          <w:szCs w:val="26"/>
          <w:lang w:eastAsia="ru-RU"/>
        </w:rPr>
        <w:t>рублей</w:t>
      </w:r>
      <w:r w:rsidR="0081157D" w:rsidRPr="007B50A5">
        <w:rPr>
          <w:rFonts w:ascii="Times New Roman" w:eastAsia="Times New Roman" w:hAnsi="Times New Roman"/>
          <w:sz w:val="26"/>
          <w:szCs w:val="26"/>
          <w:lang w:eastAsia="ru-RU"/>
        </w:rPr>
        <w:t>.</w:t>
      </w:r>
      <w:r w:rsidR="003A2D3A" w:rsidRPr="003A2D3A">
        <w:rPr>
          <w:rFonts w:ascii="Times New Roman" w:eastAsia="Times New Roman" w:hAnsi="Times New Roman"/>
          <w:color w:val="000000"/>
          <w:sz w:val="26"/>
          <w:szCs w:val="26"/>
          <w:lang w:eastAsia="ru-RU"/>
        </w:rPr>
        <w:t xml:space="preserve"> </w:t>
      </w:r>
    </w:p>
    <w:p w:rsidR="008551AA" w:rsidRPr="00825E2A" w:rsidRDefault="008551AA" w:rsidP="00465450">
      <w:pPr>
        <w:spacing w:before="48" w:after="48" w:line="360" w:lineRule="auto"/>
        <w:ind w:firstLine="567"/>
        <w:jc w:val="both"/>
        <w:rPr>
          <w:rFonts w:ascii="Times New Roman" w:eastAsia="Times New Roman" w:hAnsi="Times New Roman"/>
          <w:sz w:val="26"/>
          <w:szCs w:val="26"/>
          <w:lang w:eastAsia="ru-RU"/>
        </w:rPr>
      </w:pPr>
      <w:r w:rsidRPr="00825E2A">
        <w:rPr>
          <w:rFonts w:ascii="Times New Roman" w:eastAsia="Times New Roman" w:hAnsi="Times New Roman"/>
          <w:sz w:val="26"/>
          <w:szCs w:val="26"/>
          <w:lang w:eastAsia="ru-RU"/>
        </w:rPr>
        <w:t>В сфере жилищного и коммунального хозяйства:</w:t>
      </w:r>
    </w:p>
    <w:p w:rsidR="008551AA" w:rsidRPr="00825E2A" w:rsidRDefault="008551AA" w:rsidP="00465450">
      <w:pPr>
        <w:spacing w:before="48" w:after="48" w:line="360" w:lineRule="auto"/>
        <w:ind w:firstLine="567"/>
        <w:jc w:val="both"/>
        <w:rPr>
          <w:rFonts w:ascii="Times New Roman" w:eastAsia="Times New Roman" w:hAnsi="Times New Roman"/>
          <w:sz w:val="26"/>
          <w:szCs w:val="26"/>
          <w:lang w:eastAsia="ru-RU"/>
        </w:rPr>
      </w:pPr>
      <w:r w:rsidRPr="00825E2A">
        <w:rPr>
          <w:rFonts w:ascii="Times New Roman" w:eastAsia="Times New Roman" w:hAnsi="Times New Roman"/>
          <w:sz w:val="26"/>
          <w:szCs w:val="26"/>
          <w:lang w:eastAsia="ru-RU"/>
        </w:rPr>
        <w:t xml:space="preserve">в рамках исполнения судебных решений проведен капитальный ремонт в </w:t>
      </w:r>
      <w:r w:rsidR="00825E2A" w:rsidRPr="00825E2A">
        <w:rPr>
          <w:rFonts w:ascii="Times New Roman" w:eastAsia="Times New Roman" w:hAnsi="Times New Roman"/>
          <w:sz w:val="26"/>
          <w:szCs w:val="26"/>
          <w:lang w:eastAsia="ru-RU"/>
        </w:rPr>
        <w:t>8 </w:t>
      </w:r>
      <w:r w:rsidRPr="00825E2A">
        <w:rPr>
          <w:rFonts w:ascii="Times New Roman" w:eastAsia="Times New Roman" w:hAnsi="Times New Roman"/>
          <w:sz w:val="26"/>
          <w:szCs w:val="26"/>
          <w:lang w:eastAsia="ru-RU"/>
        </w:rPr>
        <w:t xml:space="preserve">многоквартирных домах, по </w:t>
      </w:r>
      <w:r w:rsidR="00825E2A" w:rsidRPr="00825E2A">
        <w:rPr>
          <w:rFonts w:ascii="Times New Roman" w:eastAsia="Times New Roman" w:hAnsi="Times New Roman"/>
          <w:sz w:val="26"/>
          <w:szCs w:val="26"/>
          <w:lang w:eastAsia="ru-RU"/>
        </w:rPr>
        <w:t>9</w:t>
      </w:r>
      <w:r w:rsidRPr="00825E2A">
        <w:rPr>
          <w:rFonts w:ascii="Times New Roman" w:eastAsia="Times New Roman" w:hAnsi="Times New Roman"/>
          <w:sz w:val="26"/>
          <w:szCs w:val="26"/>
          <w:lang w:eastAsia="ru-RU"/>
        </w:rPr>
        <w:t xml:space="preserve"> многоквартирным домам произведена оплата исполнительных листов за выполненные самостоятельно работы</w:t>
      </w:r>
      <w:r w:rsidR="00825E2A" w:rsidRPr="00825E2A">
        <w:rPr>
          <w:rFonts w:ascii="Times New Roman" w:eastAsia="Times New Roman" w:hAnsi="Times New Roman"/>
          <w:sz w:val="26"/>
          <w:szCs w:val="26"/>
          <w:lang w:eastAsia="ru-RU"/>
        </w:rPr>
        <w:t>. Кроме того на 2-х домах произведена замена 2 лифтов</w:t>
      </w:r>
      <w:r w:rsidRPr="00825E2A">
        <w:rPr>
          <w:rFonts w:ascii="Times New Roman" w:eastAsia="Times New Roman" w:hAnsi="Times New Roman"/>
          <w:sz w:val="26"/>
          <w:szCs w:val="26"/>
          <w:lang w:eastAsia="ru-RU"/>
        </w:rPr>
        <w:t>;</w:t>
      </w:r>
    </w:p>
    <w:p w:rsidR="00FA02FE" w:rsidRPr="003346A5" w:rsidRDefault="008551AA" w:rsidP="00465450">
      <w:pPr>
        <w:spacing w:before="48" w:after="48" w:line="360" w:lineRule="auto"/>
        <w:ind w:firstLine="567"/>
        <w:jc w:val="both"/>
        <w:rPr>
          <w:rFonts w:ascii="Times New Roman" w:eastAsia="Times New Roman" w:hAnsi="Times New Roman"/>
          <w:sz w:val="26"/>
          <w:szCs w:val="26"/>
          <w:lang w:eastAsia="ru-RU"/>
        </w:rPr>
      </w:pPr>
      <w:r w:rsidRPr="003346A5">
        <w:rPr>
          <w:rFonts w:ascii="Times New Roman" w:eastAsia="Times New Roman" w:hAnsi="Times New Roman"/>
          <w:sz w:val="26"/>
          <w:szCs w:val="26"/>
          <w:lang w:eastAsia="ru-RU"/>
        </w:rPr>
        <w:t xml:space="preserve">в рамках обеспечения эффективного функционирования коммунальной инфраструктуры отремонтировано </w:t>
      </w:r>
      <w:r w:rsidR="003346A5" w:rsidRPr="003346A5">
        <w:rPr>
          <w:rFonts w:ascii="Times New Roman" w:eastAsia="Times New Roman" w:hAnsi="Times New Roman"/>
          <w:sz w:val="26"/>
          <w:szCs w:val="26"/>
          <w:lang w:eastAsia="ru-RU"/>
        </w:rPr>
        <w:t>3,</w:t>
      </w:r>
      <w:r w:rsidR="003346A5">
        <w:rPr>
          <w:rFonts w:ascii="Times New Roman" w:eastAsia="Times New Roman" w:hAnsi="Times New Roman"/>
          <w:sz w:val="26"/>
          <w:szCs w:val="26"/>
          <w:lang w:eastAsia="ru-RU"/>
        </w:rPr>
        <w:t>3</w:t>
      </w:r>
      <w:r w:rsidR="003346A5" w:rsidRPr="003346A5">
        <w:rPr>
          <w:rFonts w:ascii="Times New Roman" w:eastAsia="Times New Roman" w:hAnsi="Times New Roman"/>
          <w:sz w:val="26"/>
          <w:szCs w:val="26"/>
          <w:lang w:eastAsia="ru-RU"/>
        </w:rPr>
        <w:t>4</w:t>
      </w:r>
      <w:r w:rsidRPr="003346A5">
        <w:rPr>
          <w:rFonts w:ascii="Times New Roman" w:eastAsia="Times New Roman" w:hAnsi="Times New Roman"/>
          <w:sz w:val="26"/>
          <w:szCs w:val="26"/>
          <w:lang w:eastAsia="ru-RU"/>
        </w:rPr>
        <w:t xml:space="preserve"> км тепловых сетей и сетей горячего водоснабжения; </w:t>
      </w:r>
      <w:r w:rsidR="003346A5" w:rsidRPr="003346A5">
        <w:rPr>
          <w:rFonts w:ascii="Times New Roman" w:eastAsia="Times New Roman" w:hAnsi="Times New Roman"/>
          <w:sz w:val="26"/>
          <w:szCs w:val="26"/>
          <w:lang w:eastAsia="ru-RU"/>
        </w:rPr>
        <w:t>1,44</w:t>
      </w:r>
      <w:r w:rsidR="00FA02FE" w:rsidRPr="003346A5">
        <w:rPr>
          <w:rFonts w:ascii="Times New Roman" w:eastAsia="Times New Roman" w:hAnsi="Times New Roman"/>
          <w:sz w:val="26"/>
          <w:szCs w:val="26"/>
          <w:lang w:eastAsia="ru-RU"/>
        </w:rPr>
        <w:t xml:space="preserve"> км сетей холодного водоснабжения; </w:t>
      </w:r>
      <w:r w:rsidR="003346A5" w:rsidRPr="003346A5">
        <w:rPr>
          <w:rFonts w:ascii="Times New Roman" w:eastAsia="Times New Roman" w:hAnsi="Times New Roman"/>
          <w:sz w:val="26"/>
          <w:szCs w:val="26"/>
          <w:lang w:eastAsia="ru-RU"/>
        </w:rPr>
        <w:t>0,98</w:t>
      </w:r>
      <w:r w:rsidRPr="003346A5">
        <w:rPr>
          <w:rFonts w:ascii="Times New Roman" w:eastAsia="Times New Roman" w:hAnsi="Times New Roman"/>
          <w:sz w:val="26"/>
          <w:szCs w:val="26"/>
          <w:lang w:eastAsia="ru-RU"/>
        </w:rPr>
        <w:t xml:space="preserve"> км сетей </w:t>
      </w:r>
      <w:r w:rsidR="00FA02FE" w:rsidRPr="003346A5">
        <w:rPr>
          <w:rFonts w:ascii="Times New Roman" w:eastAsia="Times New Roman" w:hAnsi="Times New Roman"/>
          <w:sz w:val="26"/>
          <w:szCs w:val="26"/>
          <w:lang w:eastAsia="ru-RU"/>
        </w:rPr>
        <w:t xml:space="preserve">хозяйственно-бытовой и </w:t>
      </w:r>
      <w:r w:rsidRPr="003346A5">
        <w:rPr>
          <w:rFonts w:ascii="Times New Roman" w:eastAsia="Times New Roman" w:hAnsi="Times New Roman"/>
          <w:sz w:val="26"/>
          <w:szCs w:val="26"/>
          <w:lang w:eastAsia="ru-RU"/>
        </w:rPr>
        <w:t xml:space="preserve">ливневой </w:t>
      </w:r>
      <w:r w:rsidR="00FA02FE" w:rsidRPr="003346A5">
        <w:rPr>
          <w:rFonts w:ascii="Times New Roman" w:eastAsia="Times New Roman" w:hAnsi="Times New Roman"/>
          <w:sz w:val="26"/>
          <w:szCs w:val="26"/>
          <w:lang w:eastAsia="ru-RU"/>
        </w:rPr>
        <w:t>канализации;</w:t>
      </w:r>
    </w:p>
    <w:p w:rsidR="001536DA" w:rsidRPr="00825E2A" w:rsidRDefault="001536DA" w:rsidP="00465450">
      <w:pPr>
        <w:spacing w:before="48" w:after="48" w:line="360" w:lineRule="auto"/>
        <w:ind w:firstLine="567"/>
        <w:jc w:val="both"/>
        <w:rPr>
          <w:rFonts w:ascii="Times New Roman" w:eastAsia="Times New Roman" w:hAnsi="Times New Roman"/>
          <w:sz w:val="26"/>
          <w:szCs w:val="26"/>
          <w:lang w:eastAsia="ru-RU"/>
        </w:rPr>
      </w:pPr>
      <w:r w:rsidRPr="00825E2A">
        <w:rPr>
          <w:rFonts w:ascii="Times New Roman" w:eastAsia="Times New Roman" w:hAnsi="Times New Roman"/>
          <w:sz w:val="26"/>
          <w:szCs w:val="26"/>
          <w:lang w:eastAsia="ru-RU"/>
        </w:rPr>
        <w:t>В сфере дорожного хозяйства и благоустройства:</w:t>
      </w:r>
    </w:p>
    <w:p w:rsidR="005504AF" w:rsidRDefault="005504AF" w:rsidP="005504AF">
      <w:pPr>
        <w:suppressAutoHyphens/>
        <w:autoSpaceDE w:val="0"/>
        <w:autoSpaceDN w:val="0"/>
        <w:adjustRightInd w:val="0"/>
        <w:spacing w:after="0" w:line="360" w:lineRule="auto"/>
        <w:ind w:firstLine="567"/>
        <w:jc w:val="both"/>
        <w:rPr>
          <w:rFonts w:ascii="Times New Roman" w:eastAsiaTheme="minorHAnsi" w:hAnsi="Times New Roman"/>
          <w:sz w:val="26"/>
          <w:szCs w:val="26"/>
          <w:lang w:eastAsia="ru-RU"/>
        </w:rPr>
      </w:pPr>
      <w:r w:rsidRPr="00626EEC">
        <w:rPr>
          <w:rFonts w:ascii="Times New Roman" w:eastAsiaTheme="minorHAnsi" w:hAnsi="Times New Roman"/>
          <w:sz w:val="26"/>
          <w:szCs w:val="26"/>
          <w:lang w:eastAsia="ru-RU"/>
        </w:rPr>
        <w:t>построено и реконструировано 1</w:t>
      </w:r>
      <w:r>
        <w:rPr>
          <w:rFonts w:ascii="Times New Roman" w:eastAsiaTheme="minorHAnsi" w:hAnsi="Times New Roman"/>
          <w:sz w:val="26"/>
          <w:szCs w:val="26"/>
          <w:lang w:eastAsia="ru-RU"/>
        </w:rPr>
        <w:t> </w:t>
      </w:r>
      <w:r w:rsidRPr="00626EEC">
        <w:rPr>
          <w:rFonts w:ascii="Times New Roman" w:eastAsiaTheme="minorHAnsi" w:hAnsi="Times New Roman"/>
          <w:sz w:val="26"/>
          <w:szCs w:val="26"/>
          <w:lang w:eastAsia="ru-RU"/>
        </w:rPr>
        <w:t>141 м новых автомобильных дорог, 2</w:t>
      </w:r>
      <w:r>
        <w:rPr>
          <w:rFonts w:ascii="Times New Roman" w:eastAsiaTheme="minorHAnsi" w:hAnsi="Times New Roman"/>
          <w:sz w:val="26"/>
          <w:szCs w:val="26"/>
          <w:lang w:eastAsia="ru-RU"/>
        </w:rPr>
        <w:t> </w:t>
      </w:r>
      <w:r w:rsidRPr="00626EEC">
        <w:rPr>
          <w:rFonts w:ascii="Times New Roman" w:eastAsiaTheme="minorHAnsi" w:hAnsi="Times New Roman"/>
          <w:sz w:val="26"/>
          <w:szCs w:val="26"/>
          <w:lang w:eastAsia="ru-RU"/>
        </w:rPr>
        <w:t>282 м тротуаров, 2</w:t>
      </w:r>
      <w:r>
        <w:rPr>
          <w:rFonts w:ascii="Times New Roman" w:eastAsiaTheme="minorHAnsi" w:hAnsi="Times New Roman"/>
          <w:sz w:val="26"/>
          <w:szCs w:val="26"/>
          <w:lang w:eastAsia="ru-RU"/>
        </w:rPr>
        <w:t> </w:t>
      </w:r>
      <w:r w:rsidRPr="00626EEC">
        <w:rPr>
          <w:rFonts w:ascii="Times New Roman" w:eastAsiaTheme="minorHAnsi" w:hAnsi="Times New Roman"/>
          <w:sz w:val="26"/>
          <w:szCs w:val="26"/>
          <w:lang w:eastAsia="ru-RU"/>
        </w:rPr>
        <w:t>282 м велодорожек</w:t>
      </w:r>
      <w:r>
        <w:rPr>
          <w:rFonts w:ascii="Times New Roman" w:eastAsiaTheme="minorHAnsi" w:hAnsi="Times New Roman"/>
          <w:sz w:val="26"/>
          <w:szCs w:val="26"/>
          <w:lang w:eastAsia="ru-RU"/>
        </w:rPr>
        <w:t>;</w:t>
      </w:r>
      <w:r w:rsidRPr="00626EEC">
        <w:rPr>
          <w:rFonts w:ascii="Times New Roman" w:eastAsiaTheme="minorHAnsi" w:hAnsi="Times New Roman"/>
          <w:sz w:val="26"/>
          <w:szCs w:val="26"/>
          <w:lang w:eastAsia="ru-RU"/>
        </w:rPr>
        <w:t xml:space="preserve"> </w:t>
      </w:r>
    </w:p>
    <w:p w:rsidR="005504AF" w:rsidRPr="00626EEC" w:rsidRDefault="005504AF" w:rsidP="005504AF">
      <w:pPr>
        <w:suppressAutoHyphens/>
        <w:autoSpaceDE w:val="0"/>
        <w:autoSpaceDN w:val="0"/>
        <w:adjustRightInd w:val="0"/>
        <w:spacing w:after="0" w:line="360" w:lineRule="auto"/>
        <w:ind w:firstLine="567"/>
        <w:jc w:val="both"/>
        <w:rPr>
          <w:rFonts w:ascii="Times New Roman" w:eastAsiaTheme="minorHAnsi" w:hAnsi="Times New Roman"/>
          <w:sz w:val="26"/>
          <w:szCs w:val="26"/>
          <w:lang w:eastAsia="ru-RU"/>
        </w:rPr>
      </w:pPr>
      <w:r w:rsidRPr="00626EEC">
        <w:rPr>
          <w:rFonts w:ascii="Times New Roman" w:eastAsiaTheme="minorHAnsi" w:hAnsi="Times New Roman"/>
          <w:sz w:val="26"/>
          <w:szCs w:val="26"/>
          <w:lang w:eastAsia="ru-RU"/>
        </w:rPr>
        <w:lastRenderedPageBreak/>
        <w:t>выполнен капитальный ремонт на 515 м существующей улично-дорожной сети</w:t>
      </w:r>
      <w:r>
        <w:rPr>
          <w:rFonts w:ascii="Times New Roman" w:eastAsiaTheme="minorHAnsi" w:hAnsi="Times New Roman"/>
          <w:sz w:val="26"/>
          <w:szCs w:val="26"/>
          <w:lang w:eastAsia="ru-RU"/>
        </w:rPr>
        <w:t>;</w:t>
      </w:r>
    </w:p>
    <w:p w:rsidR="001536DA" w:rsidRPr="003346A5" w:rsidRDefault="001536DA" w:rsidP="00465450">
      <w:pPr>
        <w:spacing w:before="48" w:after="48" w:line="360" w:lineRule="auto"/>
        <w:ind w:firstLine="567"/>
        <w:jc w:val="both"/>
        <w:rPr>
          <w:rFonts w:ascii="Times New Roman" w:eastAsia="Times New Roman" w:hAnsi="Times New Roman"/>
          <w:sz w:val="26"/>
          <w:szCs w:val="26"/>
          <w:lang w:eastAsia="ru-RU"/>
        </w:rPr>
      </w:pPr>
      <w:r w:rsidRPr="00C414A5">
        <w:rPr>
          <w:rFonts w:ascii="Times New Roman" w:eastAsia="Times New Roman" w:hAnsi="Times New Roman"/>
          <w:sz w:val="26"/>
          <w:szCs w:val="26"/>
          <w:lang w:eastAsia="ru-RU"/>
        </w:rPr>
        <w:t xml:space="preserve">отремонтировано </w:t>
      </w:r>
      <w:r w:rsidR="00C414A5" w:rsidRPr="00C414A5">
        <w:rPr>
          <w:rFonts w:ascii="Times New Roman" w:eastAsia="Times New Roman" w:hAnsi="Times New Roman"/>
          <w:sz w:val="26"/>
          <w:szCs w:val="26"/>
          <w:lang w:eastAsia="ru-RU"/>
        </w:rPr>
        <w:t>5</w:t>
      </w:r>
      <w:r w:rsidRPr="00C414A5">
        <w:rPr>
          <w:rFonts w:ascii="Times New Roman" w:eastAsia="Times New Roman" w:hAnsi="Times New Roman"/>
          <w:sz w:val="26"/>
          <w:szCs w:val="26"/>
          <w:lang w:eastAsia="ru-RU"/>
        </w:rPr>
        <w:t xml:space="preserve"> участков городских автодорог общей протяженностью </w:t>
      </w:r>
      <w:r w:rsidR="00C414A5" w:rsidRPr="00C414A5">
        <w:rPr>
          <w:rFonts w:ascii="Times New Roman" w:eastAsia="Times New Roman" w:hAnsi="Times New Roman"/>
          <w:sz w:val="26"/>
          <w:szCs w:val="26"/>
          <w:lang w:eastAsia="ru-RU"/>
        </w:rPr>
        <w:t>7,8</w:t>
      </w:r>
      <w:r w:rsidR="00363B50" w:rsidRPr="00C414A5">
        <w:rPr>
          <w:rFonts w:ascii="Times New Roman" w:eastAsia="Times New Roman" w:hAnsi="Times New Roman"/>
          <w:sz w:val="26"/>
          <w:szCs w:val="26"/>
          <w:lang w:eastAsia="ru-RU"/>
        </w:rPr>
        <w:t> </w:t>
      </w:r>
      <w:r w:rsidRPr="00C414A5">
        <w:rPr>
          <w:rFonts w:ascii="Times New Roman" w:eastAsia="Times New Roman" w:hAnsi="Times New Roman"/>
          <w:sz w:val="26"/>
          <w:szCs w:val="26"/>
          <w:lang w:eastAsia="ru-RU"/>
        </w:rPr>
        <w:t xml:space="preserve">км, </w:t>
      </w:r>
      <w:r w:rsidR="00C414A5" w:rsidRPr="00C414A5">
        <w:rPr>
          <w:rFonts w:ascii="Times New Roman" w:eastAsia="Times New Roman" w:hAnsi="Times New Roman"/>
          <w:sz w:val="26"/>
          <w:szCs w:val="26"/>
          <w:lang w:eastAsia="ru-RU"/>
        </w:rPr>
        <w:t>10</w:t>
      </w:r>
      <w:r w:rsidR="00363B50" w:rsidRPr="00C414A5">
        <w:rPr>
          <w:rFonts w:ascii="Times New Roman" w:eastAsia="Times New Roman" w:hAnsi="Times New Roman"/>
          <w:sz w:val="26"/>
          <w:szCs w:val="26"/>
          <w:lang w:eastAsia="ru-RU"/>
        </w:rPr>
        <w:t xml:space="preserve"> </w:t>
      </w:r>
      <w:r w:rsidR="00C414A5" w:rsidRPr="00C414A5">
        <w:rPr>
          <w:rFonts w:ascii="Times New Roman" w:eastAsia="Times New Roman" w:hAnsi="Times New Roman"/>
          <w:sz w:val="26"/>
          <w:szCs w:val="26"/>
          <w:lang w:eastAsia="ru-RU"/>
        </w:rPr>
        <w:t xml:space="preserve">участков </w:t>
      </w:r>
      <w:r w:rsidRPr="00C414A5">
        <w:rPr>
          <w:rFonts w:ascii="Times New Roman" w:eastAsia="Times New Roman" w:hAnsi="Times New Roman"/>
          <w:sz w:val="26"/>
          <w:szCs w:val="26"/>
          <w:lang w:eastAsia="ru-RU"/>
        </w:rPr>
        <w:t>местных проезд</w:t>
      </w:r>
      <w:r w:rsidR="00363B50" w:rsidRPr="00C414A5">
        <w:rPr>
          <w:rFonts w:ascii="Times New Roman" w:eastAsia="Times New Roman" w:hAnsi="Times New Roman"/>
          <w:sz w:val="26"/>
          <w:szCs w:val="26"/>
          <w:lang w:eastAsia="ru-RU"/>
        </w:rPr>
        <w:t>ов</w:t>
      </w:r>
      <w:r w:rsidRPr="00C414A5">
        <w:rPr>
          <w:rFonts w:ascii="Times New Roman" w:eastAsia="Times New Roman" w:hAnsi="Times New Roman"/>
          <w:sz w:val="26"/>
          <w:szCs w:val="26"/>
          <w:lang w:eastAsia="ru-RU"/>
        </w:rPr>
        <w:t xml:space="preserve"> </w:t>
      </w:r>
      <w:r w:rsidR="00C414A5" w:rsidRPr="00C414A5">
        <w:rPr>
          <w:rFonts w:ascii="Times New Roman" w:eastAsia="Times New Roman" w:hAnsi="Times New Roman"/>
          <w:sz w:val="26"/>
          <w:szCs w:val="26"/>
          <w:lang w:eastAsia="ru-RU"/>
        </w:rPr>
        <w:t xml:space="preserve">к социальным учреждениям </w:t>
      </w:r>
      <w:r w:rsidRPr="00C414A5">
        <w:rPr>
          <w:rFonts w:ascii="Times New Roman" w:eastAsia="Times New Roman" w:hAnsi="Times New Roman"/>
          <w:sz w:val="26"/>
          <w:szCs w:val="26"/>
          <w:lang w:eastAsia="ru-RU"/>
        </w:rPr>
        <w:t xml:space="preserve">протяженностью </w:t>
      </w:r>
      <w:r w:rsidR="00C414A5" w:rsidRPr="00C414A5">
        <w:rPr>
          <w:rFonts w:ascii="Times New Roman" w:eastAsia="Times New Roman" w:hAnsi="Times New Roman"/>
          <w:sz w:val="26"/>
          <w:szCs w:val="26"/>
          <w:lang w:eastAsia="ru-RU"/>
        </w:rPr>
        <w:t>2,8</w:t>
      </w:r>
      <w:r w:rsidR="00892092" w:rsidRPr="00C414A5">
        <w:rPr>
          <w:rFonts w:ascii="Times New Roman" w:eastAsia="Times New Roman" w:hAnsi="Times New Roman"/>
          <w:sz w:val="26"/>
          <w:szCs w:val="26"/>
          <w:lang w:eastAsia="ru-RU"/>
        </w:rPr>
        <w:t xml:space="preserve"> км, на площади </w:t>
      </w:r>
      <w:r w:rsidR="00C414A5" w:rsidRPr="00C414A5">
        <w:rPr>
          <w:rFonts w:ascii="Times New Roman" w:eastAsia="Times New Roman" w:hAnsi="Times New Roman"/>
          <w:sz w:val="26"/>
          <w:szCs w:val="26"/>
          <w:lang w:eastAsia="ru-RU"/>
        </w:rPr>
        <w:t>38,4</w:t>
      </w:r>
      <w:r w:rsidR="0000481D" w:rsidRPr="00C414A5">
        <w:rPr>
          <w:rFonts w:ascii="Times New Roman" w:eastAsia="Times New Roman" w:hAnsi="Times New Roman"/>
          <w:sz w:val="26"/>
          <w:szCs w:val="26"/>
          <w:lang w:eastAsia="ru-RU"/>
        </w:rPr>
        <w:t> </w:t>
      </w:r>
      <w:r w:rsidR="00892092" w:rsidRPr="00C414A5">
        <w:rPr>
          <w:rFonts w:ascii="Times New Roman" w:eastAsia="Times New Roman" w:hAnsi="Times New Roman"/>
          <w:sz w:val="26"/>
          <w:szCs w:val="26"/>
          <w:lang w:eastAsia="ru-RU"/>
        </w:rPr>
        <w:t>тыс. кв. м</w:t>
      </w:r>
      <w:r w:rsidR="00C414A5" w:rsidRPr="00C414A5">
        <w:rPr>
          <w:rFonts w:ascii="Times New Roman" w:eastAsia="Times New Roman" w:hAnsi="Times New Roman"/>
          <w:sz w:val="26"/>
          <w:szCs w:val="26"/>
          <w:lang w:eastAsia="ru-RU"/>
        </w:rPr>
        <w:t xml:space="preserve"> </w:t>
      </w:r>
      <w:r w:rsidR="00892092" w:rsidRPr="00C414A5">
        <w:rPr>
          <w:rFonts w:ascii="Times New Roman" w:eastAsia="Times New Roman" w:hAnsi="Times New Roman"/>
          <w:sz w:val="26"/>
          <w:szCs w:val="26"/>
          <w:lang w:eastAsia="ru-RU"/>
        </w:rPr>
        <w:t xml:space="preserve">выполнен ремонт дорожного покрытия в рамках содержания автомобильных дорог. </w:t>
      </w:r>
      <w:r w:rsidRPr="00C414A5">
        <w:rPr>
          <w:rFonts w:ascii="Times New Roman" w:eastAsia="Times New Roman" w:hAnsi="Times New Roman"/>
          <w:sz w:val="26"/>
          <w:szCs w:val="26"/>
          <w:lang w:eastAsia="ru-RU"/>
        </w:rPr>
        <w:t>Доля</w:t>
      </w:r>
      <w:r w:rsidRPr="003346A5">
        <w:rPr>
          <w:rFonts w:ascii="Times New Roman" w:eastAsia="Times New Roman" w:hAnsi="Times New Roman"/>
          <w:sz w:val="26"/>
          <w:szCs w:val="26"/>
          <w:lang w:eastAsia="ru-RU"/>
        </w:rPr>
        <w:t xml:space="preserve"> дорог, отвечающих нормативным требованиям, увеличилась </w:t>
      </w:r>
      <w:r w:rsidR="000143D8">
        <w:rPr>
          <w:rFonts w:ascii="Times New Roman" w:eastAsia="Times New Roman" w:hAnsi="Times New Roman"/>
          <w:sz w:val="26"/>
          <w:szCs w:val="26"/>
          <w:lang w:val="en-US" w:eastAsia="ru-RU"/>
        </w:rPr>
        <w:t>c</w:t>
      </w:r>
      <w:r w:rsidR="000143D8" w:rsidRPr="000143D8">
        <w:rPr>
          <w:rFonts w:ascii="Times New Roman" w:eastAsia="Times New Roman" w:hAnsi="Times New Roman"/>
          <w:sz w:val="26"/>
          <w:szCs w:val="26"/>
          <w:lang w:eastAsia="ru-RU"/>
        </w:rPr>
        <w:t xml:space="preserve"> </w:t>
      </w:r>
      <w:r w:rsidR="003346A5" w:rsidRPr="003346A5">
        <w:rPr>
          <w:rFonts w:ascii="Times New Roman" w:hAnsi="Times New Roman"/>
          <w:sz w:val="26"/>
          <w:szCs w:val="26"/>
          <w:shd w:val="clear" w:color="auto" w:fill="FFFFFF"/>
        </w:rPr>
        <w:t>77,0</w:t>
      </w:r>
      <w:r w:rsidR="006022DA">
        <w:rPr>
          <w:rFonts w:ascii="Times New Roman" w:hAnsi="Times New Roman"/>
          <w:sz w:val="26"/>
          <w:szCs w:val="26"/>
          <w:shd w:val="clear" w:color="auto" w:fill="FFFFFF"/>
        </w:rPr>
        <w:t> </w:t>
      </w:r>
      <w:r w:rsidR="003346A5" w:rsidRPr="003346A5">
        <w:rPr>
          <w:rFonts w:ascii="Times New Roman" w:hAnsi="Times New Roman"/>
          <w:sz w:val="26"/>
          <w:szCs w:val="26"/>
          <w:shd w:val="clear" w:color="auto" w:fill="FFFFFF"/>
        </w:rPr>
        <w:t>% в 2023 году до 78,3</w:t>
      </w:r>
      <w:r w:rsidR="006022DA">
        <w:rPr>
          <w:rFonts w:ascii="Times New Roman" w:hAnsi="Times New Roman"/>
          <w:sz w:val="26"/>
          <w:szCs w:val="26"/>
          <w:shd w:val="clear" w:color="auto" w:fill="FFFFFF"/>
        </w:rPr>
        <w:t> </w:t>
      </w:r>
      <w:r w:rsidR="003346A5" w:rsidRPr="003346A5">
        <w:rPr>
          <w:rFonts w:ascii="Times New Roman" w:hAnsi="Times New Roman"/>
          <w:sz w:val="26"/>
          <w:szCs w:val="26"/>
          <w:shd w:val="clear" w:color="auto" w:fill="FFFFFF"/>
        </w:rPr>
        <w:t>% в 2024 году</w:t>
      </w:r>
      <w:r w:rsidRPr="003346A5">
        <w:rPr>
          <w:rFonts w:ascii="Times New Roman" w:eastAsia="Times New Roman" w:hAnsi="Times New Roman"/>
          <w:sz w:val="26"/>
          <w:szCs w:val="26"/>
          <w:lang w:eastAsia="ru-RU"/>
        </w:rPr>
        <w:t>;</w:t>
      </w:r>
    </w:p>
    <w:p w:rsidR="000742DF" w:rsidRDefault="00DC5CEE" w:rsidP="00DC5CEE">
      <w:pPr>
        <w:spacing w:before="48" w:after="48" w:line="360" w:lineRule="auto"/>
        <w:ind w:firstLine="567"/>
        <w:jc w:val="both"/>
        <w:rPr>
          <w:rFonts w:ascii="Times New Roman" w:eastAsia="Times New Roman" w:hAnsi="Times New Roman"/>
          <w:sz w:val="26"/>
          <w:szCs w:val="26"/>
          <w:lang w:eastAsia="ru-RU"/>
        </w:rPr>
      </w:pPr>
      <w:r w:rsidRPr="003346A5">
        <w:rPr>
          <w:rFonts w:ascii="Times New Roman" w:eastAsia="Times New Roman" w:hAnsi="Times New Roman"/>
          <w:sz w:val="26"/>
          <w:szCs w:val="26"/>
          <w:lang w:eastAsia="ru-RU"/>
        </w:rPr>
        <w:t>благоустроен</w:t>
      </w:r>
      <w:r w:rsidR="00444B80" w:rsidRPr="003346A5">
        <w:rPr>
          <w:rFonts w:ascii="Times New Roman" w:eastAsia="Times New Roman" w:hAnsi="Times New Roman"/>
          <w:sz w:val="26"/>
          <w:szCs w:val="26"/>
          <w:lang w:eastAsia="ru-RU"/>
        </w:rPr>
        <w:t>о</w:t>
      </w:r>
      <w:r w:rsidRPr="003346A5">
        <w:rPr>
          <w:rFonts w:ascii="Times New Roman" w:eastAsia="Times New Roman" w:hAnsi="Times New Roman"/>
          <w:sz w:val="26"/>
          <w:szCs w:val="26"/>
          <w:lang w:eastAsia="ru-RU"/>
        </w:rPr>
        <w:t xml:space="preserve"> </w:t>
      </w:r>
      <w:r w:rsidR="00CF0A42" w:rsidRPr="003346A5">
        <w:rPr>
          <w:rFonts w:ascii="Times New Roman" w:eastAsia="Times New Roman" w:hAnsi="Times New Roman"/>
          <w:sz w:val="26"/>
          <w:szCs w:val="26"/>
          <w:lang w:eastAsia="ru-RU"/>
        </w:rPr>
        <w:t>15</w:t>
      </w:r>
      <w:r w:rsidR="00D22A50" w:rsidRPr="003346A5">
        <w:rPr>
          <w:rFonts w:ascii="Times New Roman" w:eastAsia="Times New Roman" w:hAnsi="Times New Roman"/>
          <w:sz w:val="26"/>
          <w:szCs w:val="26"/>
          <w:lang w:eastAsia="ru-RU"/>
        </w:rPr>
        <w:t xml:space="preserve"> дворовы</w:t>
      </w:r>
      <w:r w:rsidR="00444B80" w:rsidRPr="003346A5">
        <w:rPr>
          <w:rFonts w:ascii="Times New Roman" w:eastAsia="Times New Roman" w:hAnsi="Times New Roman"/>
          <w:sz w:val="26"/>
          <w:szCs w:val="26"/>
          <w:lang w:eastAsia="ru-RU"/>
        </w:rPr>
        <w:t>х</w:t>
      </w:r>
      <w:r w:rsidR="00D22A50" w:rsidRPr="003346A5">
        <w:rPr>
          <w:rFonts w:ascii="Times New Roman" w:eastAsia="Times New Roman" w:hAnsi="Times New Roman"/>
          <w:sz w:val="26"/>
          <w:szCs w:val="26"/>
          <w:lang w:eastAsia="ru-RU"/>
        </w:rPr>
        <w:t xml:space="preserve"> </w:t>
      </w:r>
      <w:r w:rsidR="00714D7D" w:rsidRPr="003346A5">
        <w:rPr>
          <w:rFonts w:ascii="Times New Roman" w:eastAsia="Times New Roman" w:hAnsi="Times New Roman"/>
          <w:sz w:val="26"/>
          <w:szCs w:val="26"/>
          <w:lang w:eastAsia="ru-RU"/>
        </w:rPr>
        <w:t>территори</w:t>
      </w:r>
      <w:r w:rsidR="00444B80" w:rsidRPr="003346A5">
        <w:rPr>
          <w:rFonts w:ascii="Times New Roman" w:eastAsia="Times New Roman" w:hAnsi="Times New Roman"/>
          <w:sz w:val="26"/>
          <w:szCs w:val="26"/>
          <w:lang w:eastAsia="ru-RU"/>
        </w:rPr>
        <w:t>й</w:t>
      </w:r>
      <w:r w:rsidR="00714D7D" w:rsidRPr="003346A5">
        <w:rPr>
          <w:rFonts w:ascii="Times New Roman" w:eastAsia="Times New Roman" w:hAnsi="Times New Roman"/>
          <w:sz w:val="26"/>
          <w:szCs w:val="26"/>
          <w:lang w:eastAsia="ru-RU"/>
        </w:rPr>
        <w:t xml:space="preserve"> </w:t>
      </w:r>
      <w:r w:rsidR="00D22A50" w:rsidRPr="003346A5">
        <w:rPr>
          <w:rFonts w:ascii="Times New Roman" w:eastAsia="Times New Roman" w:hAnsi="Times New Roman"/>
          <w:sz w:val="26"/>
          <w:szCs w:val="26"/>
          <w:lang w:eastAsia="ru-RU"/>
        </w:rPr>
        <w:t xml:space="preserve">и </w:t>
      </w:r>
      <w:r w:rsidR="00316CAC" w:rsidRPr="003346A5">
        <w:rPr>
          <w:rFonts w:ascii="Times New Roman" w:eastAsia="Times New Roman" w:hAnsi="Times New Roman"/>
          <w:sz w:val="26"/>
          <w:szCs w:val="26"/>
          <w:lang w:eastAsia="ru-RU"/>
        </w:rPr>
        <w:t>выполнен</w:t>
      </w:r>
      <w:r w:rsidR="00714D7D" w:rsidRPr="003346A5">
        <w:rPr>
          <w:rFonts w:ascii="Times New Roman" w:eastAsia="Times New Roman" w:hAnsi="Times New Roman"/>
          <w:sz w:val="26"/>
          <w:szCs w:val="26"/>
          <w:lang w:eastAsia="ru-RU"/>
        </w:rPr>
        <w:t xml:space="preserve"> ремонт </w:t>
      </w:r>
      <w:r w:rsidR="00CF0A42" w:rsidRPr="003346A5">
        <w:rPr>
          <w:rFonts w:ascii="Times New Roman" w:eastAsia="Times New Roman" w:hAnsi="Times New Roman"/>
          <w:sz w:val="26"/>
          <w:szCs w:val="26"/>
          <w:lang w:eastAsia="ru-RU"/>
        </w:rPr>
        <w:t>4</w:t>
      </w:r>
      <w:r w:rsidRPr="003346A5">
        <w:rPr>
          <w:rFonts w:ascii="Times New Roman" w:eastAsia="Times New Roman" w:hAnsi="Times New Roman"/>
          <w:sz w:val="26"/>
          <w:szCs w:val="26"/>
          <w:lang w:eastAsia="ru-RU"/>
        </w:rPr>
        <w:t xml:space="preserve"> общественных</w:t>
      </w:r>
      <w:r w:rsidR="00714D7D" w:rsidRPr="003346A5">
        <w:rPr>
          <w:rFonts w:ascii="Times New Roman" w:eastAsia="Times New Roman" w:hAnsi="Times New Roman"/>
          <w:sz w:val="26"/>
          <w:szCs w:val="26"/>
          <w:lang w:eastAsia="ru-RU"/>
        </w:rPr>
        <w:t xml:space="preserve"> </w:t>
      </w:r>
      <w:r w:rsidR="00316CAC" w:rsidRPr="003346A5">
        <w:rPr>
          <w:rFonts w:ascii="Times New Roman" w:eastAsia="Times New Roman" w:hAnsi="Times New Roman"/>
          <w:sz w:val="26"/>
          <w:szCs w:val="26"/>
          <w:lang w:eastAsia="ru-RU"/>
        </w:rPr>
        <w:t>территорий</w:t>
      </w:r>
      <w:r w:rsidR="009E298B" w:rsidRPr="003346A5">
        <w:rPr>
          <w:rFonts w:ascii="Times New Roman" w:eastAsia="Times New Roman" w:hAnsi="Times New Roman"/>
          <w:sz w:val="26"/>
          <w:szCs w:val="26"/>
          <w:lang w:eastAsia="ru-RU"/>
        </w:rPr>
        <w:t xml:space="preserve"> (</w:t>
      </w:r>
      <w:r w:rsidR="00CF0A42" w:rsidRPr="003346A5">
        <w:rPr>
          <w:rFonts w:ascii="Times New Roman" w:eastAsia="Times New Roman" w:hAnsi="Times New Roman"/>
          <w:sz w:val="26"/>
          <w:szCs w:val="26"/>
          <w:lang w:eastAsia="ru-RU"/>
        </w:rPr>
        <w:t xml:space="preserve">третьи </w:t>
      </w:r>
      <w:r w:rsidR="00CF0A42" w:rsidRPr="00C414A5">
        <w:rPr>
          <w:rFonts w:ascii="Times New Roman" w:eastAsia="Times New Roman" w:hAnsi="Times New Roman"/>
          <w:sz w:val="26"/>
          <w:szCs w:val="26"/>
          <w:lang w:eastAsia="ru-RU"/>
        </w:rPr>
        <w:t>этапы</w:t>
      </w:r>
      <w:r w:rsidR="00C414A5" w:rsidRPr="00C414A5">
        <w:rPr>
          <w:rFonts w:ascii="Times New Roman" w:eastAsia="Times New Roman" w:hAnsi="Times New Roman"/>
          <w:sz w:val="26"/>
          <w:szCs w:val="26"/>
          <w:lang w:eastAsia="ru-RU"/>
        </w:rPr>
        <w:t>),</w:t>
      </w:r>
      <w:r w:rsidR="00C414A5" w:rsidRPr="00C414A5">
        <w:rPr>
          <w:rFonts w:ascii="Times New Roman" w:eastAsia="Times New Roman" w:hAnsi="Times New Roman"/>
          <w:bCs/>
          <w:sz w:val="26"/>
          <w:szCs w:val="26"/>
          <w:lang w:eastAsia="ru-RU"/>
        </w:rPr>
        <w:t xml:space="preserve"> а также началось выполнение работ еще на одной общественной территории (первый этап)</w:t>
      </w:r>
      <w:r w:rsidR="00E34ABC" w:rsidRPr="00C414A5">
        <w:rPr>
          <w:rFonts w:ascii="Times New Roman" w:eastAsia="Times New Roman" w:hAnsi="Times New Roman"/>
          <w:sz w:val="26"/>
          <w:szCs w:val="26"/>
          <w:lang w:eastAsia="ru-RU"/>
        </w:rPr>
        <w:t xml:space="preserve">; </w:t>
      </w:r>
    </w:p>
    <w:p w:rsidR="00DC5CEE" w:rsidRDefault="000742DF" w:rsidP="00DC5CEE">
      <w:pPr>
        <w:spacing w:before="48" w:after="48" w:line="360" w:lineRule="auto"/>
        <w:ind w:firstLine="567"/>
        <w:jc w:val="both"/>
        <w:rPr>
          <w:rFonts w:ascii="Times New Roman" w:eastAsia="Times New Roman" w:hAnsi="Times New Roman"/>
          <w:sz w:val="26"/>
          <w:szCs w:val="26"/>
          <w:highlight w:val="yellow"/>
          <w:lang w:eastAsia="ru-RU"/>
        </w:rPr>
      </w:pPr>
      <w:r>
        <w:rPr>
          <w:rFonts w:ascii="Times New Roman" w:eastAsia="Times New Roman" w:hAnsi="Times New Roman"/>
          <w:sz w:val="26"/>
          <w:szCs w:val="26"/>
          <w:lang w:eastAsia="ru-RU"/>
        </w:rPr>
        <w:t xml:space="preserve">заменено </w:t>
      </w:r>
      <w:r w:rsidRPr="009F1256">
        <w:rPr>
          <w:rFonts w:ascii="Times New Roman" w:eastAsiaTheme="minorHAnsi" w:hAnsi="Times New Roman"/>
          <w:sz w:val="26"/>
          <w:szCs w:val="26"/>
        </w:rPr>
        <w:t>8 павильонов остановочных комплексов</w:t>
      </w:r>
      <w:r>
        <w:rPr>
          <w:rFonts w:ascii="Times New Roman" w:eastAsiaTheme="minorHAnsi" w:hAnsi="Times New Roman"/>
          <w:sz w:val="26"/>
          <w:szCs w:val="26"/>
        </w:rPr>
        <w:t>, н</w:t>
      </w:r>
      <w:r w:rsidRPr="009F1256">
        <w:rPr>
          <w:rFonts w:ascii="Times New Roman" w:eastAsiaTheme="minorHAnsi" w:hAnsi="Times New Roman"/>
          <w:sz w:val="26"/>
          <w:szCs w:val="26"/>
        </w:rPr>
        <w:t>а 5 остановочных комплексах установлено дополнительное оборудование</w:t>
      </w:r>
      <w:r>
        <w:rPr>
          <w:rFonts w:ascii="Times New Roman" w:eastAsiaTheme="minorHAnsi" w:hAnsi="Times New Roman"/>
          <w:sz w:val="26"/>
          <w:szCs w:val="26"/>
        </w:rPr>
        <w:t>;</w:t>
      </w:r>
      <w:r w:rsidRPr="009F1256">
        <w:rPr>
          <w:rFonts w:ascii="Times New Roman" w:eastAsiaTheme="minorHAnsi" w:hAnsi="Times New Roman"/>
          <w:sz w:val="26"/>
          <w:szCs w:val="26"/>
        </w:rPr>
        <w:t xml:space="preserve"> </w:t>
      </w:r>
    </w:p>
    <w:p w:rsidR="000742DF" w:rsidRDefault="000742DF" w:rsidP="000742DF">
      <w:pPr>
        <w:spacing w:before="48" w:after="48" w:line="360" w:lineRule="auto"/>
        <w:ind w:firstLine="567"/>
        <w:jc w:val="both"/>
        <w:rPr>
          <w:rFonts w:ascii="Times New Roman" w:eastAsia="Times New Roman" w:hAnsi="Times New Roman"/>
          <w:sz w:val="26"/>
          <w:szCs w:val="26"/>
          <w:lang w:eastAsia="ru-RU"/>
        </w:rPr>
      </w:pPr>
      <w:r w:rsidRPr="006A08C5">
        <w:rPr>
          <w:rFonts w:ascii="Times New Roman" w:eastAsia="Times New Roman" w:hAnsi="Times New Roman"/>
          <w:sz w:val="26"/>
          <w:szCs w:val="26"/>
          <w:lang w:eastAsia="ru-RU"/>
        </w:rPr>
        <w:t>ликвидировано 79 несанкционированных свалок</w:t>
      </w:r>
      <w:r w:rsidR="00321EB5">
        <w:rPr>
          <w:rFonts w:ascii="Times New Roman" w:eastAsia="Times New Roman" w:hAnsi="Times New Roman"/>
          <w:sz w:val="26"/>
          <w:szCs w:val="26"/>
          <w:lang w:eastAsia="ru-RU"/>
        </w:rPr>
        <w:t>;</w:t>
      </w:r>
    </w:p>
    <w:p w:rsidR="00D73376" w:rsidRPr="004525A3" w:rsidRDefault="00D73376" w:rsidP="00DC5CEE">
      <w:pPr>
        <w:spacing w:before="48" w:after="48" w:line="360" w:lineRule="auto"/>
        <w:ind w:firstLine="567"/>
        <w:jc w:val="both"/>
        <w:rPr>
          <w:rFonts w:ascii="Times New Roman" w:eastAsia="Times New Roman" w:hAnsi="Times New Roman"/>
          <w:sz w:val="26"/>
          <w:szCs w:val="26"/>
          <w:lang w:eastAsia="ru-RU"/>
        </w:rPr>
      </w:pPr>
      <w:r w:rsidRPr="004525A3">
        <w:rPr>
          <w:rFonts w:ascii="Times New Roman" w:eastAsia="Times New Roman" w:hAnsi="Times New Roman"/>
          <w:sz w:val="26"/>
          <w:szCs w:val="26"/>
          <w:lang w:eastAsia="ru-RU"/>
        </w:rPr>
        <w:t xml:space="preserve">реализовано </w:t>
      </w:r>
      <w:r w:rsidR="004525A3" w:rsidRPr="004525A3">
        <w:rPr>
          <w:rFonts w:ascii="Times New Roman" w:eastAsia="Times New Roman" w:hAnsi="Times New Roman"/>
          <w:sz w:val="26"/>
          <w:szCs w:val="26"/>
          <w:lang w:eastAsia="ru-RU"/>
        </w:rPr>
        <w:t>29</w:t>
      </w:r>
      <w:r w:rsidRPr="004525A3">
        <w:rPr>
          <w:rFonts w:ascii="Times New Roman" w:eastAsia="Times New Roman" w:hAnsi="Times New Roman"/>
          <w:sz w:val="26"/>
          <w:szCs w:val="26"/>
          <w:lang w:eastAsia="ru-RU"/>
        </w:rPr>
        <w:t xml:space="preserve"> инициативных проектов в рамках ПРП «Территориальное общественное самоуправление» (ТОС) и 5 инициативных проектов в рамках ПРП «Наш выбор».</w:t>
      </w:r>
    </w:p>
    <w:p w:rsidR="00DC5CEE" w:rsidRPr="004525A3" w:rsidRDefault="00DC5CEE" w:rsidP="00DC5CEE">
      <w:pPr>
        <w:spacing w:before="48" w:after="48" w:line="360" w:lineRule="auto"/>
        <w:ind w:firstLine="567"/>
        <w:jc w:val="both"/>
        <w:rPr>
          <w:rFonts w:ascii="Times New Roman" w:eastAsia="Times New Roman" w:hAnsi="Times New Roman"/>
          <w:sz w:val="26"/>
          <w:szCs w:val="26"/>
          <w:lang w:eastAsia="ru-RU"/>
        </w:rPr>
      </w:pPr>
      <w:r w:rsidRPr="004525A3">
        <w:rPr>
          <w:rFonts w:ascii="Times New Roman" w:eastAsia="Times New Roman" w:hAnsi="Times New Roman"/>
          <w:sz w:val="26"/>
          <w:szCs w:val="26"/>
          <w:lang w:eastAsia="ru-RU"/>
        </w:rPr>
        <w:t>В социальной сфере:</w:t>
      </w:r>
    </w:p>
    <w:p w:rsidR="00F81B6A" w:rsidRDefault="00F81B6A" w:rsidP="00F81B6A">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построена новая школа на 1 501 учащегося;</w:t>
      </w:r>
    </w:p>
    <w:p w:rsidR="00F81B6A" w:rsidRDefault="00F81B6A" w:rsidP="00F81B6A">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капитально отремонтированы 2 школы с общим количество обучающихся 2 271 человек;</w:t>
      </w:r>
    </w:p>
    <w:p w:rsidR="00DC5CEE" w:rsidRPr="004525A3" w:rsidRDefault="00DC5CEE" w:rsidP="00465450">
      <w:pPr>
        <w:spacing w:before="48" w:after="48" w:line="360" w:lineRule="auto"/>
        <w:ind w:firstLine="567"/>
        <w:jc w:val="both"/>
        <w:rPr>
          <w:rFonts w:ascii="Times New Roman" w:eastAsia="Times New Roman" w:hAnsi="Times New Roman"/>
          <w:sz w:val="26"/>
          <w:szCs w:val="26"/>
          <w:lang w:eastAsia="ru-RU"/>
        </w:rPr>
      </w:pPr>
      <w:r w:rsidRPr="004525A3">
        <w:rPr>
          <w:rFonts w:ascii="Times New Roman" w:eastAsia="Times New Roman" w:hAnsi="Times New Roman"/>
          <w:sz w:val="26"/>
          <w:szCs w:val="26"/>
          <w:lang w:eastAsia="ru-RU"/>
        </w:rPr>
        <w:t xml:space="preserve">обеспечена </w:t>
      </w:r>
      <w:r w:rsidR="00A63664" w:rsidRPr="004525A3">
        <w:rPr>
          <w:rFonts w:ascii="Times New Roman" w:eastAsia="Times New Roman" w:hAnsi="Times New Roman"/>
          <w:sz w:val="26"/>
          <w:szCs w:val="26"/>
          <w:lang w:eastAsia="ru-RU"/>
        </w:rPr>
        <w:t>100%</w:t>
      </w:r>
      <w:r w:rsidRPr="004525A3">
        <w:rPr>
          <w:rFonts w:ascii="Times New Roman" w:eastAsia="Times New Roman" w:hAnsi="Times New Roman"/>
          <w:sz w:val="26"/>
          <w:szCs w:val="26"/>
          <w:lang w:eastAsia="ru-RU"/>
        </w:rPr>
        <w:t xml:space="preserve"> доступность дошкольного образования</w:t>
      </w:r>
      <w:r w:rsidR="00D22A50" w:rsidRPr="004525A3">
        <w:rPr>
          <w:rFonts w:ascii="Times New Roman" w:eastAsia="Times New Roman" w:hAnsi="Times New Roman"/>
          <w:sz w:val="26"/>
          <w:szCs w:val="26"/>
          <w:lang w:eastAsia="ru-RU"/>
        </w:rPr>
        <w:t xml:space="preserve"> </w:t>
      </w:r>
      <w:r w:rsidRPr="004525A3">
        <w:rPr>
          <w:rFonts w:ascii="Times New Roman" w:eastAsia="Times New Roman" w:hAnsi="Times New Roman"/>
          <w:sz w:val="26"/>
          <w:szCs w:val="26"/>
          <w:lang w:eastAsia="ru-RU"/>
        </w:rPr>
        <w:t>для детей в возрасте</w:t>
      </w:r>
      <w:r w:rsidR="00A009C9" w:rsidRPr="004525A3">
        <w:rPr>
          <w:rFonts w:ascii="Times New Roman" w:eastAsia="Times New Roman" w:hAnsi="Times New Roman"/>
          <w:sz w:val="26"/>
          <w:szCs w:val="26"/>
          <w:lang w:eastAsia="ru-RU"/>
        </w:rPr>
        <w:t xml:space="preserve"> от 3 до 7 лет</w:t>
      </w:r>
      <w:r w:rsidR="00D22A50" w:rsidRPr="004525A3">
        <w:rPr>
          <w:rFonts w:ascii="Times New Roman" w:eastAsia="Times New Roman" w:hAnsi="Times New Roman"/>
          <w:sz w:val="26"/>
          <w:szCs w:val="26"/>
          <w:lang w:eastAsia="ru-RU"/>
        </w:rPr>
        <w:t>;</w:t>
      </w:r>
      <w:r w:rsidRPr="004525A3">
        <w:rPr>
          <w:rFonts w:ascii="Times New Roman" w:eastAsia="Times New Roman" w:hAnsi="Times New Roman"/>
          <w:sz w:val="26"/>
          <w:szCs w:val="26"/>
          <w:lang w:eastAsia="ru-RU"/>
        </w:rPr>
        <w:t xml:space="preserve"> </w:t>
      </w:r>
    </w:p>
    <w:p w:rsidR="00D7261E" w:rsidRPr="00D7261E" w:rsidRDefault="00D7261E" w:rsidP="00D7261E">
      <w:pPr>
        <w:spacing w:before="48" w:after="48" w:line="360" w:lineRule="auto"/>
        <w:ind w:firstLine="567"/>
        <w:jc w:val="both"/>
        <w:rPr>
          <w:rFonts w:ascii="Times New Roman" w:eastAsia="Times New Roman" w:hAnsi="Times New Roman"/>
          <w:sz w:val="26"/>
          <w:szCs w:val="26"/>
          <w:lang w:eastAsia="ru-RU"/>
        </w:rPr>
      </w:pPr>
      <w:r w:rsidRPr="006032CD">
        <w:rPr>
          <w:rFonts w:ascii="Times New Roman" w:eastAsia="Times New Roman" w:hAnsi="Times New Roman"/>
          <w:sz w:val="26"/>
          <w:szCs w:val="26"/>
          <w:lang w:eastAsia="ru-RU"/>
        </w:rPr>
        <w:t>увеличилась численность обучающихся общеобразовательных учреждений на 206 человек и по состоянию на 1 сентября 2024 года составила 28 825 человек;</w:t>
      </w:r>
    </w:p>
    <w:p w:rsidR="00A009C9" w:rsidRPr="00D7261E" w:rsidRDefault="00A009C9" w:rsidP="00D7261E">
      <w:pPr>
        <w:spacing w:before="48" w:after="48" w:line="360" w:lineRule="auto"/>
        <w:ind w:firstLine="567"/>
        <w:jc w:val="both"/>
        <w:rPr>
          <w:rFonts w:ascii="Times New Roman" w:eastAsia="Times New Roman" w:hAnsi="Times New Roman"/>
          <w:sz w:val="26"/>
          <w:szCs w:val="26"/>
          <w:lang w:eastAsia="ru-RU"/>
        </w:rPr>
      </w:pPr>
      <w:r w:rsidRPr="00D7261E">
        <w:rPr>
          <w:rFonts w:ascii="Times New Roman" w:eastAsia="Times New Roman" w:hAnsi="Times New Roman"/>
          <w:sz w:val="26"/>
          <w:szCs w:val="26"/>
          <w:lang w:eastAsia="ru-RU"/>
        </w:rPr>
        <w:t>увеличился удельный вес населения, систематически занимающ</w:t>
      </w:r>
      <w:r w:rsidR="00057A1B" w:rsidRPr="00D7261E">
        <w:rPr>
          <w:rFonts w:ascii="Times New Roman" w:eastAsia="Times New Roman" w:hAnsi="Times New Roman"/>
          <w:sz w:val="26"/>
          <w:szCs w:val="26"/>
          <w:lang w:eastAsia="ru-RU"/>
        </w:rPr>
        <w:t>егося</w:t>
      </w:r>
      <w:r w:rsidRPr="00D7261E">
        <w:rPr>
          <w:rFonts w:ascii="Times New Roman" w:eastAsia="Times New Roman" w:hAnsi="Times New Roman"/>
          <w:sz w:val="26"/>
          <w:szCs w:val="26"/>
          <w:lang w:eastAsia="ru-RU"/>
        </w:rPr>
        <w:t xml:space="preserve"> физической культурой и спортом</w:t>
      </w:r>
      <w:r w:rsidRPr="00321EB5">
        <w:rPr>
          <w:rFonts w:ascii="Times New Roman" w:eastAsia="Times New Roman" w:hAnsi="Times New Roman"/>
          <w:sz w:val="26"/>
          <w:szCs w:val="26"/>
          <w:lang w:eastAsia="ru-RU"/>
        </w:rPr>
        <w:t xml:space="preserve">, с </w:t>
      </w:r>
      <w:r w:rsidR="00D7261E" w:rsidRPr="00321EB5">
        <w:rPr>
          <w:rFonts w:ascii="Times New Roman" w:eastAsia="Times New Roman" w:hAnsi="Times New Roman"/>
          <w:sz w:val="26"/>
          <w:szCs w:val="26"/>
          <w:lang w:eastAsia="ru-RU"/>
        </w:rPr>
        <w:t>53</w:t>
      </w:r>
      <w:r w:rsidR="00321EB5" w:rsidRPr="00321EB5">
        <w:rPr>
          <w:rFonts w:ascii="Times New Roman" w:eastAsia="Times New Roman" w:hAnsi="Times New Roman"/>
          <w:sz w:val="26"/>
          <w:szCs w:val="26"/>
          <w:lang w:eastAsia="ru-RU"/>
        </w:rPr>
        <w:t>,</w:t>
      </w:r>
      <w:r w:rsidR="00D7261E" w:rsidRPr="00321EB5">
        <w:rPr>
          <w:rFonts w:ascii="Times New Roman" w:eastAsia="Times New Roman" w:hAnsi="Times New Roman"/>
          <w:sz w:val="26"/>
          <w:szCs w:val="26"/>
          <w:lang w:eastAsia="ru-RU"/>
        </w:rPr>
        <w:t>9</w:t>
      </w:r>
      <w:r w:rsidRPr="00321EB5">
        <w:rPr>
          <w:rFonts w:ascii="Times New Roman" w:eastAsia="Times New Roman" w:hAnsi="Times New Roman"/>
          <w:sz w:val="26"/>
          <w:szCs w:val="26"/>
          <w:lang w:eastAsia="ru-RU"/>
        </w:rPr>
        <w:t>% в 20</w:t>
      </w:r>
      <w:r w:rsidR="00451F13" w:rsidRPr="00321EB5">
        <w:rPr>
          <w:rFonts w:ascii="Times New Roman" w:eastAsia="Times New Roman" w:hAnsi="Times New Roman"/>
          <w:sz w:val="26"/>
          <w:szCs w:val="26"/>
          <w:lang w:eastAsia="ru-RU"/>
        </w:rPr>
        <w:t>2</w:t>
      </w:r>
      <w:r w:rsidR="00D7261E" w:rsidRPr="00321EB5">
        <w:rPr>
          <w:rFonts w:ascii="Times New Roman" w:eastAsia="Times New Roman" w:hAnsi="Times New Roman"/>
          <w:sz w:val="26"/>
          <w:szCs w:val="26"/>
          <w:lang w:eastAsia="ru-RU"/>
        </w:rPr>
        <w:t>3</w:t>
      </w:r>
      <w:r w:rsidRPr="00D7261E">
        <w:rPr>
          <w:rFonts w:ascii="Times New Roman" w:eastAsia="Times New Roman" w:hAnsi="Times New Roman"/>
          <w:sz w:val="26"/>
          <w:szCs w:val="26"/>
          <w:lang w:eastAsia="ru-RU"/>
        </w:rPr>
        <w:t xml:space="preserve"> году до </w:t>
      </w:r>
      <w:r w:rsidR="00D7261E" w:rsidRPr="00321EB5">
        <w:rPr>
          <w:rFonts w:ascii="Times New Roman" w:eastAsia="Times New Roman" w:hAnsi="Times New Roman"/>
          <w:sz w:val="26"/>
          <w:szCs w:val="26"/>
          <w:lang w:eastAsia="ru-RU"/>
        </w:rPr>
        <w:t>5</w:t>
      </w:r>
      <w:r w:rsidR="001008C6">
        <w:rPr>
          <w:rFonts w:ascii="Times New Roman" w:eastAsia="Times New Roman" w:hAnsi="Times New Roman"/>
          <w:sz w:val="26"/>
          <w:szCs w:val="26"/>
          <w:lang w:eastAsia="ru-RU"/>
        </w:rPr>
        <w:t>7,4</w:t>
      </w:r>
      <w:r w:rsidRPr="00321EB5">
        <w:rPr>
          <w:rFonts w:ascii="Times New Roman" w:eastAsia="Times New Roman" w:hAnsi="Times New Roman"/>
          <w:sz w:val="26"/>
          <w:szCs w:val="26"/>
          <w:lang w:eastAsia="ru-RU"/>
        </w:rPr>
        <w:t>%</w:t>
      </w:r>
      <w:r w:rsidRPr="00D7261E">
        <w:rPr>
          <w:rFonts w:ascii="Times New Roman" w:eastAsia="Times New Roman" w:hAnsi="Times New Roman"/>
          <w:sz w:val="26"/>
          <w:szCs w:val="26"/>
          <w:lang w:eastAsia="ru-RU"/>
        </w:rPr>
        <w:t xml:space="preserve"> в 202</w:t>
      </w:r>
      <w:r w:rsidR="00D7261E" w:rsidRPr="00D7261E">
        <w:rPr>
          <w:rFonts w:ascii="Times New Roman" w:eastAsia="Times New Roman" w:hAnsi="Times New Roman"/>
          <w:sz w:val="26"/>
          <w:szCs w:val="26"/>
          <w:lang w:eastAsia="ru-RU"/>
        </w:rPr>
        <w:t>4</w:t>
      </w:r>
      <w:r w:rsidRPr="00D7261E">
        <w:rPr>
          <w:rFonts w:ascii="Times New Roman" w:eastAsia="Times New Roman" w:hAnsi="Times New Roman"/>
          <w:sz w:val="26"/>
          <w:szCs w:val="26"/>
          <w:lang w:eastAsia="ru-RU"/>
        </w:rPr>
        <w:t xml:space="preserve"> году</w:t>
      </w:r>
      <w:r w:rsidR="00C73303" w:rsidRPr="00D7261E">
        <w:rPr>
          <w:rFonts w:ascii="Times New Roman" w:eastAsia="Times New Roman" w:hAnsi="Times New Roman"/>
          <w:sz w:val="26"/>
          <w:szCs w:val="26"/>
          <w:lang w:eastAsia="ru-RU"/>
        </w:rPr>
        <w:t xml:space="preserve"> и составил </w:t>
      </w:r>
      <w:r w:rsidR="001008C6">
        <w:rPr>
          <w:rFonts w:ascii="Times New Roman" w:eastAsia="Times New Roman" w:hAnsi="Times New Roman"/>
          <w:sz w:val="26"/>
          <w:szCs w:val="26"/>
          <w:lang w:eastAsia="ru-RU"/>
        </w:rPr>
        <w:t>120 192</w:t>
      </w:r>
      <w:r w:rsidR="00C73303" w:rsidRPr="00D7261E">
        <w:rPr>
          <w:rFonts w:ascii="Times New Roman" w:eastAsia="Times New Roman" w:hAnsi="Times New Roman"/>
          <w:sz w:val="26"/>
          <w:szCs w:val="26"/>
          <w:lang w:eastAsia="ru-RU"/>
        </w:rPr>
        <w:t xml:space="preserve"> человек</w:t>
      </w:r>
      <w:r w:rsidR="001008C6">
        <w:rPr>
          <w:rFonts w:ascii="Times New Roman" w:eastAsia="Times New Roman" w:hAnsi="Times New Roman"/>
          <w:sz w:val="26"/>
          <w:szCs w:val="26"/>
          <w:lang w:eastAsia="ru-RU"/>
        </w:rPr>
        <w:t>а</w:t>
      </w:r>
      <w:r w:rsidR="00C73303" w:rsidRPr="00D7261E">
        <w:rPr>
          <w:rFonts w:ascii="Times New Roman" w:eastAsia="Times New Roman" w:hAnsi="Times New Roman"/>
          <w:sz w:val="26"/>
          <w:szCs w:val="26"/>
          <w:lang w:eastAsia="ru-RU"/>
        </w:rPr>
        <w:t>;</w:t>
      </w:r>
      <w:r w:rsidR="00D7261E" w:rsidRPr="00D7261E">
        <w:rPr>
          <w:rFonts w:ascii="Times New Roman" w:eastAsia="Times New Roman" w:hAnsi="Times New Roman"/>
          <w:sz w:val="26"/>
          <w:szCs w:val="26"/>
          <w:lang w:eastAsia="ru-RU"/>
        </w:rPr>
        <w:t xml:space="preserve"> </w:t>
      </w:r>
    </w:p>
    <w:p w:rsidR="00891A19" w:rsidRPr="00D11995" w:rsidRDefault="00891A19" w:rsidP="00891A19">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2 064</w:t>
      </w:r>
      <w:r w:rsidRPr="00D11995">
        <w:rPr>
          <w:rFonts w:ascii="Times New Roman" w:eastAsia="Times New Roman" w:hAnsi="Times New Roman"/>
          <w:sz w:val="26"/>
          <w:szCs w:val="26"/>
          <w:lang w:eastAsia="ru-RU"/>
        </w:rPr>
        <w:t xml:space="preserve"> жител</w:t>
      </w:r>
      <w:r>
        <w:rPr>
          <w:rFonts w:ascii="Times New Roman" w:eastAsia="Times New Roman" w:hAnsi="Times New Roman"/>
          <w:sz w:val="26"/>
          <w:szCs w:val="26"/>
          <w:lang w:eastAsia="ru-RU"/>
        </w:rPr>
        <w:t>я</w:t>
      </w:r>
      <w:r w:rsidRPr="00D11995">
        <w:rPr>
          <w:rFonts w:ascii="Times New Roman" w:eastAsia="Times New Roman" w:hAnsi="Times New Roman"/>
          <w:sz w:val="26"/>
          <w:szCs w:val="26"/>
          <w:lang w:eastAsia="ru-RU"/>
        </w:rPr>
        <w:t xml:space="preserve"> города получили различные дополнительные меры социальной поддержки из бюджета Великого Новгорода;</w:t>
      </w:r>
    </w:p>
    <w:p w:rsidR="00DC5CEE" w:rsidRPr="00321EB5" w:rsidRDefault="00D22A50" w:rsidP="00DC5CEE">
      <w:pPr>
        <w:spacing w:before="48" w:after="48" w:line="360" w:lineRule="auto"/>
        <w:ind w:firstLine="567"/>
        <w:jc w:val="both"/>
        <w:rPr>
          <w:rFonts w:ascii="Times New Roman" w:eastAsia="Times New Roman" w:hAnsi="Times New Roman"/>
          <w:sz w:val="26"/>
          <w:szCs w:val="26"/>
          <w:lang w:eastAsia="ru-RU"/>
        </w:rPr>
      </w:pPr>
      <w:r w:rsidRPr="00321EB5">
        <w:rPr>
          <w:rFonts w:ascii="Times New Roman" w:eastAsia="Times New Roman" w:hAnsi="Times New Roman"/>
          <w:sz w:val="26"/>
          <w:szCs w:val="26"/>
          <w:lang w:eastAsia="ru-RU"/>
        </w:rPr>
        <w:t>у</w:t>
      </w:r>
      <w:r w:rsidR="00DC5CEE" w:rsidRPr="00321EB5">
        <w:rPr>
          <w:rFonts w:ascii="Times New Roman" w:eastAsia="Times New Roman" w:hAnsi="Times New Roman"/>
          <w:sz w:val="26"/>
          <w:szCs w:val="26"/>
          <w:lang w:eastAsia="ru-RU"/>
        </w:rPr>
        <w:t>лучшил</w:t>
      </w:r>
      <w:r w:rsidR="000731DB" w:rsidRPr="00321EB5">
        <w:rPr>
          <w:rFonts w:ascii="Times New Roman" w:eastAsia="Times New Roman" w:hAnsi="Times New Roman"/>
          <w:sz w:val="26"/>
          <w:szCs w:val="26"/>
          <w:lang w:eastAsia="ru-RU"/>
        </w:rPr>
        <w:t>и</w:t>
      </w:r>
      <w:r w:rsidR="00DC5CEE" w:rsidRPr="00321EB5">
        <w:rPr>
          <w:rFonts w:ascii="Times New Roman" w:eastAsia="Times New Roman" w:hAnsi="Times New Roman"/>
          <w:sz w:val="26"/>
          <w:szCs w:val="26"/>
          <w:lang w:eastAsia="ru-RU"/>
        </w:rPr>
        <w:t xml:space="preserve"> свои жилищные условия </w:t>
      </w:r>
      <w:r w:rsidR="00CB5714" w:rsidRPr="00321EB5">
        <w:rPr>
          <w:rFonts w:ascii="Times New Roman" w:eastAsia="Times New Roman" w:hAnsi="Times New Roman"/>
          <w:sz w:val="26"/>
          <w:szCs w:val="26"/>
          <w:lang w:eastAsia="ru-RU"/>
        </w:rPr>
        <w:t>1</w:t>
      </w:r>
      <w:r w:rsidR="00321EB5" w:rsidRPr="00321EB5">
        <w:rPr>
          <w:rFonts w:ascii="Times New Roman" w:eastAsia="Times New Roman" w:hAnsi="Times New Roman"/>
          <w:sz w:val="26"/>
          <w:szCs w:val="26"/>
          <w:lang w:eastAsia="ru-RU"/>
        </w:rPr>
        <w:t>2</w:t>
      </w:r>
      <w:r w:rsidR="00DC5CEE" w:rsidRPr="00321EB5">
        <w:rPr>
          <w:rFonts w:ascii="Times New Roman" w:eastAsia="Times New Roman" w:hAnsi="Times New Roman"/>
          <w:sz w:val="26"/>
          <w:szCs w:val="26"/>
          <w:lang w:eastAsia="ru-RU"/>
        </w:rPr>
        <w:t xml:space="preserve"> молод</w:t>
      </w:r>
      <w:r w:rsidR="000731DB" w:rsidRPr="00321EB5">
        <w:rPr>
          <w:rFonts w:ascii="Times New Roman" w:eastAsia="Times New Roman" w:hAnsi="Times New Roman"/>
          <w:sz w:val="26"/>
          <w:szCs w:val="26"/>
          <w:lang w:eastAsia="ru-RU"/>
        </w:rPr>
        <w:t>ых</w:t>
      </w:r>
      <w:r w:rsidR="00DC5CEE" w:rsidRPr="00321EB5">
        <w:rPr>
          <w:rFonts w:ascii="Times New Roman" w:eastAsia="Times New Roman" w:hAnsi="Times New Roman"/>
          <w:sz w:val="26"/>
          <w:szCs w:val="26"/>
          <w:lang w:eastAsia="ru-RU"/>
        </w:rPr>
        <w:t xml:space="preserve"> сем</w:t>
      </w:r>
      <w:r w:rsidR="000731DB" w:rsidRPr="00321EB5">
        <w:rPr>
          <w:rFonts w:ascii="Times New Roman" w:eastAsia="Times New Roman" w:hAnsi="Times New Roman"/>
          <w:sz w:val="26"/>
          <w:szCs w:val="26"/>
          <w:lang w:eastAsia="ru-RU"/>
        </w:rPr>
        <w:t>ей</w:t>
      </w:r>
      <w:r w:rsidR="00DC5CEE" w:rsidRPr="00321EB5">
        <w:rPr>
          <w:rFonts w:ascii="Times New Roman" w:eastAsia="Times New Roman" w:hAnsi="Times New Roman"/>
          <w:sz w:val="26"/>
          <w:szCs w:val="26"/>
          <w:lang w:eastAsia="ru-RU"/>
        </w:rPr>
        <w:t>;</w:t>
      </w:r>
    </w:p>
    <w:p w:rsidR="00A009C9" w:rsidRPr="00321EB5" w:rsidRDefault="00D22A50" w:rsidP="00A009C9">
      <w:pPr>
        <w:spacing w:before="48" w:after="48" w:line="360" w:lineRule="auto"/>
        <w:ind w:firstLine="567"/>
        <w:jc w:val="both"/>
        <w:rPr>
          <w:rFonts w:ascii="Times New Roman" w:eastAsia="Times New Roman" w:hAnsi="Times New Roman"/>
          <w:sz w:val="26"/>
          <w:szCs w:val="26"/>
          <w:lang w:eastAsia="ru-RU"/>
        </w:rPr>
      </w:pPr>
      <w:r w:rsidRPr="00321EB5">
        <w:rPr>
          <w:rFonts w:ascii="Times New Roman" w:eastAsia="Times New Roman" w:hAnsi="Times New Roman"/>
          <w:sz w:val="26"/>
          <w:szCs w:val="26"/>
          <w:lang w:eastAsia="ru-RU"/>
        </w:rPr>
        <w:t>д</w:t>
      </w:r>
      <w:r w:rsidR="00DC5CEE" w:rsidRPr="00321EB5">
        <w:rPr>
          <w:rFonts w:ascii="Times New Roman" w:eastAsia="Times New Roman" w:hAnsi="Times New Roman"/>
          <w:sz w:val="26"/>
          <w:szCs w:val="26"/>
          <w:lang w:eastAsia="ru-RU"/>
        </w:rPr>
        <w:t xml:space="preserve">етям-сиротам предоставлено </w:t>
      </w:r>
      <w:r w:rsidR="00321EB5" w:rsidRPr="00321EB5">
        <w:rPr>
          <w:rFonts w:ascii="Times New Roman" w:eastAsia="Times New Roman" w:hAnsi="Times New Roman"/>
          <w:sz w:val="26"/>
          <w:szCs w:val="26"/>
          <w:lang w:eastAsia="ru-RU"/>
        </w:rPr>
        <w:t>45</w:t>
      </w:r>
      <w:r w:rsidR="00DC5CEE" w:rsidRPr="00321EB5">
        <w:rPr>
          <w:rFonts w:ascii="Times New Roman" w:eastAsia="Times New Roman" w:hAnsi="Times New Roman"/>
          <w:sz w:val="26"/>
          <w:szCs w:val="26"/>
          <w:lang w:eastAsia="ru-RU"/>
        </w:rPr>
        <w:t xml:space="preserve"> </w:t>
      </w:r>
      <w:r w:rsidR="00537BA1" w:rsidRPr="00321EB5">
        <w:rPr>
          <w:rFonts w:ascii="Times New Roman" w:eastAsia="Times New Roman" w:hAnsi="Times New Roman"/>
          <w:sz w:val="26"/>
          <w:szCs w:val="26"/>
          <w:lang w:eastAsia="ru-RU"/>
        </w:rPr>
        <w:t>жилых помещени</w:t>
      </w:r>
      <w:r w:rsidR="000731DB" w:rsidRPr="00321EB5">
        <w:rPr>
          <w:rFonts w:ascii="Times New Roman" w:eastAsia="Times New Roman" w:hAnsi="Times New Roman"/>
          <w:sz w:val="26"/>
          <w:szCs w:val="26"/>
          <w:lang w:eastAsia="ru-RU"/>
        </w:rPr>
        <w:t>й</w:t>
      </w:r>
      <w:r w:rsidR="00354165" w:rsidRPr="00321EB5">
        <w:rPr>
          <w:rFonts w:ascii="Times New Roman" w:eastAsia="Times New Roman" w:hAnsi="Times New Roman"/>
          <w:sz w:val="26"/>
          <w:szCs w:val="26"/>
          <w:lang w:eastAsia="ru-RU"/>
        </w:rPr>
        <w:t>;</w:t>
      </w:r>
    </w:p>
    <w:p w:rsidR="00DC5CEE" w:rsidRPr="00EA43E1" w:rsidRDefault="00DC5CEE" w:rsidP="00DC5CEE">
      <w:pPr>
        <w:spacing w:before="48" w:after="48" w:line="360" w:lineRule="auto"/>
        <w:ind w:firstLine="567"/>
        <w:jc w:val="both"/>
        <w:rPr>
          <w:rFonts w:ascii="Times New Roman" w:eastAsia="Times New Roman" w:hAnsi="Times New Roman"/>
          <w:sz w:val="26"/>
          <w:szCs w:val="26"/>
          <w:lang w:eastAsia="ru-RU"/>
        </w:rPr>
      </w:pPr>
      <w:proofErr w:type="gramStart"/>
      <w:r w:rsidRPr="00EA43E1">
        <w:rPr>
          <w:rFonts w:ascii="Times New Roman" w:eastAsia="Times New Roman" w:hAnsi="Times New Roman"/>
          <w:sz w:val="26"/>
          <w:szCs w:val="26"/>
          <w:lang w:eastAsia="ru-RU"/>
        </w:rPr>
        <w:lastRenderedPageBreak/>
        <w:t xml:space="preserve">Далее в </w:t>
      </w:r>
      <w:r w:rsidR="00627077" w:rsidRPr="00EA43E1">
        <w:rPr>
          <w:rFonts w:ascii="Times New Roman" w:eastAsia="Times New Roman" w:hAnsi="Times New Roman"/>
          <w:sz w:val="26"/>
          <w:szCs w:val="26"/>
          <w:lang w:eastAsia="ru-RU"/>
        </w:rPr>
        <w:t>раздел</w:t>
      </w:r>
      <w:r w:rsidR="005402E1" w:rsidRPr="00EA43E1">
        <w:rPr>
          <w:rFonts w:ascii="Times New Roman" w:eastAsia="Times New Roman" w:hAnsi="Times New Roman"/>
          <w:sz w:val="26"/>
          <w:szCs w:val="26"/>
          <w:lang w:eastAsia="ru-RU"/>
        </w:rPr>
        <w:t>ах</w:t>
      </w:r>
      <w:r w:rsidR="00627077" w:rsidRPr="00EA43E1">
        <w:rPr>
          <w:rFonts w:ascii="Times New Roman" w:eastAsia="Times New Roman" w:hAnsi="Times New Roman"/>
          <w:sz w:val="26"/>
          <w:szCs w:val="26"/>
          <w:lang w:eastAsia="ru-RU"/>
        </w:rPr>
        <w:t xml:space="preserve"> 1</w:t>
      </w:r>
      <w:r w:rsidR="005402E1" w:rsidRPr="00EA43E1">
        <w:rPr>
          <w:rFonts w:ascii="Times New Roman" w:eastAsia="Times New Roman" w:hAnsi="Times New Roman"/>
          <w:sz w:val="26"/>
          <w:szCs w:val="26"/>
          <w:lang w:eastAsia="ru-RU"/>
        </w:rPr>
        <w:t xml:space="preserve"> и 2</w:t>
      </w:r>
      <w:r w:rsidR="00627077" w:rsidRPr="00EA43E1">
        <w:rPr>
          <w:rFonts w:ascii="Times New Roman" w:eastAsia="Times New Roman" w:hAnsi="Times New Roman"/>
          <w:sz w:val="26"/>
          <w:szCs w:val="26"/>
          <w:lang w:eastAsia="ru-RU"/>
        </w:rPr>
        <w:t xml:space="preserve"> </w:t>
      </w:r>
      <w:r w:rsidRPr="00EA43E1">
        <w:rPr>
          <w:rFonts w:ascii="Times New Roman" w:eastAsia="Times New Roman" w:hAnsi="Times New Roman"/>
          <w:sz w:val="26"/>
          <w:szCs w:val="26"/>
          <w:lang w:eastAsia="ru-RU"/>
        </w:rPr>
        <w:t>отчет</w:t>
      </w:r>
      <w:r w:rsidR="00627077" w:rsidRPr="00EA43E1">
        <w:rPr>
          <w:rFonts w:ascii="Times New Roman" w:eastAsia="Times New Roman" w:hAnsi="Times New Roman"/>
          <w:sz w:val="26"/>
          <w:szCs w:val="26"/>
          <w:lang w:eastAsia="ru-RU"/>
        </w:rPr>
        <w:t>а</w:t>
      </w:r>
      <w:r w:rsidRPr="00EA43E1">
        <w:rPr>
          <w:rFonts w:ascii="Times New Roman" w:eastAsia="Times New Roman" w:hAnsi="Times New Roman"/>
          <w:sz w:val="26"/>
          <w:szCs w:val="26"/>
          <w:lang w:eastAsia="ru-RU"/>
        </w:rPr>
        <w:t xml:space="preserve"> представлена детальная информация о ключевых событиях прошедшего года, основных результатах работы </w:t>
      </w:r>
      <w:r w:rsidR="005F60DD" w:rsidRPr="00EA43E1">
        <w:rPr>
          <w:rFonts w:ascii="Times New Roman" w:eastAsia="Times New Roman" w:hAnsi="Times New Roman"/>
          <w:sz w:val="26"/>
          <w:szCs w:val="26"/>
          <w:lang w:eastAsia="ru-RU"/>
        </w:rPr>
        <w:t>Мэра и А</w:t>
      </w:r>
      <w:r w:rsidR="00D22A50" w:rsidRPr="00EA43E1">
        <w:rPr>
          <w:rFonts w:ascii="Times New Roman" w:eastAsia="Times New Roman" w:hAnsi="Times New Roman"/>
          <w:sz w:val="26"/>
          <w:szCs w:val="26"/>
          <w:lang w:eastAsia="ru-RU"/>
        </w:rPr>
        <w:t>дминистрации Великого Новгорода</w:t>
      </w:r>
      <w:r w:rsidRPr="00EA43E1">
        <w:rPr>
          <w:rFonts w:ascii="Times New Roman" w:eastAsia="Times New Roman" w:hAnsi="Times New Roman"/>
          <w:sz w:val="26"/>
          <w:szCs w:val="26"/>
          <w:lang w:eastAsia="ru-RU"/>
        </w:rPr>
        <w:t xml:space="preserve"> </w:t>
      </w:r>
      <w:r w:rsidR="00627077" w:rsidRPr="00EA43E1">
        <w:rPr>
          <w:rFonts w:ascii="Times New Roman" w:eastAsia="Times New Roman" w:hAnsi="Times New Roman"/>
          <w:sz w:val="26"/>
          <w:szCs w:val="26"/>
          <w:lang w:eastAsia="ru-RU"/>
        </w:rPr>
        <w:t>в 202</w:t>
      </w:r>
      <w:r w:rsidR="00EA43E1" w:rsidRPr="00EA43E1">
        <w:rPr>
          <w:rFonts w:ascii="Times New Roman" w:eastAsia="Times New Roman" w:hAnsi="Times New Roman"/>
          <w:sz w:val="26"/>
          <w:szCs w:val="26"/>
          <w:lang w:eastAsia="ru-RU"/>
        </w:rPr>
        <w:t>4</w:t>
      </w:r>
      <w:r w:rsidR="00627077" w:rsidRPr="00EA43E1">
        <w:rPr>
          <w:rFonts w:ascii="Times New Roman" w:eastAsia="Times New Roman" w:hAnsi="Times New Roman"/>
          <w:sz w:val="26"/>
          <w:szCs w:val="26"/>
          <w:lang w:eastAsia="ru-RU"/>
        </w:rPr>
        <w:t xml:space="preserve"> году </w:t>
      </w:r>
      <w:r w:rsidRPr="00EA43E1">
        <w:rPr>
          <w:rFonts w:ascii="Times New Roman" w:eastAsia="Times New Roman" w:hAnsi="Times New Roman"/>
          <w:sz w:val="26"/>
          <w:szCs w:val="26"/>
          <w:lang w:eastAsia="ru-RU"/>
        </w:rPr>
        <w:t>по решению вопросов</w:t>
      </w:r>
      <w:r w:rsidR="00D22A50" w:rsidRPr="00EA43E1">
        <w:rPr>
          <w:rFonts w:ascii="Times New Roman" w:eastAsia="Times New Roman" w:hAnsi="Times New Roman"/>
          <w:sz w:val="26"/>
          <w:szCs w:val="26"/>
          <w:lang w:eastAsia="ru-RU"/>
        </w:rPr>
        <w:t xml:space="preserve"> </w:t>
      </w:r>
      <w:r w:rsidR="005F60DD" w:rsidRPr="00EA43E1">
        <w:rPr>
          <w:rFonts w:ascii="Times New Roman" w:eastAsia="Times New Roman" w:hAnsi="Times New Roman"/>
          <w:sz w:val="26"/>
          <w:szCs w:val="26"/>
          <w:lang w:eastAsia="ru-RU"/>
        </w:rPr>
        <w:t>местного значения</w:t>
      </w:r>
      <w:r w:rsidRPr="00EA43E1">
        <w:rPr>
          <w:rFonts w:ascii="Times New Roman" w:eastAsia="Times New Roman" w:hAnsi="Times New Roman"/>
          <w:sz w:val="26"/>
          <w:szCs w:val="26"/>
          <w:lang w:eastAsia="ru-RU"/>
        </w:rPr>
        <w:t xml:space="preserve"> </w:t>
      </w:r>
      <w:r w:rsidR="00896F0D" w:rsidRPr="00EA43E1">
        <w:rPr>
          <w:rFonts w:ascii="Times New Roman" w:eastAsia="Times New Roman" w:hAnsi="Times New Roman"/>
          <w:sz w:val="26"/>
          <w:szCs w:val="26"/>
          <w:lang w:eastAsia="ru-RU"/>
        </w:rPr>
        <w:t>по достижению генеральной цели</w:t>
      </w:r>
      <w:r w:rsidR="00896F0D" w:rsidRPr="00EA43E1">
        <w:rPr>
          <w:sz w:val="28"/>
          <w:szCs w:val="28"/>
          <w:vertAlign w:val="superscript"/>
        </w:rPr>
        <w:footnoteReference w:id="1"/>
      </w:r>
      <w:r w:rsidR="00896F0D" w:rsidRPr="00EA43E1">
        <w:rPr>
          <w:rFonts w:ascii="Times New Roman" w:eastAsia="Times New Roman" w:hAnsi="Times New Roman"/>
          <w:sz w:val="26"/>
          <w:szCs w:val="26"/>
          <w:lang w:eastAsia="ru-RU"/>
        </w:rPr>
        <w:t xml:space="preserve"> в следующих основных направлениях: </w:t>
      </w:r>
      <w:r w:rsidR="007A513E" w:rsidRPr="00EA43E1">
        <w:rPr>
          <w:rFonts w:ascii="Times New Roman" w:eastAsia="Times New Roman" w:hAnsi="Times New Roman"/>
          <w:sz w:val="26"/>
          <w:szCs w:val="26"/>
          <w:lang w:eastAsia="ru-RU"/>
        </w:rPr>
        <w:t xml:space="preserve">развитие человеческого капитала, </w:t>
      </w:r>
      <w:r w:rsidR="00896F0D" w:rsidRPr="00EA43E1">
        <w:rPr>
          <w:rFonts w:ascii="Times New Roman" w:eastAsia="Times New Roman" w:hAnsi="Times New Roman"/>
          <w:sz w:val="26"/>
          <w:szCs w:val="26"/>
          <w:lang w:eastAsia="ru-RU"/>
        </w:rPr>
        <w:t>развитие экономики</w:t>
      </w:r>
      <w:r w:rsidR="007A513E" w:rsidRPr="00EA43E1">
        <w:rPr>
          <w:rFonts w:ascii="Times New Roman" w:eastAsia="Times New Roman" w:hAnsi="Times New Roman"/>
          <w:sz w:val="26"/>
          <w:szCs w:val="26"/>
          <w:lang w:eastAsia="ru-RU"/>
        </w:rPr>
        <w:t xml:space="preserve"> инновационного типа</w:t>
      </w:r>
      <w:r w:rsidR="00896F0D" w:rsidRPr="00EA43E1">
        <w:rPr>
          <w:rFonts w:ascii="Times New Roman" w:eastAsia="Times New Roman" w:hAnsi="Times New Roman"/>
          <w:sz w:val="26"/>
          <w:szCs w:val="26"/>
          <w:lang w:eastAsia="ru-RU"/>
        </w:rPr>
        <w:t>, повышение качества городской среды и развитие местного самоуправления</w:t>
      </w:r>
      <w:r w:rsidR="00301DC1" w:rsidRPr="00EA43E1">
        <w:rPr>
          <w:rFonts w:ascii="Times New Roman" w:eastAsia="Times New Roman" w:hAnsi="Times New Roman"/>
          <w:sz w:val="26"/>
          <w:szCs w:val="26"/>
          <w:lang w:eastAsia="ru-RU"/>
        </w:rPr>
        <w:t xml:space="preserve">, а также </w:t>
      </w:r>
      <w:r w:rsidR="00627077" w:rsidRPr="00EA43E1">
        <w:rPr>
          <w:rFonts w:ascii="Times New Roman" w:eastAsia="Times New Roman" w:hAnsi="Times New Roman"/>
          <w:sz w:val="26"/>
          <w:szCs w:val="26"/>
          <w:lang w:eastAsia="ru-RU"/>
        </w:rPr>
        <w:t xml:space="preserve">по исполнению </w:t>
      </w:r>
      <w:r w:rsidR="005E4591" w:rsidRPr="00EA43E1">
        <w:rPr>
          <w:rFonts w:ascii="Times New Roman" w:eastAsia="Times New Roman" w:hAnsi="Times New Roman"/>
          <w:sz w:val="26"/>
          <w:szCs w:val="26"/>
          <w:lang w:eastAsia="ru-RU"/>
        </w:rPr>
        <w:t xml:space="preserve">полномочий, </w:t>
      </w:r>
      <w:r w:rsidR="00627077" w:rsidRPr="00EA43E1">
        <w:rPr>
          <w:rFonts w:ascii="Times New Roman" w:eastAsia="Times New Roman" w:hAnsi="Times New Roman"/>
          <w:sz w:val="26"/>
          <w:szCs w:val="26"/>
          <w:lang w:eastAsia="ru-RU"/>
        </w:rPr>
        <w:t>переданных</w:t>
      </w:r>
      <w:proofErr w:type="gramEnd"/>
      <w:r w:rsidR="00627077" w:rsidRPr="00EA43E1">
        <w:rPr>
          <w:rFonts w:ascii="Times New Roman" w:eastAsia="Times New Roman" w:hAnsi="Times New Roman"/>
          <w:sz w:val="26"/>
          <w:szCs w:val="26"/>
          <w:lang w:eastAsia="ru-RU"/>
        </w:rPr>
        <w:t xml:space="preserve"> органам местного самоуправления городского округа областными законами Новгородской области.</w:t>
      </w:r>
    </w:p>
    <w:p w:rsidR="00627077" w:rsidRPr="00684C81" w:rsidRDefault="00627077" w:rsidP="00DC5CEE">
      <w:pPr>
        <w:spacing w:before="48" w:after="48" w:line="360" w:lineRule="auto"/>
        <w:ind w:firstLine="567"/>
        <w:jc w:val="both"/>
        <w:rPr>
          <w:rFonts w:ascii="Times New Roman" w:eastAsia="Times New Roman" w:hAnsi="Times New Roman"/>
          <w:sz w:val="26"/>
          <w:szCs w:val="26"/>
          <w:lang w:eastAsia="ru-RU"/>
        </w:rPr>
      </w:pPr>
      <w:r w:rsidRPr="00684C81">
        <w:rPr>
          <w:rFonts w:ascii="Times New Roman" w:eastAsia="Times New Roman" w:hAnsi="Times New Roman"/>
          <w:sz w:val="26"/>
          <w:szCs w:val="26"/>
          <w:lang w:eastAsia="ru-RU"/>
        </w:rPr>
        <w:t xml:space="preserve">В разделе </w:t>
      </w:r>
      <w:r w:rsidR="005402E1" w:rsidRPr="00684C81">
        <w:rPr>
          <w:rFonts w:ascii="Times New Roman" w:eastAsia="Times New Roman" w:hAnsi="Times New Roman"/>
          <w:sz w:val="26"/>
          <w:szCs w:val="26"/>
          <w:lang w:eastAsia="ru-RU"/>
        </w:rPr>
        <w:t>3</w:t>
      </w:r>
      <w:r w:rsidRPr="00684C81">
        <w:rPr>
          <w:rFonts w:ascii="Times New Roman" w:eastAsia="Times New Roman" w:hAnsi="Times New Roman"/>
          <w:sz w:val="26"/>
          <w:szCs w:val="26"/>
          <w:lang w:eastAsia="ru-RU"/>
        </w:rPr>
        <w:t xml:space="preserve"> отчета содержится информация о решении вопросов, поставленных Думой Великого Новгорода. </w:t>
      </w:r>
    </w:p>
    <w:p w:rsidR="00F01491" w:rsidRPr="00684C81" w:rsidRDefault="00DC5CEE" w:rsidP="00D22A50">
      <w:pPr>
        <w:spacing w:before="48" w:after="48" w:line="360" w:lineRule="auto"/>
        <w:ind w:firstLine="567"/>
        <w:jc w:val="both"/>
        <w:rPr>
          <w:rFonts w:ascii="Times New Roman" w:eastAsia="Times New Roman" w:hAnsi="Times New Roman"/>
          <w:sz w:val="26"/>
          <w:szCs w:val="26"/>
          <w:lang w:eastAsia="ru-RU"/>
        </w:rPr>
      </w:pPr>
      <w:r w:rsidRPr="00684C81">
        <w:rPr>
          <w:rFonts w:ascii="Times New Roman" w:eastAsia="Times New Roman" w:hAnsi="Times New Roman"/>
          <w:sz w:val="26"/>
          <w:szCs w:val="26"/>
          <w:lang w:eastAsia="ru-RU"/>
        </w:rPr>
        <w:t xml:space="preserve">В </w:t>
      </w:r>
      <w:r w:rsidR="005402E1" w:rsidRPr="00684C81">
        <w:rPr>
          <w:rFonts w:ascii="Times New Roman" w:eastAsia="Times New Roman" w:hAnsi="Times New Roman"/>
          <w:sz w:val="26"/>
          <w:szCs w:val="26"/>
          <w:lang w:eastAsia="ru-RU"/>
        </w:rPr>
        <w:t>П</w:t>
      </w:r>
      <w:r w:rsidRPr="00684C81">
        <w:rPr>
          <w:rFonts w:ascii="Times New Roman" w:eastAsia="Times New Roman" w:hAnsi="Times New Roman"/>
          <w:sz w:val="26"/>
          <w:szCs w:val="26"/>
          <w:lang w:eastAsia="ru-RU"/>
        </w:rPr>
        <w:t>риложени</w:t>
      </w:r>
      <w:r w:rsidR="00D22A50" w:rsidRPr="00684C81">
        <w:rPr>
          <w:rFonts w:ascii="Times New Roman" w:eastAsia="Times New Roman" w:hAnsi="Times New Roman"/>
          <w:sz w:val="26"/>
          <w:szCs w:val="26"/>
          <w:lang w:eastAsia="ru-RU"/>
        </w:rPr>
        <w:t>и</w:t>
      </w:r>
      <w:r w:rsidRPr="00684C81">
        <w:rPr>
          <w:rFonts w:ascii="Times New Roman" w:eastAsia="Times New Roman" w:hAnsi="Times New Roman"/>
          <w:sz w:val="26"/>
          <w:szCs w:val="26"/>
          <w:lang w:eastAsia="ru-RU"/>
        </w:rPr>
        <w:t xml:space="preserve"> к отчету содержится информация о </w:t>
      </w:r>
      <w:r w:rsidR="00D22A50" w:rsidRPr="00684C81">
        <w:rPr>
          <w:rFonts w:ascii="Times New Roman" w:eastAsia="Times New Roman" w:hAnsi="Times New Roman"/>
          <w:sz w:val="26"/>
          <w:szCs w:val="26"/>
          <w:lang w:eastAsia="ru-RU"/>
        </w:rPr>
        <w:t>мониторинге реализации Плана меро</w:t>
      </w:r>
      <w:r w:rsidR="00507209" w:rsidRPr="00684C81">
        <w:rPr>
          <w:rFonts w:ascii="Times New Roman" w:eastAsia="Times New Roman" w:hAnsi="Times New Roman"/>
          <w:sz w:val="26"/>
          <w:szCs w:val="26"/>
          <w:lang w:eastAsia="ru-RU"/>
        </w:rPr>
        <w:t>приятий по реализации Стратегии</w:t>
      </w:r>
      <w:r w:rsidR="002916B7" w:rsidRPr="00684C81">
        <w:rPr>
          <w:rFonts w:ascii="Times New Roman" w:eastAsia="Times New Roman" w:hAnsi="Times New Roman"/>
          <w:sz w:val="26"/>
          <w:szCs w:val="26"/>
          <w:lang w:eastAsia="ru-RU"/>
        </w:rPr>
        <w:t xml:space="preserve">-2030 </w:t>
      </w:r>
      <w:r w:rsidR="00D22A50" w:rsidRPr="00684C81">
        <w:rPr>
          <w:rFonts w:ascii="Times New Roman" w:eastAsia="Times New Roman" w:hAnsi="Times New Roman"/>
          <w:sz w:val="26"/>
          <w:szCs w:val="26"/>
          <w:lang w:eastAsia="ru-RU"/>
        </w:rPr>
        <w:t>в 202</w:t>
      </w:r>
      <w:r w:rsidR="00684C81">
        <w:rPr>
          <w:rFonts w:ascii="Times New Roman" w:eastAsia="Times New Roman" w:hAnsi="Times New Roman"/>
          <w:sz w:val="26"/>
          <w:szCs w:val="26"/>
          <w:lang w:eastAsia="ru-RU"/>
        </w:rPr>
        <w:t>4</w:t>
      </w:r>
      <w:r w:rsidR="00D22A50" w:rsidRPr="00684C81">
        <w:rPr>
          <w:rFonts w:ascii="Times New Roman" w:eastAsia="Times New Roman" w:hAnsi="Times New Roman"/>
          <w:sz w:val="26"/>
          <w:szCs w:val="26"/>
          <w:lang w:eastAsia="ru-RU"/>
        </w:rPr>
        <w:t xml:space="preserve"> году</w:t>
      </w:r>
      <w:r w:rsidR="00627077" w:rsidRPr="00684C81">
        <w:rPr>
          <w:rFonts w:ascii="Times New Roman" w:eastAsia="Times New Roman" w:hAnsi="Times New Roman"/>
          <w:sz w:val="26"/>
          <w:szCs w:val="26"/>
          <w:lang w:eastAsia="ru-RU"/>
        </w:rPr>
        <w:t>, представляемого в Думу Великого Новгорода в соответствии с Положением о стратегическом планировании в Великом Новгороде, утвержденн</w:t>
      </w:r>
      <w:r w:rsidR="005402E1" w:rsidRPr="00684C81">
        <w:rPr>
          <w:rFonts w:ascii="Times New Roman" w:eastAsia="Times New Roman" w:hAnsi="Times New Roman"/>
          <w:sz w:val="26"/>
          <w:szCs w:val="26"/>
          <w:lang w:eastAsia="ru-RU"/>
        </w:rPr>
        <w:t>ы</w:t>
      </w:r>
      <w:r w:rsidR="00627077" w:rsidRPr="00684C81">
        <w:rPr>
          <w:rFonts w:ascii="Times New Roman" w:eastAsia="Times New Roman" w:hAnsi="Times New Roman"/>
          <w:sz w:val="26"/>
          <w:szCs w:val="26"/>
          <w:lang w:eastAsia="ru-RU"/>
        </w:rPr>
        <w:t xml:space="preserve">м решением Думы Великого </w:t>
      </w:r>
      <w:r w:rsidR="005402E1" w:rsidRPr="00684C81">
        <w:rPr>
          <w:rFonts w:ascii="Times New Roman" w:eastAsia="Times New Roman" w:hAnsi="Times New Roman"/>
          <w:sz w:val="26"/>
          <w:szCs w:val="26"/>
          <w:lang w:eastAsia="ru-RU"/>
        </w:rPr>
        <w:t>от 03.11.2015 № 636 (в редакции решения Думы Великого Новгорода от 28.11.2019 № 307).</w:t>
      </w:r>
      <w:r w:rsidR="00684C81" w:rsidRPr="00684C81">
        <w:rPr>
          <w:rFonts w:ascii="Times New Roman" w:eastAsia="Times New Roman" w:hAnsi="Times New Roman"/>
          <w:sz w:val="26"/>
          <w:szCs w:val="26"/>
          <w:lang w:eastAsia="ru-RU"/>
        </w:rPr>
        <w:t xml:space="preserve"> </w:t>
      </w:r>
    </w:p>
    <w:p w:rsidR="00D23074" w:rsidRPr="006371A2" w:rsidRDefault="00F01491" w:rsidP="00EE6561">
      <w:pPr>
        <w:tabs>
          <w:tab w:val="left" w:pos="5665"/>
        </w:tabs>
        <w:spacing w:after="0" w:line="240" w:lineRule="auto"/>
        <w:rPr>
          <w:rFonts w:ascii="Times New Roman" w:eastAsia="Times New Roman" w:hAnsi="Times New Roman"/>
          <w:sz w:val="26"/>
          <w:szCs w:val="26"/>
          <w:highlight w:val="lightGray"/>
          <w:lang w:eastAsia="ru-RU"/>
        </w:rPr>
      </w:pPr>
      <w:r w:rsidRPr="006371A2">
        <w:rPr>
          <w:rFonts w:ascii="Times New Roman" w:eastAsia="Times New Roman" w:hAnsi="Times New Roman"/>
          <w:sz w:val="26"/>
          <w:szCs w:val="26"/>
          <w:highlight w:val="lightGray"/>
          <w:lang w:eastAsia="ru-RU"/>
        </w:rPr>
        <w:br w:type="page"/>
      </w:r>
      <w:bookmarkStart w:id="5" w:name="_Toc443490398"/>
      <w:bookmarkStart w:id="6" w:name="_Toc443489904"/>
      <w:bookmarkStart w:id="7" w:name="_Toc442871031"/>
      <w:bookmarkStart w:id="8" w:name="_Toc442781635"/>
      <w:bookmarkStart w:id="9" w:name="_Toc442695169"/>
      <w:bookmarkStart w:id="10" w:name="_Toc442451531"/>
      <w:bookmarkStart w:id="11" w:name="_Toc442451194"/>
      <w:bookmarkStart w:id="12" w:name="_Toc442191989"/>
      <w:bookmarkStart w:id="13" w:name="_Toc441845929"/>
      <w:bookmarkStart w:id="14" w:name="_Toc441839456"/>
      <w:bookmarkStart w:id="15" w:name="_Toc441769530"/>
      <w:bookmarkStart w:id="16" w:name="_Toc441753317"/>
      <w:bookmarkStart w:id="17" w:name="_Toc441742735"/>
      <w:bookmarkStart w:id="18" w:name="_Toc441737319"/>
      <w:bookmarkStart w:id="19" w:name="_Toc441736695"/>
      <w:bookmarkStart w:id="20" w:name="_Toc441736656"/>
      <w:bookmarkStart w:id="21" w:name="_Toc441685331"/>
      <w:bookmarkStart w:id="22" w:name="_Toc441685293"/>
      <w:bookmarkStart w:id="23" w:name="_Toc441685137"/>
      <w:bookmarkStart w:id="24" w:name="_Toc441675962"/>
      <w:bookmarkStart w:id="25" w:name="_Toc441668104"/>
      <w:bookmarkStart w:id="26" w:name="_Toc441649417"/>
      <w:bookmarkStart w:id="27" w:name="_Toc441508029"/>
      <w:bookmarkStart w:id="28" w:name="_Toc441244257"/>
      <w:bookmarkStart w:id="29" w:name="_Toc441240445"/>
      <w:bookmarkStart w:id="30" w:name="_Toc32846108"/>
      <w:bookmarkStart w:id="31" w:name="_Toc51339320"/>
    </w:p>
    <w:p w:rsidR="00F9584F" w:rsidRPr="0000717C" w:rsidRDefault="000D250F" w:rsidP="000D250F">
      <w:pPr>
        <w:pStyle w:val="1"/>
        <w:jc w:val="both"/>
        <w:rPr>
          <w:rFonts w:ascii="Times New Roman" w:hAnsi="Times New Roman" w:cs="Times New Roman"/>
          <w:color w:val="auto"/>
          <w:sz w:val="26"/>
          <w:szCs w:val="26"/>
        </w:rPr>
      </w:pPr>
      <w:bookmarkStart w:id="32" w:name="_Toc443490397"/>
      <w:bookmarkStart w:id="33" w:name="_Toc443489903"/>
      <w:bookmarkStart w:id="34" w:name="_Toc442871030"/>
      <w:bookmarkStart w:id="35" w:name="_Toc442781634"/>
      <w:bookmarkStart w:id="36" w:name="_Toc442695168"/>
      <w:bookmarkStart w:id="37" w:name="_Toc442451530"/>
      <w:bookmarkStart w:id="38" w:name="_Toc442451193"/>
      <w:bookmarkStart w:id="39" w:name="_Toc442191988"/>
      <w:bookmarkStart w:id="40" w:name="_Toc441845928"/>
      <w:bookmarkStart w:id="41" w:name="_Toc441839455"/>
      <w:bookmarkStart w:id="42" w:name="_Toc441769529"/>
      <w:bookmarkStart w:id="43" w:name="_Toc441753316"/>
      <w:bookmarkStart w:id="44" w:name="_Toc441742734"/>
      <w:bookmarkStart w:id="45" w:name="_Toc441737318"/>
      <w:bookmarkStart w:id="46" w:name="_Toc441736694"/>
      <w:bookmarkStart w:id="47" w:name="_Toc441736655"/>
      <w:bookmarkStart w:id="48" w:name="_Toc441685330"/>
      <w:bookmarkStart w:id="49" w:name="_Toc441685292"/>
      <w:bookmarkStart w:id="50" w:name="_Toc441685136"/>
      <w:bookmarkStart w:id="51" w:name="_Toc441675961"/>
      <w:bookmarkStart w:id="52" w:name="_Toc441668103"/>
      <w:bookmarkStart w:id="53" w:name="_Toc441649416"/>
      <w:bookmarkStart w:id="54" w:name="_Toc441508028"/>
      <w:bookmarkStart w:id="55" w:name="_Toc441244256"/>
      <w:bookmarkStart w:id="56" w:name="_Toc441240444"/>
      <w:bookmarkStart w:id="57" w:name="_Toc441239926"/>
      <w:bookmarkStart w:id="58" w:name="_Toc32846107"/>
      <w:bookmarkStart w:id="59" w:name="_Toc63992455"/>
      <w:bookmarkStart w:id="60" w:name="_Toc92881399"/>
      <w:bookmarkStart w:id="61" w:name="_Toc125551759"/>
      <w:bookmarkStart w:id="62" w:name="_Toc158364949"/>
      <w:bookmarkStart w:id="63" w:name="_Toc192840029"/>
      <w:r w:rsidRPr="0000717C">
        <w:rPr>
          <w:rFonts w:ascii="Times New Roman" w:hAnsi="Times New Roman" w:cs="Times New Roman"/>
          <w:color w:val="auto"/>
          <w:sz w:val="26"/>
          <w:szCs w:val="26"/>
        </w:rPr>
        <w:lastRenderedPageBreak/>
        <w:t xml:space="preserve">1. </w:t>
      </w:r>
      <w:r w:rsidR="00F9584F" w:rsidRPr="0000717C">
        <w:rPr>
          <w:rFonts w:ascii="Times New Roman" w:hAnsi="Times New Roman" w:cs="Times New Roman"/>
          <w:color w:val="auto"/>
          <w:sz w:val="26"/>
          <w:szCs w:val="26"/>
        </w:rPr>
        <w:t>Информация об исполнении Мэром Великого Новгорода и Администрацией Великого Новгорода полномочий по решению вопросов местного значения</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9584F" w:rsidRPr="0000717C" w:rsidRDefault="00F9584F" w:rsidP="00F9584F">
      <w:pPr>
        <w:pStyle w:val="1"/>
        <w:keepLines w:val="0"/>
        <w:spacing w:before="48" w:after="48" w:line="360" w:lineRule="auto"/>
        <w:rPr>
          <w:rFonts w:ascii="Times New Roman" w:eastAsia="Times New Roman" w:hAnsi="Times New Roman" w:cs="Times New Roman"/>
          <w:color w:val="auto"/>
          <w:kern w:val="2"/>
          <w:sz w:val="26"/>
          <w:szCs w:val="26"/>
        </w:rPr>
      </w:pPr>
      <w:bookmarkStart w:id="64" w:name="_Toc63992456"/>
      <w:bookmarkStart w:id="65" w:name="_Toc92881400"/>
      <w:bookmarkStart w:id="66" w:name="_Toc125551760"/>
      <w:bookmarkStart w:id="67" w:name="_Toc158364950"/>
      <w:bookmarkStart w:id="68" w:name="_Toc192840030"/>
      <w:r w:rsidRPr="0000717C">
        <w:rPr>
          <w:rFonts w:ascii="Times New Roman" w:hAnsi="Times New Roman"/>
          <w:color w:val="auto"/>
          <w:sz w:val="26"/>
          <w:szCs w:val="26"/>
        </w:rPr>
        <w:t xml:space="preserve">1.1. </w:t>
      </w:r>
      <w:r w:rsidRPr="0000717C">
        <w:rPr>
          <w:rFonts w:ascii="Times New Roman" w:eastAsia="Times New Roman" w:hAnsi="Times New Roman" w:cs="Times New Roman"/>
          <w:color w:val="auto"/>
          <w:kern w:val="2"/>
          <w:sz w:val="26"/>
          <w:szCs w:val="26"/>
        </w:rPr>
        <w:t>Информация по направлению «Развитие человеческого капитала»</w:t>
      </w:r>
      <w:bookmarkEnd w:id="64"/>
      <w:bookmarkEnd w:id="65"/>
      <w:bookmarkEnd w:id="66"/>
      <w:bookmarkEnd w:id="67"/>
      <w:bookmarkEnd w:id="68"/>
    </w:p>
    <w:p w:rsidR="007A513E" w:rsidRPr="00ED35FD" w:rsidRDefault="00F9584F" w:rsidP="00F9584F">
      <w:pPr>
        <w:pStyle w:val="3"/>
        <w:spacing w:before="48" w:after="48" w:line="360" w:lineRule="auto"/>
        <w:jc w:val="both"/>
        <w:rPr>
          <w:rFonts w:ascii="Times New Roman" w:hAnsi="Times New Roman"/>
          <w:color w:val="auto"/>
          <w:sz w:val="26"/>
          <w:szCs w:val="26"/>
        </w:rPr>
      </w:pPr>
      <w:bookmarkStart w:id="69" w:name="_Toc63992457"/>
      <w:bookmarkStart w:id="70" w:name="_Toc92881401"/>
      <w:bookmarkStart w:id="71" w:name="_Toc125551761"/>
      <w:bookmarkStart w:id="72" w:name="_Toc158364951"/>
      <w:bookmarkStart w:id="73" w:name="_Toc192840031"/>
      <w:bookmarkStart w:id="74" w:name="_Toc443490399"/>
      <w:bookmarkStart w:id="75" w:name="_Toc443489905"/>
      <w:bookmarkStart w:id="76" w:name="_Toc442871032"/>
      <w:bookmarkStart w:id="77" w:name="_Toc442781636"/>
      <w:bookmarkStart w:id="78" w:name="_Toc442695170"/>
      <w:bookmarkStart w:id="79" w:name="_Toc442451532"/>
      <w:bookmarkStart w:id="80" w:name="_Toc442451195"/>
      <w:bookmarkStart w:id="81" w:name="_Toc442191990"/>
      <w:bookmarkStart w:id="82" w:name="_Toc441845930"/>
      <w:bookmarkStart w:id="83" w:name="_Toc441839457"/>
      <w:bookmarkStart w:id="84" w:name="_Toc441769531"/>
      <w:bookmarkStart w:id="85" w:name="_Toc441753318"/>
      <w:bookmarkStart w:id="86" w:name="_Toc441742736"/>
      <w:bookmarkStart w:id="87" w:name="_Toc441737320"/>
      <w:bookmarkStart w:id="88" w:name="_Toc32846109"/>
      <w:r w:rsidRPr="00ED35FD">
        <w:rPr>
          <w:rFonts w:ascii="Times New Roman" w:hAnsi="Times New Roman"/>
          <w:color w:val="auto"/>
        </w:rPr>
        <w:t>1.1.1</w:t>
      </w:r>
      <w:r w:rsidRPr="00ED35FD">
        <w:rPr>
          <w:rStyle w:val="ab"/>
          <w:rFonts w:ascii="Times New Roman" w:eastAsiaTheme="majorEastAsia" w:hAnsi="Times New Roman"/>
          <w:color w:val="auto"/>
          <w:sz w:val="26"/>
          <w:szCs w:val="26"/>
        </w:rPr>
        <w:t xml:space="preserve">. </w:t>
      </w:r>
      <w:r w:rsidRPr="00ED35FD">
        <w:rPr>
          <w:rFonts w:ascii="Times New Roman" w:hAnsi="Times New Roman"/>
          <w:color w:val="auto"/>
          <w:sz w:val="26"/>
          <w:szCs w:val="26"/>
        </w:rPr>
        <w:t>Демография</w:t>
      </w:r>
      <w:bookmarkEnd w:id="69"/>
      <w:bookmarkEnd w:id="70"/>
      <w:bookmarkEnd w:id="71"/>
      <w:bookmarkEnd w:id="72"/>
      <w:bookmarkEnd w:id="73"/>
      <w:r w:rsidRPr="00ED35FD">
        <w:rPr>
          <w:rStyle w:val="ab"/>
          <w:rFonts w:ascii="Times New Roman" w:eastAsiaTheme="majorEastAsia" w:hAnsi="Times New Roman"/>
          <w:color w:val="auto"/>
          <w:sz w:val="26"/>
          <w:szCs w:val="26"/>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ED35FD" w:rsidRPr="00ED35FD" w:rsidRDefault="00ED35FD" w:rsidP="00ED35FD">
      <w:pPr>
        <w:spacing w:before="48" w:after="48" w:line="360" w:lineRule="auto"/>
        <w:ind w:firstLine="567"/>
        <w:jc w:val="both"/>
        <w:rPr>
          <w:rFonts w:ascii="Times New Roman" w:eastAsia="Times New Roman" w:hAnsi="Times New Roman"/>
          <w:sz w:val="26"/>
          <w:szCs w:val="26"/>
          <w:lang w:eastAsia="ru-RU"/>
        </w:rPr>
      </w:pPr>
      <w:r w:rsidRPr="00ED35FD">
        <w:rPr>
          <w:rFonts w:ascii="Times New Roman" w:eastAsia="Times New Roman" w:hAnsi="Times New Roman"/>
          <w:sz w:val="26"/>
          <w:szCs w:val="26"/>
          <w:lang w:eastAsia="ru-RU"/>
        </w:rPr>
        <w:t xml:space="preserve">Для Великого Новгорода характерны общероссийские демографические тенденции, в том числе по снижению рождаемости по причине малочисленности поколения 90-х годов. Число </w:t>
      </w:r>
      <w:r w:rsidRPr="0000717C">
        <w:rPr>
          <w:rFonts w:ascii="Times New Roman" w:eastAsia="Times New Roman" w:hAnsi="Times New Roman"/>
          <w:sz w:val="26"/>
          <w:szCs w:val="26"/>
          <w:lang w:eastAsia="ru-RU"/>
        </w:rPr>
        <w:t>родившихся в 2024 год</w:t>
      </w:r>
      <w:r w:rsidR="00110D95">
        <w:rPr>
          <w:rFonts w:ascii="Times New Roman" w:eastAsia="Times New Roman" w:hAnsi="Times New Roman"/>
          <w:sz w:val="26"/>
          <w:szCs w:val="26"/>
          <w:lang w:eastAsia="ru-RU"/>
        </w:rPr>
        <w:t>у</w:t>
      </w:r>
      <w:r w:rsidRPr="0000717C">
        <w:rPr>
          <w:rFonts w:ascii="Times New Roman" w:eastAsia="Times New Roman" w:hAnsi="Times New Roman"/>
          <w:sz w:val="26"/>
          <w:szCs w:val="26"/>
          <w:lang w:eastAsia="ru-RU"/>
        </w:rPr>
        <w:t xml:space="preserve"> снизилось по отношению к прошло</w:t>
      </w:r>
      <w:r w:rsidR="00933FE5">
        <w:rPr>
          <w:rFonts w:ascii="Times New Roman" w:eastAsia="Times New Roman" w:hAnsi="Times New Roman"/>
          <w:sz w:val="26"/>
          <w:szCs w:val="26"/>
          <w:lang w:eastAsia="ru-RU"/>
        </w:rPr>
        <w:t>му</w:t>
      </w:r>
      <w:r w:rsidRPr="0000717C">
        <w:rPr>
          <w:rFonts w:ascii="Times New Roman" w:eastAsia="Times New Roman" w:hAnsi="Times New Roman"/>
          <w:sz w:val="26"/>
          <w:szCs w:val="26"/>
          <w:lang w:eastAsia="ru-RU"/>
        </w:rPr>
        <w:t xml:space="preserve"> год</w:t>
      </w:r>
      <w:r w:rsidR="00110D95">
        <w:rPr>
          <w:rFonts w:ascii="Times New Roman" w:eastAsia="Times New Roman" w:hAnsi="Times New Roman"/>
          <w:sz w:val="26"/>
          <w:szCs w:val="26"/>
          <w:lang w:eastAsia="ru-RU"/>
        </w:rPr>
        <w:t>у</w:t>
      </w:r>
      <w:r w:rsidRPr="0000717C">
        <w:rPr>
          <w:rFonts w:ascii="Times New Roman" w:eastAsia="Times New Roman" w:hAnsi="Times New Roman"/>
          <w:sz w:val="26"/>
          <w:szCs w:val="26"/>
          <w:lang w:eastAsia="ru-RU"/>
        </w:rPr>
        <w:t xml:space="preserve"> на </w:t>
      </w:r>
      <w:r w:rsidR="005D4EC0">
        <w:rPr>
          <w:rFonts w:ascii="Times New Roman" w:eastAsia="Times New Roman" w:hAnsi="Times New Roman"/>
          <w:sz w:val="26"/>
          <w:szCs w:val="26"/>
          <w:lang w:eastAsia="ru-RU"/>
        </w:rPr>
        <w:t>6,5</w:t>
      </w:r>
      <w:r w:rsidR="00933FE5">
        <w:rPr>
          <w:rFonts w:ascii="Times New Roman" w:eastAsia="Times New Roman" w:hAnsi="Times New Roman"/>
          <w:sz w:val="26"/>
          <w:szCs w:val="26"/>
          <w:lang w:eastAsia="ru-RU"/>
        </w:rPr>
        <w:t> </w:t>
      </w:r>
      <w:r w:rsidRPr="0000717C">
        <w:rPr>
          <w:rFonts w:ascii="Times New Roman" w:eastAsia="Times New Roman" w:hAnsi="Times New Roman"/>
          <w:sz w:val="26"/>
          <w:szCs w:val="26"/>
          <w:lang w:eastAsia="ru-RU"/>
        </w:rPr>
        <w:t xml:space="preserve">% и составило </w:t>
      </w:r>
      <w:r w:rsidR="005D4EC0">
        <w:rPr>
          <w:rFonts w:ascii="Times New Roman" w:eastAsia="Times New Roman" w:hAnsi="Times New Roman"/>
          <w:sz w:val="26"/>
          <w:szCs w:val="26"/>
          <w:lang w:eastAsia="ru-RU"/>
        </w:rPr>
        <w:t>1</w:t>
      </w:r>
      <w:r w:rsidR="00933FE5">
        <w:rPr>
          <w:rFonts w:ascii="Times New Roman" w:eastAsia="Times New Roman" w:hAnsi="Times New Roman"/>
          <w:sz w:val="26"/>
          <w:szCs w:val="26"/>
          <w:lang w:eastAsia="ru-RU"/>
        </w:rPr>
        <w:t> </w:t>
      </w:r>
      <w:r w:rsidR="005D4EC0">
        <w:rPr>
          <w:rFonts w:ascii="Times New Roman" w:eastAsia="Times New Roman" w:hAnsi="Times New Roman"/>
          <w:sz w:val="26"/>
          <w:szCs w:val="26"/>
          <w:lang w:eastAsia="ru-RU"/>
        </w:rPr>
        <w:t>512</w:t>
      </w:r>
      <w:r w:rsidRPr="0000717C">
        <w:rPr>
          <w:rFonts w:ascii="Times New Roman" w:eastAsia="Times New Roman" w:hAnsi="Times New Roman"/>
          <w:sz w:val="26"/>
          <w:szCs w:val="26"/>
          <w:lang w:eastAsia="ru-RU"/>
        </w:rPr>
        <w:t xml:space="preserve"> человек. Показатели</w:t>
      </w:r>
      <w:r w:rsidRPr="00ED35FD">
        <w:rPr>
          <w:rFonts w:ascii="Times New Roman" w:eastAsia="Times New Roman" w:hAnsi="Times New Roman"/>
          <w:sz w:val="26"/>
          <w:szCs w:val="26"/>
          <w:lang w:eastAsia="ru-RU"/>
        </w:rPr>
        <w:t xml:space="preserve"> смертности населения после значительного роста в 2020 – 2021 годах имеют тенденцию постепенно</w:t>
      </w:r>
      <w:r w:rsidR="00110D95">
        <w:rPr>
          <w:rFonts w:ascii="Times New Roman" w:eastAsia="Times New Roman" w:hAnsi="Times New Roman"/>
          <w:sz w:val="26"/>
          <w:szCs w:val="26"/>
          <w:lang w:eastAsia="ru-RU"/>
        </w:rPr>
        <w:t>го</w:t>
      </w:r>
      <w:r w:rsidRPr="00ED35FD">
        <w:rPr>
          <w:rFonts w:ascii="Times New Roman" w:eastAsia="Times New Roman" w:hAnsi="Times New Roman"/>
          <w:sz w:val="26"/>
          <w:szCs w:val="26"/>
          <w:lang w:eastAsia="ru-RU"/>
        </w:rPr>
        <w:t xml:space="preserve"> снижения</w:t>
      </w:r>
      <w:r w:rsidR="0000717C">
        <w:rPr>
          <w:rFonts w:ascii="Times New Roman" w:eastAsia="Times New Roman" w:hAnsi="Times New Roman"/>
          <w:sz w:val="26"/>
          <w:szCs w:val="26"/>
          <w:lang w:eastAsia="ru-RU"/>
        </w:rPr>
        <w:t>.</w:t>
      </w:r>
      <w:r w:rsidRPr="00ED35FD">
        <w:rPr>
          <w:rFonts w:ascii="Times New Roman" w:eastAsia="Times New Roman" w:hAnsi="Times New Roman"/>
          <w:sz w:val="26"/>
          <w:szCs w:val="26"/>
          <w:lang w:eastAsia="ru-RU"/>
        </w:rPr>
        <w:t xml:space="preserve"> </w:t>
      </w:r>
      <w:r w:rsidR="0000717C" w:rsidRPr="0000717C">
        <w:rPr>
          <w:rFonts w:ascii="Times New Roman" w:eastAsia="Times New Roman" w:hAnsi="Times New Roman"/>
          <w:sz w:val="26"/>
          <w:szCs w:val="26"/>
          <w:lang w:eastAsia="ru-RU"/>
        </w:rPr>
        <w:t xml:space="preserve">Так, </w:t>
      </w:r>
      <w:r w:rsidR="00110D95">
        <w:rPr>
          <w:rFonts w:ascii="Times New Roman" w:eastAsia="Times New Roman" w:hAnsi="Times New Roman"/>
          <w:sz w:val="26"/>
          <w:szCs w:val="26"/>
          <w:lang w:eastAsia="ru-RU"/>
        </w:rPr>
        <w:t xml:space="preserve">в </w:t>
      </w:r>
      <w:r w:rsidRPr="0000717C">
        <w:rPr>
          <w:rFonts w:ascii="Times New Roman" w:eastAsia="Times New Roman" w:hAnsi="Times New Roman"/>
          <w:sz w:val="26"/>
          <w:szCs w:val="26"/>
          <w:lang w:eastAsia="ru-RU"/>
        </w:rPr>
        <w:t>2024 год</w:t>
      </w:r>
      <w:r w:rsidR="00110D95">
        <w:rPr>
          <w:rFonts w:ascii="Times New Roman" w:eastAsia="Times New Roman" w:hAnsi="Times New Roman"/>
          <w:sz w:val="26"/>
          <w:szCs w:val="26"/>
          <w:lang w:eastAsia="ru-RU"/>
        </w:rPr>
        <w:t>у</w:t>
      </w:r>
      <w:r w:rsidRPr="0000717C">
        <w:rPr>
          <w:rFonts w:ascii="Times New Roman" w:eastAsia="Times New Roman" w:hAnsi="Times New Roman"/>
          <w:sz w:val="26"/>
          <w:szCs w:val="26"/>
          <w:lang w:eastAsia="ru-RU"/>
        </w:rPr>
        <w:t xml:space="preserve"> количество</w:t>
      </w:r>
      <w:r w:rsidRPr="00ED35FD">
        <w:rPr>
          <w:rFonts w:ascii="Times New Roman" w:eastAsia="Times New Roman" w:hAnsi="Times New Roman"/>
          <w:sz w:val="26"/>
          <w:szCs w:val="26"/>
          <w:lang w:eastAsia="ru-RU"/>
        </w:rPr>
        <w:t xml:space="preserve"> смертей снизилось по отношению к прошло</w:t>
      </w:r>
      <w:r w:rsidR="00110D95">
        <w:rPr>
          <w:rFonts w:ascii="Times New Roman" w:eastAsia="Times New Roman" w:hAnsi="Times New Roman"/>
          <w:sz w:val="26"/>
          <w:szCs w:val="26"/>
          <w:lang w:eastAsia="ru-RU"/>
        </w:rPr>
        <w:t>му</w:t>
      </w:r>
      <w:r w:rsidRPr="00ED35FD">
        <w:rPr>
          <w:rFonts w:ascii="Times New Roman" w:eastAsia="Times New Roman" w:hAnsi="Times New Roman"/>
          <w:sz w:val="26"/>
          <w:szCs w:val="26"/>
          <w:lang w:eastAsia="ru-RU"/>
        </w:rPr>
        <w:t xml:space="preserve"> </w:t>
      </w:r>
      <w:r w:rsidRPr="0000717C">
        <w:rPr>
          <w:rFonts w:ascii="Times New Roman" w:eastAsia="Times New Roman" w:hAnsi="Times New Roman"/>
          <w:sz w:val="26"/>
          <w:szCs w:val="26"/>
          <w:lang w:eastAsia="ru-RU"/>
        </w:rPr>
        <w:t>год</w:t>
      </w:r>
      <w:r w:rsidR="00110D95">
        <w:rPr>
          <w:rFonts w:ascii="Times New Roman" w:eastAsia="Times New Roman" w:hAnsi="Times New Roman"/>
          <w:sz w:val="26"/>
          <w:szCs w:val="26"/>
          <w:lang w:eastAsia="ru-RU"/>
        </w:rPr>
        <w:t>у</w:t>
      </w:r>
      <w:r w:rsidRPr="0000717C">
        <w:rPr>
          <w:rFonts w:ascii="Times New Roman" w:eastAsia="Times New Roman" w:hAnsi="Times New Roman"/>
          <w:sz w:val="26"/>
          <w:szCs w:val="26"/>
          <w:lang w:eastAsia="ru-RU"/>
        </w:rPr>
        <w:t xml:space="preserve"> на </w:t>
      </w:r>
      <w:r w:rsidR="005D4EC0">
        <w:rPr>
          <w:rFonts w:ascii="Times New Roman" w:eastAsia="Times New Roman" w:hAnsi="Times New Roman"/>
          <w:sz w:val="26"/>
          <w:szCs w:val="26"/>
          <w:lang w:eastAsia="ru-RU"/>
        </w:rPr>
        <w:t>4,2 %</w:t>
      </w:r>
      <w:r w:rsidRPr="0000717C">
        <w:rPr>
          <w:rFonts w:ascii="Times New Roman" w:eastAsia="Times New Roman" w:hAnsi="Times New Roman"/>
          <w:sz w:val="26"/>
          <w:szCs w:val="26"/>
          <w:lang w:eastAsia="ru-RU"/>
        </w:rPr>
        <w:t xml:space="preserve"> и составило </w:t>
      </w:r>
      <w:r w:rsidR="005D4EC0">
        <w:rPr>
          <w:rFonts w:ascii="Times New Roman" w:eastAsia="Times New Roman" w:hAnsi="Times New Roman"/>
          <w:sz w:val="26"/>
          <w:szCs w:val="26"/>
          <w:lang w:eastAsia="ru-RU"/>
        </w:rPr>
        <w:t>2 918</w:t>
      </w:r>
      <w:r w:rsidRPr="0000717C">
        <w:rPr>
          <w:rFonts w:ascii="Times New Roman" w:eastAsia="Times New Roman" w:hAnsi="Times New Roman"/>
          <w:sz w:val="26"/>
          <w:szCs w:val="26"/>
          <w:lang w:eastAsia="ru-RU"/>
        </w:rPr>
        <w:t xml:space="preserve"> человек. Естественная убыль населения </w:t>
      </w:r>
      <w:r w:rsidR="00110D95" w:rsidRPr="0000717C">
        <w:rPr>
          <w:rFonts w:ascii="Times New Roman" w:eastAsia="Times New Roman" w:hAnsi="Times New Roman"/>
          <w:sz w:val="26"/>
          <w:szCs w:val="26"/>
          <w:lang w:eastAsia="ru-RU"/>
        </w:rPr>
        <w:t xml:space="preserve">сократилась к </w:t>
      </w:r>
      <w:r w:rsidR="00110D95">
        <w:rPr>
          <w:rFonts w:ascii="Times New Roman" w:eastAsia="Times New Roman" w:hAnsi="Times New Roman"/>
          <w:sz w:val="26"/>
          <w:szCs w:val="26"/>
          <w:lang w:eastAsia="ru-RU"/>
        </w:rPr>
        <w:t xml:space="preserve">2023 году </w:t>
      </w:r>
      <w:r w:rsidR="00110D95" w:rsidRPr="0000717C">
        <w:rPr>
          <w:rFonts w:ascii="Times New Roman" w:eastAsia="Times New Roman" w:hAnsi="Times New Roman"/>
          <w:sz w:val="26"/>
          <w:szCs w:val="26"/>
          <w:lang w:eastAsia="ru-RU"/>
        </w:rPr>
        <w:t xml:space="preserve">на </w:t>
      </w:r>
      <w:r w:rsidR="005D4EC0">
        <w:rPr>
          <w:rFonts w:ascii="Times New Roman" w:eastAsia="Times New Roman" w:hAnsi="Times New Roman"/>
          <w:sz w:val="26"/>
          <w:szCs w:val="26"/>
          <w:lang w:eastAsia="ru-RU"/>
        </w:rPr>
        <w:t>1,6 </w:t>
      </w:r>
      <w:r w:rsidR="00110D95" w:rsidRPr="0000717C">
        <w:rPr>
          <w:rFonts w:ascii="Times New Roman" w:eastAsia="Times New Roman" w:hAnsi="Times New Roman"/>
          <w:sz w:val="26"/>
          <w:szCs w:val="26"/>
          <w:lang w:eastAsia="ru-RU"/>
        </w:rPr>
        <w:t>%</w:t>
      </w:r>
      <w:r w:rsidR="00110D95">
        <w:rPr>
          <w:rFonts w:ascii="Times New Roman" w:eastAsia="Times New Roman" w:hAnsi="Times New Roman"/>
          <w:sz w:val="26"/>
          <w:szCs w:val="26"/>
          <w:lang w:eastAsia="ru-RU"/>
        </w:rPr>
        <w:t xml:space="preserve"> и </w:t>
      </w:r>
      <w:r w:rsidRPr="0000717C">
        <w:rPr>
          <w:rFonts w:ascii="Times New Roman" w:eastAsia="Times New Roman" w:hAnsi="Times New Roman"/>
          <w:sz w:val="26"/>
          <w:szCs w:val="26"/>
          <w:lang w:eastAsia="ru-RU"/>
        </w:rPr>
        <w:t xml:space="preserve">составила </w:t>
      </w:r>
      <w:r w:rsidR="005D4EC0">
        <w:rPr>
          <w:rFonts w:ascii="Times New Roman" w:eastAsia="Times New Roman" w:hAnsi="Times New Roman"/>
          <w:sz w:val="26"/>
          <w:szCs w:val="26"/>
          <w:lang w:eastAsia="ru-RU"/>
        </w:rPr>
        <w:t xml:space="preserve">1 406 </w:t>
      </w:r>
      <w:r w:rsidRPr="0000717C">
        <w:rPr>
          <w:rFonts w:ascii="Times New Roman" w:eastAsia="Times New Roman" w:hAnsi="Times New Roman"/>
          <w:sz w:val="26"/>
          <w:szCs w:val="26"/>
          <w:lang w:eastAsia="ru-RU"/>
        </w:rPr>
        <w:t>человек</w:t>
      </w:r>
      <w:r w:rsidR="00110D95">
        <w:rPr>
          <w:rFonts w:ascii="Times New Roman" w:eastAsia="Times New Roman" w:hAnsi="Times New Roman"/>
          <w:sz w:val="26"/>
          <w:szCs w:val="26"/>
          <w:lang w:eastAsia="ru-RU"/>
        </w:rPr>
        <w:t>.</w:t>
      </w:r>
      <w:r w:rsidRPr="0000717C">
        <w:rPr>
          <w:rFonts w:ascii="Times New Roman" w:eastAsia="Times New Roman" w:hAnsi="Times New Roman"/>
          <w:sz w:val="26"/>
          <w:szCs w:val="26"/>
          <w:lang w:eastAsia="ru-RU"/>
        </w:rPr>
        <w:t xml:space="preserve"> </w:t>
      </w:r>
    </w:p>
    <w:p w:rsidR="00853D9C" w:rsidRPr="006173D9" w:rsidRDefault="00ED35FD" w:rsidP="00853D9C">
      <w:pPr>
        <w:spacing w:before="48" w:after="48" w:line="360" w:lineRule="auto"/>
        <w:ind w:firstLine="567"/>
        <w:jc w:val="both"/>
        <w:rPr>
          <w:rFonts w:ascii="Times New Roman" w:eastAsia="Times New Roman" w:hAnsi="Times New Roman"/>
          <w:sz w:val="26"/>
          <w:szCs w:val="26"/>
          <w:lang w:eastAsia="ru-RU"/>
        </w:rPr>
      </w:pPr>
      <w:r w:rsidRPr="00ED35FD">
        <w:rPr>
          <w:rFonts w:ascii="Times New Roman" w:eastAsia="Times New Roman" w:hAnsi="Times New Roman"/>
          <w:sz w:val="26"/>
          <w:szCs w:val="26"/>
          <w:lang w:eastAsia="ru-RU"/>
        </w:rPr>
        <w:t>Динамика миграционных показателей в 2024 году</w:t>
      </w:r>
      <w:r w:rsidR="005D4EC0">
        <w:rPr>
          <w:rFonts w:ascii="Times New Roman" w:eastAsia="Times New Roman" w:hAnsi="Times New Roman"/>
          <w:sz w:val="26"/>
          <w:szCs w:val="26"/>
          <w:lang w:eastAsia="ru-RU"/>
        </w:rPr>
        <w:t xml:space="preserve"> характеризуется существенным ростом (</w:t>
      </w:r>
      <w:r w:rsidR="005D4EC0" w:rsidRPr="00ED35FD">
        <w:rPr>
          <w:rFonts w:ascii="Times New Roman" w:eastAsia="Times New Roman" w:hAnsi="Times New Roman"/>
          <w:sz w:val="26"/>
          <w:szCs w:val="26"/>
          <w:lang w:eastAsia="ru-RU"/>
        </w:rPr>
        <w:t xml:space="preserve">в </w:t>
      </w:r>
      <w:r w:rsidR="005D4EC0">
        <w:rPr>
          <w:rFonts w:ascii="Times New Roman" w:eastAsia="Times New Roman" w:hAnsi="Times New Roman"/>
          <w:sz w:val="26"/>
          <w:szCs w:val="26"/>
          <w:lang w:eastAsia="ru-RU"/>
        </w:rPr>
        <w:t>2,9</w:t>
      </w:r>
      <w:r w:rsidR="005D4EC0" w:rsidRPr="00ED35FD">
        <w:rPr>
          <w:rFonts w:ascii="Times New Roman" w:eastAsia="Times New Roman" w:hAnsi="Times New Roman"/>
          <w:sz w:val="26"/>
          <w:szCs w:val="26"/>
          <w:lang w:eastAsia="ru-RU"/>
        </w:rPr>
        <w:t xml:space="preserve"> раза</w:t>
      </w:r>
      <w:r w:rsidR="005D4EC0">
        <w:rPr>
          <w:rFonts w:ascii="Times New Roman" w:eastAsia="Times New Roman" w:hAnsi="Times New Roman"/>
          <w:sz w:val="26"/>
          <w:szCs w:val="26"/>
          <w:lang w:eastAsia="ru-RU"/>
        </w:rPr>
        <w:t>)</w:t>
      </w:r>
      <w:r w:rsidR="005D4EC0" w:rsidRPr="00ED35FD">
        <w:rPr>
          <w:rFonts w:ascii="Times New Roman" w:eastAsia="Times New Roman" w:hAnsi="Times New Roman"/>
          <w:sz w:val="26"/>
          <w:szCs w:val="26"/>
          <w:lang w:eastAsia="ru-RU"/>
        </w:rPr>
        <w:t xml:space="preserve"> </w:t>
      </w:r>
      <w:r w:rsidR="005D4EC0">
        <w:rPr>
          <w:rFonts w:ascii="Times New Roman" w:eastAsia="Times New Roman" w:hAnsi="Times New Roman"/>
          <w:sz w:val="26"/>
          <w:szCs w:val="26"/>
          <w:lang w:eastAsia="ru-RU"/>
        </w:rPr>
        <w:t xml:space="preserve">по отношению к </w:t>
      </w:r>
      <w:r w:rsidR="005D4EC0" w:rsidRPr="00ED35FD">
        <w:rPr>
          <w:rFonts w:ascii="Times New Roman" w:eastAsia="Times New Roman" w:hAnsi="Times New Roman"/>
          <w:sz w:val="26"/>
          <w:szCs w:val="26"/>
          <w:lang w:eastAsia="ru-RU"/>
        </w:rPr>
        <w:t>2023 год</w:t>
      </w:r>
      <w:r w:rsidR="005D4EC0">
        <w:rPr>
          <w:rFonts w:ascii="Times New Roman" w:eastAsia="Times New Roman" w:hAnsi="Times New Roman"/>
          <w:sz w:val="26"/>
          <w:szCs w:val="26"/>
          <w:lang w:eastAsia="ru-RU"/>
        </w:rPr>
        <w:t>у</w:t>
      </w:r>
      <w:r w:rsidR="005D4EC0" w:rsidRPr="00ED35FD">
        <w:rPr>
          <w:rFonts w:ascii="Times New Roman" w:eastAsia="Times New Roman" w:hAnsi="Times New Roman"/>
          <w:sz w:val="26"/>
          <w:szCs w:val="26"/>
          <w:lang w:eastAsia="ru-RU"/>
        </w:rPr>
        <w:t xml:space="preserve"> </w:t>
      </w:r>
      <w:r w:rsidR="00853D9C">
        <w:rPr>
          <w:rFonts w:ascii="Times New Roman" w:eastAsia="Times New Roman" w:hAnsi="Times New Roman"/>
          <w:sz w:val="26"/>
          <w:szCs w:val="26"/>
          <w:lang w:eastAsia="ru-RU"/>
        </w:rPr>
        <w:t xml:space="preserve">или </w:t>
      </w:r>
      <w:r w:rsidR="00853D9C" w:rsidRPr="00ED35FD">
        <w:rPr>
          <w:rFonts w:ascii="Times New Roman" w:eastAsia="Times New Roman" w:hAnsi="Times New Roman"/>
          <w:sz w:val="26"/>
          <w:szCs w:val="26"/>
          <w:lang w:eastAsia="ru-RU"/>
        </w:rPr>
        <w:t>1</w:t>
      </w:r>
      <w:r w:rsidR="00853D9C">
        <w:rPr>
          <w:rFonts w:ascii="Times New Roman" w:eastAsia="Times New Roman" w:hAnsi="Times New Roman"/>
          <w:sz w:val="26"/>
          <w:szCs w:val="26"/>
          <w:lang w:eastAsia="ru-RU"/>
        </w:rPr>
        <w:t> 717 </w:t>
      </w:r>
      <w:r w:rsidR="00853D9C" w:rsidRPr="00ED35FD">
        <w:rPr>
          <w:rFonts w:ascii="Times New Roman" w:eastAsia="Times New Roman" w:hAnsi="Times New Roman"/>
          <w:sz w:val="26"/>
          <w:szCs w:val="26"/>
          <w:lang w:eastAsia="ru-RU"/>
        </w:rPr>
        <w:t>человек</w:t>
      </w:r>
      <w:r w:rsidR="00853D9C">
        <w:rPr>
          <w:rFonts w:ascii="Times New Roman" w:eastAsia="Times New Roman" w:hAnsi="Times New Roman"/>
          <w:sz w:val="26"/>
          <w:szCs w:val="26"/>
          <w:lang w:eastAsia="ru-RU"/>
        </w:rPr>
        <w:t> </w:t>
      </w:r>
      <w:r w:rsidR="00853D9C" w:rsidRPr="00ED35FD">
        <w:rPr>
          <w:rFonts w:ascii="Times New Roman" w:eastAsia="Times New Roman" w:hAnsi="Times New Roman"/>
          <w:sz w:val="26"/>
          <w:szCs w:val="26"/>
          <w:lang w:eastAsia="ru-RU"/>
        </w:rPr>
        <w:t>(+</w:t>
      </w:r>
      <w:r w:rsidR="00853D9C">
        <w:rPr>
          <w:rFonts w:ascii="Times New Roman" w:eastAsia="Times New Roman" w:hAnsi="Times New Roman"/>
          <w:sz w:val="26"/>
          <w:szCs w:val="26"/>
          <w:lang w:eastAsia="ru-RU"/>
        </w:rPr>
        <w:t>583 </w:t>
      </w:r>
      <w:r w:rsidR="00853D9C" w:rsidRPr="00ED35FD">
        <w:rPr>
          <w:rFonts w:ascii="Times New Roman" w:eastAsia="Times New Roman" w:hAnsi="Times New Roman"/>
          <w:sz w:val="26"/>
          <w:szCs w:val="26"/>
          <w:lang w:eastAsia="ru-RU"/>
        </w:rPr>
        <w:t>человек</w:t>
      </w:r>
      <w:r w:rsidR="00853D9C">
        <w:rPr>
          <w:rFonts w:ascii="Times New Roman" w:eastAsia="Times New Roman" w:hAnsi="Times New Roman"/>
          <w:sz w:val="26"/>
          <w:szCs w:val="26"/>
          <w:lang w:eastAsia="ru-RU"/>
        </w:rPr>
        <w:t>а к 2023 году</w:t>
      </w:r>
      <w:r w:rsidR="00853D9C" w:rsidRPr="00ED35FD">
        <w:rPr>
          <w:rFonts w:ascii="Times New Roman" w:eastAsia="Times New Roman" w:hAnsi="Times New Roman"/>
          <w:sz w:val="26"/>
          <w:szCs w:val="26"/>
          <w:lang w:eastAsia="ru-RU"/>
        </w:rPr>
        <w:t>)</w:t>
      </w:r>
      <w:r w:rsidR="00853D9C">
        <w:rPr>
          <w:rFonts w:ascii="Times New Roman" w:eastAsia="Times New Roman" w:hAnsi="Times New Roman"/>
          <w:sz w:val="26"/>
          <w:szCs w:val="26"/>
          <w:lang w:eastAsia="ru-RU"/>
        </w:rPr>
        <w:t xml:space="preserve">. </w:t>
      </w:r>
      <w:r w:rsidRPr="00ED35FD">
        <w:rPr>
          <w:rFonts w:ascii="Times New Roman" w:eastAsia="Times New Roman" w:hAnsi="Times New Roman"/>
          <w:sz w:val="26"/>
          <w:szCs w:val="26"/>
          <w:lang w:eastAsia="ru-RU"/>
        </w:rPr>
        <w:t xml:space="preserve">По </w:t>
      </w:r>
      <w:r w:rsidRPr="0000717C">
        <w:rPr>
          <w:rFonts w:ascii="Times New Roman" w:eastAsia="Times New Roman" w:hAnsi="Times New Roman"/>
          <w:sz w:val="26"/>
          <w:szCs w:val="26"/>
          <w:lang w:eastAsia="ru-RU"/>
        </w:rPr>
        <w:t>итогам 2024 года миграционный</w:t>
      </w:r>
      <w:r w:rsidRPr="00ED35FD">
        <w:rPr>
          <w:rFonts w:ascii="Times New Roman" w:eastAsia="Times New Roman" w:hAnsi="Times New Roman"/>
          <w:sz w:val="26"/>
          <w:szCs w:val="26"/>
          <w:lang w:eastAsia="ru-RU"/>
        </w:rPr>
        <w:t xml:space="preserve"> прирост </w:t>
      </w:r>
      <w:r w:rsidRPr="00E01C2D">
        <w:rPr>
          <w:rFonts w:ascii="Times New Roman" w:eastAsia="Times New Roman" w:hAnsi="Times New Roman"/>
          <w:sz w:val="26"/>
          <w:szCs w:val="26"/>
          <w:lang w:eastAsia="ru-RU"/>
        </w:rPr>
        <w:t>смо</w:t>
      </w:r>
      <w:r w:rsidR="0000717C" w:rsidRPr="00E01C2D">
        <w:rPr>
          <w:rFonts w:ascii="Times New Roman" w:eastAsia="Times New Roman" w:hAnsi="Times New Roman"/>
          <w:sz w:val="26"/>
          <w:szCs w:val="26"/>
          <w:lang w:eastAsia="ru-RU"/>
        </w:rPr>
        <w:t>г</w:t>
      </w:r>
      <w:r w:rsidRPr="00E01C2D">
        <w:rPr>
          <w:rFonts w:ascii="Times New Roman" w:eastAsia="Times New Roman" w:hAnsi="Times New Roman"/>
          <w:sz w:val="26"/>
          <w:szCs w:val="26"/>
          <w:lang w:eastAsia="ru-RU"/>
        </w:rPr>
        <w:t xml:space="preserve"> компенсировать естественные потери населения.</w:t>
      </w:r>
      <w:r w:rsidRPr="00ED35FD">
        <w:rPr>
          <w:rFonts w:ascii="Times New Roman" w:eastAsia="Times New Roman" w:hAnsi="Times New Roman"/>
          <w:sz w:val="26"/>
          <w:szCs w:val="26"/>
          <w:lang w:eastAsia="ru-RU"/>
        </w:rPr>
        <w:t xml:space="preserve"> </w:t>
      </w:r>
      <w:r w:rsidR="00853D9C" w:rsidRPr="0000717C">
        <w:rPr>
          <w:rFonts w:ascii="Times New Roman" w:eastAsia="Times New Roman" w:hAnsi="Times New Roman"/>
          <w:sz w:val="26"/>
          <w:szCs w:val="26"/>
          <w:lang w:eastAsia="ru-RU"/>
        </w:rPr>
        <w:t xml:space="preserve">Численность постоянного населения Великого Новгорода </w:t>
      </w:r>
      <w:r w:rsidR="00853D9C">
        <w:rPr>
          <w:rFonts w:ascii="Times New Roman" w:eastAsia="Times New Roman" w:hAnsi="Times New Roman"/>
          <w:sz w:val="26"/>
          <w:szCs w:val="26"/>
          <w:lang w:eastAsia="ru-RU"/>
        </w:rPr>
        <w:t xml:space="preserve">в </w:t>
      </w:r>
      <w:r w:rsidR="00853D9C" w:rsidRPr="0000717C">
        <w:rPr>
          <w:rFonts w:ascii="Times New Roman" w:eastAsia="Times New Roman" w:hAnsi="Times New Roman"/>
          <w:sz w:val="26"/>
          <w:szCs w:val="26"/>
          <w:lang w:eastAsia="ru-RU"/>
        </w:rPr>
        <w:t>2024 год</w:t>
      </w:r>
      <w:r w:rsidR="00853D9C">
        <w:rPr>
          <w:rFonts w:ascii="Times New Roman" w:eastAsia="Times New Roman" w:hAnsi="Times New Roman"/>
          <w:sz w:val="26"/>
          <w:szCs w:val="26"/>
          <w:lang w:eastAsia="ru-RU"/>
        </w:rPr>
        <w:t>у</w:t>
      </w:r>
      <w:r w:rsidR="00853D9C" w:rsidRPr="0000717C">
        <w:rPr>
          <w:rFonts w:ascii="Times New Roman" w:eastAsia="Times New Roman" w:hAnsi="Times New Roman"/>
          <w:sz w:val="26"/>
          <w:szCs w:val="26"/>
          <w:lang w:eastAsia="ru-RU"/>
        </w:rPr>
        <w:t xml:space="preserve"> предварительно оценивается на уровне </w:t>
      </w:r>
      <w:r w:rsidR="00853D9C">
        <w:rPr>
          <w:rFonts w:ascii="Times New Roman" w:eastAsia="Times New Roman" w:hAnsi="Times New Roman"/>
          <w:sz w:val="26"/>
          <w:szCs w:val="26"/>
          <w:lang w:eastAsia="ru-RU"/>
        </w:rPr>
        <w:t>222,7</w:t>
      </w:r>
      <w:r w:rsidR="00853D9C" w:rsidRPr="0000717C">
        <w:rPr>
          <w:rFonts w:ascii="Times New Roman" w:eastAsia="Times New Roman" w:hAnsi="Times New Roman"/>
          <w:sz w:val="26"/>
          <w:szCs w:val="26"/>
          <w:lang w:eastAsia="ru-RU"/>
        </w:rPr>
        <w:t xml:space="preserve"> тыс. человек</w:t>
      </w:r>
      <w:r w:rsidR="00853D9C">
        <w:rPr>
          <w:rFonts w:ascii="Times New Roman" w:eastAsia="Times New Roman" w:hAnsi="Times New Roman"/>
          <w:sz w:val="26"/>
          <w:szCs w:val="26"/>
          <w:lang w:eastAsia="ru-RU"/>
        </w:rPr>
        <w:t>, что составляет 100,1 % к 2023 году</w:t>
      </w:r>
      <w:r w:rsidR="00853D9C" w:rsidRPr="0000717C">
        <w:rPr>
          <w:rFonts w:ascii="Times New Roman" w:eastAsia="Times New Roman" w:hAnsi="Times New Roman"/>
          <w:sz w:val="26"/>
          <w:szCs w:val="26"/>
          <w:lang w:eastAsia="ru-RU"/>
        </w:rPr>
        <w:t>.</w:t>
      </w:r>
      <w:r w:rsidR="00853D9C" w:rsidRPr="006173D9">
        <w:rPr>
          <w:rFonts w:ascii="Times New Roman" w:eastAsia="Times New Roman" w:hAnsi="Times New Roman"/>
          <w:sz w:val="26"/>
          <w:szCs w:val="26"/>
          <w:lang w:eastAsia="ru-RU"/>
        </w:rPr>
        <w:t xml:space="preserve"> </w:t>
      </w:r>
    </w:p>
    <w:p w:rsidR="002A7D49" w:rsidRPr="006E3585" w:rsidRDefault="005705C4" w:rsidP="002A7D49">
      <w:pPr>
        <w:spacing w:before="48" w:after="48" w:line="360" w:lineRule="auto"/>
        <w:ind w:firstLine="567"/>
        <w:jc w:val="both"/>
        <w:rPr>
          <w:rFonts w:ascii="Times New Roman" w:eastAsia="Times New Roman" w:hAnsi="Times New Roman"/>
          <w:sz w:val="26"/>
          <w:szCs w:val="26"/>
          <w:lang w:eastAsia="ru-RU"/>
        </w:rPr>
      </w:pPr>
      <w:r w:rsidRPr="006E3585">
        <w:rPr>
          <w:rFonts w:ascii="Times New Roman" w:eastAsia="Times New Roman" w:hAnsi="Times New Roman"/>
          <w:sz w:val="26"/>
          <w:szCs w:val="26"/>
          <w:lang w:eastAsia="ru-RU"/>
        </w:rPr>
        <w:t>А</w:t>
      </w:r>
      <w:r w:rsidR="007A513E" w:rsidRPr="006E3585">
        <w:rPr>
          <w:rFonts w:ascii="Times New Roman" w:eastAsia="Times New Roman" w:hAnsi="Times New Roman"/>
          <w:sz w:val="26"/>
          <w:szCs w:val="26"/>
          <w:lang w:eastAsia="ru-RU"/>
        </w:rPr>
        <w:t>дминистрация Великого Новгорода принима</w:t>
      </w:r>
      <w:r w:rsidRPr="006E3585">
        <w:rPr>
          <w:rFonts w:ascii="Times New Roman" w:eastAsia="Times New Roman" w:hAnsi="Times New Roman"/>
          <w:sz w:val="26"/>
          <w:szCs w:val="26"/>
          <w:lang w:eastAsia="ru-RU"/>
        </w:rPr>
        <w:t>ла</w:t>
      </w:r>
      <w:r w:rsidR="007A513E" w:rsidRPr="006E3585">
        <w:rPr>
          <w:rFonts w:ascii="Times New Roman" w:eastAsia="Times New Roman" w:hAnsi="Times New Roman"/>
          <w:sz w:val="26"/>
          <w:szCs w:val="26"/>
          <w:lang w:eastAsia="ru-RU"/>
        </w:rPr>
        <w:t xml:space="preserve"> активное участие </w:t>
      </w:r>
      <w:r w:rsidR="00B05BC4" w:rsidRPr="006E3585">
        <w:rPr>
          <w:rFonts w:ascii="Times New Roman" w:eastAsia="Times New Roman" w:hAnsi="Times New Roman"/>
          <w:sz w:val="26"/>
          <w:szCs w:val="26"/>
          <w:lang w:eastAsia="ru-RU"/>
        </w:rPr>
        <w:t xml:space="preserve">в </w:t>
      </w:r>
      <w:r w:rsidRPr="006E3585">
        <w:rPr>
          <w:rFonts w:ascii="Times New Roman" w:eastAsia="Times New Roman" w:hAnsi="Times New Roman"/>
          <w:sz w:val="26"/>
          <w:szCs w:val="26"/>
          <w:lang w:eastAsia="ru-RU"/>
        </w:rPr>
        <w:t>реализации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 на 2019-2025 годы</w:t>
      </w:r>
      <w:r w:rsidR="00B05BC4" w:rsidRPr="006E3585">
        <w:rPr>
          <w:rFonts w:ascii="Times New Roman" w:eastAsia="Times New Roman" w:hAnsi="Times New Roman"/>
          <w:sz w:val="26"/>
          <w:szCs w:val="26"/>
          <w:lang w:eastAsia="ru-RU"/>
        </w:rPr>
        <w:t>. М</w:t>
      </w:r>
      <w:r w:rsidRPr="006E3585">
        <w:rPr>
          <w:rFonts w:ascii="Times New Roman" w:eastAsia="Times New Roman" w:hAnsi="Times New Roman"/>
          <w:sz w:val="26"/>
          <w:szCs w:val="26"/>
          <w:lang w:eastAsia="ru-RU"/>
        </w:rPr>
        <w:t>ежведомственн</w:t>
      </w:r>
      <w:r w:rsidR="00651266" w:rsidRPr="006E3585">
        <w:rPr>
          <w:rFonts w:ascii="Times New Roman" w:eastAsia="Times New Roman" w:hAnsi="Times New Roman"/>
          <w:sz w:val="26"/>
          <w:szCs w:val="26"/>
          <w:lang w:eastAsia="ru-RU"/>
        </w:rPr>
        <w:t>ой</w:t>
      </w:r>
      <w:r w:rsidRPr="006E3585">
        <w:rPr>
          <w:rFonts w:ascii="Times New Roman" w:eastAsia="Times New Roman" w:hAnsi="Times New Roman"/>
          <w:sz w:val="26"/>
          <w:szCs w:val="26"/>
          <w:lang w:eastAsia="ru-RU"/>
        </w:rPr>
        <w:t xml:space="preserve"> комиссией рассмотрено </w:t>
      </w:r>
      <w:r w:rsidR="00C962A6" w:rsidRPr="00C962A6">
        <w:rPr>
          <w:rFonts w:ascii="Times New Roman" w:eastAsia="Times New Roman" w:hAnsi="Times New Roman"/>
          <w:sz w:val="26"/>
          <w:szCs w:val="26"/>
          <w:lang w:eastAsia="ru-RU"/>
        </w:rPr>
        <w:t>40</w:t>
      </w:r>
      <w:r w:rsidR="004D1D76" w:rsidRPr="00C962A6">
        <w:rPr>
          <w:rFonts w:ascii="Times New Roman" w:eastAsia="Times New Roman" w:hAnsi="Times New Roman"/>
          <w:sz w:val="26"/>
          <w:szCs w:val="26"/>
          <w:lang w:eastAsia="ru-RU"/>
        </w:rPr>
        <w:t> </w:t>
      </w:r>
      <w:r w:rsidRPr="00C962A6">
        <w:rPr>
          <w:rFonts w:ascii="Times New Roman" w:eastAsia="Times New Roman" w:hAnsi="Times New Roman"/>
          <w:sz w:val="26"/>
          <w:szCs w:val="26"/>
          <w:lang w:eastAsia="ru-RU"/>
        </w:rPr>
        <w:t>заявлений потенциальных участников</w:t>
      </w:r>
      <w:r w:rsidR="00B05BC4" w:rsidRPr="00C962A6">
        <w:rPr>
          <w:rFonts w:ascii="Times New Roman" w:eastAsia="Times New Roman" w:hAnsi="Times New Roman"/>
          <w:sz w:val="26"/>
          <w:szCs w:val="26"/>
          <w:lang w:eastAsia="ru-RU"/>
        </w:rPr>
        <w:t xml:space="preserve"> программы</w:t>
      </w:r>
      <w:r w:rsidRPr="00C962A6">
        <w:rPr>
          <w:rFonts w:ascii="Times New Roman" w:eastAsia="Times New Roman" w:hAnsi="Times New Roman"/>
          <w:sz w:val="26"/>
          <w:szCs w:val="26"/>
          <w:lang w:eastAsia="ru-RU"/>
        </w:rPr>
        <w:t xml:space="preserve">, с ними планирует переселиться </w:t>
      </w:r>
      <w:r w:rsidR="00C962A6" w:rsidRPr="00C962A6">
        <w:rPr>
          <w:rFonts w:ascii="Times New Roman" w:eastAsia="Times New Roman" w:hAnsi="Times New Roman"/>
          <w:sz w:val="26"/>
          <w:szCs w:val="26"/>
          <w:lang w:eastAsia="ru-RU"/>
        </w:rPr>
        <w:t>55</w:t>
      </w:r>
      <w:r w:rsidRPr="00C962A6">
        <w:rPr>
          <w:rFonts w:ascii="Times New Roman" w:eastAsia="Times New Roman" w:hAnsi="Times New Roman"/>
          <w:sz w:val="26"/>
          <w:szCs w:val="26"/>
          <w:lang w:eastAsia="ru-RU"/>
        </w:rPr>
        <w:t xml:space="preserve"> член</w:t>
      </w:r>
      <w:r w:rsidR="004D1D76" w:rsidRPr="00C962A6">
        <w:rPr>
          <w:rFonts w:ascii="Times New Roman" w:eastAsia="Times New Roman" w:hAnsi="Times New Roman"/>
          <w:sz w:val="26"/>
          <w:szCs w:val="26"/>
          <w:lang w:eastAsia="ru-RU"/>
        </w:rPr>
        <w:t>ов</w:t>
      </w:r>
      <w:r w:rsidRPr="00C962A6">
        <w:rPr>
          <w:rFonts w:ascii="Times New Roman" w:eastAsia="Times New Roman" w:hAnsi="Times New Roman"/>
          <w:sz w:val="26"/>
          <w:szCs w:val="26"/>
          <w:lang w:eastAsia="ru-RU"/>
        </w:rPr>
        <w:t xml:space="preserve"> их семей. Работа</w:t>
      </w:r>
      <w:r w:rsidRPr="006E3585">
        <w:rPr>
          <w:rFonts w:ascii="Times New Roman" w:eastAsia="Times New Roman" w:hAnsi="Times New Roman"/>
          <w:sz w:val="26"/>
          <w:szCs w:val="26"/>
          <w:lang w:eastAsia="ru-RU"/>
        </w:rPr>
        <w:t xml:space="preserve"> в этом направлении ведется в тесном сотрудничестве с </w:t>
      </w:r>
      <w:r w:rsidR="006E3585">
        <w:rPr>
          <w:rFonts w:ascii="Times New Roman" w:eastAsia="Times New Roman" w:hAnsi="Times New Roman"/>
          <w:sz w:val="26"/>
          <w:szCs w:val="26"/>
          <w:lang w:eastAsia="ru-RU"/>
        </w:rPr>
        <w:t>м</w:t>
      </w:r>
      <w:r w:rsidRPr="006E3585">
        <w:rPr>
          <w:rFonts w:ascii="Times New Roman" w:eastAsia="Times New Roman" w:hAnsi="Times New Roman"/>
          <w:sz w:val="26"/>
          <w:szCs w:val="26"/>
          <w:lang w:eastAsia="ru-RU"/>
        </w:rPr>
        <w:t xml:space="preserve">инистерством труда и социальной защиты населения Новгородской области. </w:t>
      </w:r>
      <w:r w:rsidR="002A7D49" w:rsidRPr="006E3585">
        <w:rPr>
          <w:rFonts w:ascii="Times New Roman" w:eastAsia="Times New Roman" w:hAnsi="Times New Roman"/>
          <w:sz w:val="26"/>
          <w:szCs w:val="26"/>
          <w:lang w:eastAsia="ru-RU"/>
        </w:rPr>
        <w:t xml:space="preserve">Прибывающие соотечественники - участники программы самостоятельно обращаются в службу занятости населения для подбора вакансий рабочих мест. </w:t>
      </w:r>
    </w:p>
    <w:p w:rsidR="00E76B48" w:rsidRPr="006E3585" w:rsidRDefault="00E76B48" w:rsidP="00465450">
      <w:pPr>
        <w:spacing w:before="48" w:after="48" w:line="360" w:lineRule="auto"/>
        <w:ind w:firstLine="567"/>
        <w:jc w:val="both"/>
        <w:rPr>
          <w:rFonts w:ascii="Times New Roman" w:eastAsia="Times New Roman" w:hAnsi="Times New Roman"/>
          <w:sz w:val="26"/>
          <w:szCs w:val="26"/>
          <w:lang w:eastAsia="ru-RU"/>
        </w:rPr>
      </w:pPr>
      <w:r w:rsidRPr="006E3585">
        <w:rPr>
          <w:rFonts w:ascii="Times New Roman" w:eastAsia="Times New Roman" w:hAnsi="Times New Roman"/>
          <w:sz w:val="26"/>
          <w:szCs w:val="26"/>
          <w:lang w:eastAsia="ru-RU"/>
        </w:rPr>
        <w:t xml:space="preserve">Информационные материалы для прибывающих соотечественников и других граждан, переселившихся на постоянное место жительства в Великий Новгород, размещаются и обновляются на информационных стендах (в печатном виде) </w:t>
      </w:r>
      <w:r w:rsidR="002A7D49" w:rsidRPr="006E3585">
        <w:rPr>
          <w:rFonts w:ascii="Times New Roman" w:eastAsia="Times New Roman" w:hAnsi="Times New Roman"/>
          <w:sz w:val="26"/>
          <w:szCs w:val="26"/>
          <w:lang w:eastAsia="ru-RU"/>
        </w:rPr>
        <w:t>во всех отделах-центрах по работе с населением по месту жительства</w:t>
      </w:r>
      <w:r w:rsidR="002A7D49">
        <w:rPr>
          <w:rFonts w:ascii="Times New Roman" w:eastAsia="Times New Roman" w:hAnsi="Times New Roman"/>
          <w:sz w:val="26"/>
          <w:szCs w:val="26"/>
          <w:lang w:eastAsia="ru-RU"/>
        </w:rPr>
        <w:t>,</w:t>
      </w:r>
      <w:r w:rsidR="002A7D49" w:rsidRPr="006E3585">
        <w:rPr>
          <w:rFonts w:ascii="Times New Roman" w:eastAsia="Times New Roman" w:hAnsi="Times New Roman"/>
          <w:sz w:val="26"/>
          <w:szCs w:val="26"/>
          <w:lang w:eastAsia="ru-RU"/>
        </w:rPr>
        <w:t xml:space="preserve"> </w:t>
      </w:r>
      <w:r w:rsidR="001C0D8F" w:rsidRPr="006E3585">
        <w:rPr>
          <w:rFonts w:ascii="Times New Roman" w:eastAsia="Times New Roman" w:hAnsi="Times New Roman"/>
          <w:sz w:val="26"/>
          <w:szCs w:val="26"/>
          <w:lang w:eastAsia="ru-RU"/>
        </w:rPr>
        <w:t xml:space="preserve">а также </w:t>
      </w:r>
      <w:r w:rsidRPr="006E3585">
        <w:rPr>
          <w:rFonts w:ascii="Times New Roman" w:eastAsia="Times New Roman" w:hAnsi="Times New Roman"/>
          <w:sz w:val="26"/>
          <w:szCs w:val="26"/>
          <w:lang w:eastAsia="ru-RU"/>
        </w:rPr>
        <w:t xml:space="preserve">на </w:t>
      </w:r>
      <w:r w:rsidRPr="006E3585">
        <w:rPr>
          <w:rFonts w:ascii="Times New Roman" w:eastAsia="Times New Roman" w:hAnsi="Times New Roman"/>
          <w:sz w:val="26"/>
          <w:szCs w:val="26"/>
          <w:lang w:eastAsia="ru-RU"/>
        </w:rPr>
        <w:lastRenderedPageBreak/>
        <w:t xml:space="preserve">официальном сайте </w:t>
      </w:r>
      <w:r w:rsidR="001C0D8F" w:rsidRPr="006E3585">
        <w:rPr>
          <w:rFonts w:ascii="Times New Roman" w:eastAsia="Times New Roman" w:hAnsi="Times New Roman"/>
          <w:sz w:val="26"/>
          <w:szCs w:val="26"/>
          <w:lang w:eastAsia="ru-RU"/>
        </w:rPr>
        <w:t>А</w:t>
      </w:r>
      <w:r w:rsidRPr="006E3585">
        <w:rPr>
          <w:rFonts w:ascii="Times New Roman" w:eastAsia="Times New Roman" w:hAnsi="Times New Roman"/>
          <w:sz w:val="26"/>
          <w:szCs w:val="26"/>
          <w:lang w:eastAsia="ru-RU"/>
        </w:rPr>
        <w:t>дминистрации Великого Новгорода в разделе «Общество. НКО. Город»</w:t>
      </w:r>
      <w:r w:rsidR="001C0D8F" w:rsidRPr="006E3585">
        <w:rPr>
          <w:rFonts w:ascii="Times New Roman" w:eastAsia="Times New Roman" w:hAnsi="Times New Roman"/>
          <w:sz w:val="26"/>
          <w:szCs w:val="26"/>
          <w:lang w:eastAsia="ru-RU"/>
        </w:rPr>
        <w:t>, где</w:t>
      </w:r>
      <w:r w:rsidRPr="006E3585">
        <w:rPr>
          <w:rFonts w:ascii="Times New Roman" w:eastAsia="Times New Roman" w:hAnsi="Times New Roman"/>
          <w:sz w:val="26"/>
          <w:szCs w:val="26"/>
          <w:lang w:eastAsia="ru-RU"/>
        </w:rPr>
        <w:t xml:space="preserve"> размещен информационный сборник для мигрантов «Вместе мы </w:t>
      </w:r>
      <w:r w:rsidR="002A7D49">
        <w:rPr>
          <w:rFonts w:ascii="Times New Roman" w:eastAsia="Times New Roman" w:hAnsi="Times New Roman"/>
          <w:sz w:val="26"/>
          <w:szCs w:val="26"/>
          <w:lang w:eastAsia="ru-RU"/>
        </w:rPr>
        <w:t>-</w:t>
      </w:r>
      <w:r w:rsidRPr="006E3585">
        <w:rPr>
          <w:rFonts w:ascii="Times New Roman" w:eastAsia="Times New Roman" w:hAnsi="Times New Roman"/>
          <w:sz w:val="26"/>
          <w:szCs w:val="26"/>
          <w:lang w:eastAsia="ru-RU"/>
        </w:rPr>
        <w:t xml:space="preserve"> Великий Новгород».</w:t>
      </w:r>
    </w:p>
    <w:p w:rsidR="00E76B48" w:rsidRPr="006E3585" w:rsidRDefault="005705C4" w:rsidP="00465450">
      <w:pPr>
        <w:spacing w:before="48" w:after="48" w:line="360" w:lineRule="auto"/>
        <w:ind w:firstLine="567"/>
        <w:jc w:val="both"/>
        <w:rPr>
          <w:rFonts w:ascii="Times New Roman" w:eastAsia="Times New Roman" w:hAnsi="Times New Roman"/>
          <w:sz w:val="26"/>
          <w:szCs w:val="26"/>
          <w:lang w:eastAsia="ru-RU"/>
        </w:rPr>
      </w:pPr>
      <w:r w:rsidRPr="006E3585">
        <w:rPr>
          <w:rFonts w:ascii="Times New Roman" w:eastAsia="Times New Roman" w:hAnsi="Times New Roman"/>
          <w:sz w:val="26"/>
          <w:szCs w:val="26"/>
          <w:lang w:eastAsia="ru-RU"/>
        </w:rPr>
        <w:t>Организовано предоставление информации о возможных местах временного пребывания (жилищного обустройства) для переселенцев (в том числе на базе существующей гостиничной сети). По обращениям граждан</w:t>
      </w:r>
      <w:r w:rsidR="005C7826" w:rsidRPr="006E3585">
        <w:rPr>
          <w:rFonts w:ascii="Times New Roman" w:eastAsia="Times New Roman" w:hAnsi="Times New Roman"/>
          <w:sz w:val="26"/>
          <w:szCs w:val="26"/>
          <w:lang w:eastAsia="ru-RU"/>
        </w:rPr>
        <w:t xml:space="preserve"> -</w:t>
      </w:r>
      <w:r w:rsidRPr="006E3585">
        <w:rPr>
          <w:rFonts w:ascii="Times New Roman" w:eastAsia="Times New Roman" w:hAnsi="Times New Roman"/>
          <w:sz w:val="26"/>
          <w:szCs w:val="26"/>
          <w:lang w:eastAsia="ru-RU"/>
        </w:rPr>
        <w:t xml:space="preserve"> потенциальных участников программы информация направляется </w:t>
      </w:r>
      <w:r w:rsidR="00E76B48" w:rsidRPr="006E3585">
        <w:rPr>
          <w:rFonts w:ascii="Times New Roman" w:eastAsia="Times New Roman" w:hAnsi="Times New Roman"/>
          <w:sz w:val="26"/>
          <w:szCs w:val="26"/>
          <w:lang w:eastAsia="ru-RU"/>
        </w:rPr>
        <w:t>в письменном виде, в соответствии с Федеральным законом от 2 мая 2006 г. № 59-ФЗ «О порядке рассмотрения обращений граждан Российской Федерации».</w:t>
      </w:r>
    </w:p>
    <w:p w:rsidR="00452F19" w:rsidRPr="006E3585" w:rsidRDefault="005705C4" w:rsidP="00465450">
      <w:pPr>
        <w:spacing w:before="48" w:after="48" w:line="360" w:lineRule="auto"/>
        <w:ind w:firstLine="567"/>
        <w:jc w:val="both"/>
        <w:rPr>
          <w:rFonts w:ascii="Times New Roman" w:eastAsia="Times New Roman" w:hAnsi="Times New Roman"/>
          <w:sz w:val="26"/>
          <w:szCs w:val="26"/>
          <w:lang w:eastAsia="ru-RU"/>
        </w:rPr>
      </w:pPr>
      <w:r w:rsidRPr="006E3585">
        <w:rPr>
          <w:rFonts w:ascii="Times New Roman" w:eastAsia="Times New Roman" w:hAnsi="Times New Roman"/>
          <w:sz w:val="26"/>
          <w:szCs w:val="26"/>
          <w:lang w:eastAsia="ru-RU"/>
        </w:rPr>
        <w:t>Для создания условий обучения детей-мигрантов в рамках дополнительного образования в МАОУ «Средняя общеобразовательная школа № 23» осуществляет свою работу «Центр русского языка и русской культуры», основная цель которого – поддержка и развитие русского языка и русской культуры, обеспечение социальной и культурной адаптации детей-мигрантов на территории Великого Новгорода.</w:t>
      </w:r>
      <w:r w:rsidR="00F20B58" w:rsidRPr="006E3585">
        <w:rPr>
          <w:rFonts w:ascii="Times New Roman" w:eastAsia="Times New Roman" w:hAnsi="Times New Roman"/>
          <w:sz w:val="26"/>
          <w:szCs w:val="26"/>
          <w:lang w:eastAsia="ru-RU"/>
        </w:rPr>
        <w:t xml:space="preserve"> </w:t>
      </w:r>
      <w:r w:rsidR="00E76B48" w:rsidRPr="006E3585">
        <w:rPr>
          <w:rFonts w:ascii="Times New Roman" w:eastAsia="Times New Roman" w:hAnsi="Times New Roman"/>
          <w:sz w:val="26"/>
          <w:szCs w:val="26"/>
          <w:lang w:eastAsia="ru-RU"/>
        </w:rPr>
        <w:t xml:space="preserve">В Центре занимаются дети различных национальностей: узбеки, украинцы, таджики, армяне, азербайджанцы, чеченцы. </w:t>
      </w:r>
    </w:p>
    <w:p w:rsidR="008B5A4A" w:rsidRDefault="00462B1A" w:rsidP="00465450">
      <w:pPr>
        <w:spacing w:before="48" w:after="48" w:line="360" w:lineRule="auto"/>
        <w:ind w:firstLine="567"/>
        <w:jc w:val="both"/>
        <w:rPr>
          <w:rFonts w:ascii="Times New Roman" w:eastAsia="Times New Roman" w:hAnsi="Times New Roman"/>
          <w:sz w:val="26"/>
          <w:szCs w:val="26"/>
          <w:lang w:eastAsia="ru-RU"/>
        </w:rPr>
      </w:pPr>
      <w:r w:rsidRPr="006E3585">
        <w:rPr>
          <w:rFonts w:ascii="Times New Roman" w:eastAsia="Times New Roman" w:hAnsi="Times New Roman"/>
          <w:sz w:val="26"/>
          <w:szCs w:val="26"/>
          <w:lang w:eastAsia="ru-RU"/>
        </w:rPr>
        <w:t xml:space="preserve">Социальная и культурная </w:t>
      </w:r>
      <w:proofErr w:type="gramStart"/>
      <w:r w:rsidRPr="006E3585">
        <w:rPr>
          <w:rFonts w:ascii="Times New Roman" w:eastAsia="Times New Roman" w:hAnsi="Times New Roman"/>
          <w:sz w:val="26"/>
          <w:szCs w:val="26"/>
          <w:lang w:eastAsia="ru-RU"/>
        </w:rPr>
        <w:t>адаптация</w:t>
      </w:r>
      <w:proofErr w:type="gramEnd"/>
      <w:r w:rsidRPr="006E3585">
        <w:rPr>
          <w:rFonts w:ascii="Times New Roman" w:eastAsia="Times New Roman" w:hAnsi="Times New Roman"/>
          <w:sz w:val="26"/>
          <w:szCs w:val="26"/>
          <w:lang w:eastAsia="ru-RU"/>
        </w:rPr>
        <w:t xml:space="preserve"> и интеграция соотечественников осуществляется</w:t>
      </w:r>
      <w:r w:rsidR="00EB12A0" w:rsidRPr="006E3585">
        <w:rPr>
          <w:rFonts w:ascii="Times New Roman" w:eastAsia="Times New Roman" w:hAnsi="Times New Roman"/>
          <w:sz w:val="26"/>
          <w:szCs w:val="26"/>
          <w:lang w:eastAsia="ru-RU"/>
        </w:rPr>
        <w:t>,</w:t>
      </w:r>
      <w:r w:rsidRPr="006E3585">
        <w:rPr>
          <w:rFonts w:ascii="Times New Roman" w:eastAsia="Times New Roman" w:hAnsi="Times New Roman"/>
          <w:sz w:val="26"/>
          <w:szCs w:val="26"/>
          <w:lang w:eastAsia="ru-RU"/>
        </w:rPr>
        <w:t xml:space="preserve"> в том числе</w:t>
      </w:r>
      <w:r w:rsidR="00EB12A0" w:rsidRPr="006E3585">
        <w:rPr>
          <w:rFonts w:ascii="Times New Roman" w:eastAsia="Times New Roman" w:hAnsi="Times New Roman"/>
          <w:sz w:val="26"/>
          <w:szCs w:val="26"/>
          <w:lang w:eastAsia="ru-RU"/>
        </w:rPr>
        <w:t>,</w:t>
      </w:r>
      <w:r w:rsidRPr="006E3585">
        <w:rPr>
          <w:rFonts w:ascii="Times New Roman" w:eastAsia="Times New Roman" w:hAnsi="Times New Roman"/>
          <w:sz w:val="26"/>
          <w:szCs w:val="26"/>
          <w:lang w:eastAsia="ru-RU"/>
        </w:rPr>
        <w:t xml:space="preserve"> при участии общественных организаций и диаспор.</w:t>
      </w:r>
      <w:r w:rsidR="006A7AC7" w:rsidRPr="006E3585">
        <w:rPr>
          <w:rFonts w:ascii="Times New Roman" w:eastAsia="Times New Roman" w:hAnsi="Times New Roman"/>
          <w:sz w:val="26"/>
          <w:szCs w:val="26"/>
          <w:lang w:eastAsia="ru-RU"/>
        </w:rPr>
        <w:t xml:space="preserve"> С целью укрепления межнациональных отношений и межкультурных коммуникаций в рамках городских массовых мероприятий проводятся концертные программы</w:t>
      </w:r>
      <w:r w:rsidR="0000717C">
        <w:rPr>
          <w:rFonts w:ascii="Times New Roman" w:eastAsia="Times New Roman" w:hAnsi="Times New Roman"/>
          <w:sz w:val="26"/>
          <w:szCs w:val="26"/>
          <w:lang w:eastAsia="ru-RU"/>
        </w:rPr>
        <w:t xml:space="preserve">, </w:t>
      </w:r>
      <w:r w:rsidR="0000717C" w:rsidRPr="008B5A4A">
        <w:rPr>
          <w:rFonts w:ascii="Times New Roman" w:eastAsia="Times New Roman" w:hAnsi="Times New Roman"/>
          <w:sz w:val="26"/>
          <w:szCs w:val="26"/>
          <w:lang w:eastAsia="ru-RU"/>
        </w:rPr>
        <w:t xml:space="preserve">организуются </w:t>
      </w:r>
      <w:r w:rsidR="006A7AC7" w:rsidRPr="008B5A4A">
        <w:rPr>
          <w:rFonts w:ascii="Times New Roman" w:eastAsia="Times New Roman" w:hAnsi="Times New Roman"/>
          <w:sz w:val="26"/>
          <w:szCs w:val="26"/>
          <w:lang w:eastAsia="ru-RU"/>
        </w:rPr>
        <w:t>фестивал</w:t>
      </w:r>
      <w:r w:rsidR="008B5A4A" w:rsidRPr="008B5A4A">
        <w:rPr>
          <w:rFonts w:ascii="Times New Roman" w:eastAsia="Times New Roman" w:hAnsi="Times New Roman"/>
          <w:sz w:val="26"/>
          <w:szCs w:val="26"/>
          <w:lang w:eastAsia="ru-RU"/>
        </w:rPr>
        <w:t>и</w:t>
      </w:r>
      <w:r w:rsidR="006A7AC7" w:rsidRPr="008B5A4A">
        <w:rPr>
          <w:rFonts w:ascii="Times New Roman" w:eastAsia="Times New Roman" w:hAnsi="Times New Roman"/>
          <w:sz w:val="26"/>
          <w:szCs w:val="26"/>
          <w:lang w:eastAsia="ru-RU"/>
        </w:rPr>
        <w:t>-конкурс</w:t>
      </w:r>
      <w:r w:rsidR="008B5A4A" w:rsidRPr="008B5A4A">
        <w:rPr>
          <w:rFonts w:ascii="Times New Roman" w:eastAsia="Times New Roman" w:hAnsi="Times New Roman"/>
          <w:sz w:val="26"/>
          <w:szCs w:val="26"/>
          <w:lang w:eastAsia="ru-RU"/>
        </w:rPr>
        <w:t>ы</w:t>
      </w:r>
      <w:r w:rsidR="006A7AC7" w:rsidRPr="008B5A4A">
        <w:rPr>
          <w:rFonts w:ascii="Times New Roman" w:eastAsia="Times New Roman" w:hAnsi="Times New Roman"/>
          <w:sz w:val="26"/>
          <w:szCs w:val="26"/>
          <w:lang w:eastAsia="ru-RU"/>
        </w:rPr>
        <w:t xml:space="preserve"> народных традиций и фольклора</w:t>
      </w:r>
      <w:r w:rsidR="008B5A4A" w:rsidRPr="008B5A4A">
        <w:rPr>
          <w:rFonts w:ascii="Times New Roman" w:eastAsia="Times New Roman" w:hAnsi="Times New Roman"/>
          <w:sz w:val="26"/>
          <w:szCs w:val="26"/>
          <w:lang w:eastAsia="ru-RU"/>
        </w:rPr>
        <w:t>.</w:t>
      </w:r>
    </w:p>
    <w:p w:rsidR="007A513E" w:rsidRPr="006E3585" w:rsidRDefault="007A513E" w:rsidP="00465450">
      <w:pPr>
        <w:spacing w:before="48" w:after="48" w:line="360" w:lineRule="auto"/>
        <w:ind w:firstLine="567"/>
        <w:jc w:val="both"/>
        <w:rPr>
          <w:rFonts w:ascii="Times New Roman" w:eastAsia="Times New Roman" w:hAnsi="Times New Roman"/>
          <w:sz w:val="26"/>
          <w:szCs w:val="26"/>
          <w:lang w:eastAsia="ru-RU"/>
        </w:rPr>
      </w:pPr>
      <w:r w:rsidRPr="006E3585">
        <w:rPr>
          <w:rFonts w:ascii="Times New Roman" w:eastAsia="Times New Roman" w:hAnsi="Times New Roman"/>
          <w:sz w:val="26"/>
          <w:szCs w:val="26"/>
          <w:lang w:eastAsia="ru-RU"/>
        </w:rPr>
        <w:t>Создание новых рабочих мест</w:t>
      </w:r>
      <w:r w:rsidR="001136C5" w:rsidRPr="006E3585">
        <w:rPr>
          <w:rFonts w:ascii="Times New Roman" w:eastAsia="Times New Roman" w:hAnsi="Times New Roman"/>
          <w:sz w:val="26"/>
          <w:szCs w:val="26"/>
          <w:lang w:eastAsia="ru-RU"/>
        </w:rPr>
        <w:t xml:space="preserve"> в городе (в рамках реализации инвестиционных проектов в 202</w:t>
      </w:r>
      <w:r w:rsidR="006E3585" w:rsidRPr="006E3585">
        <w:rPr>
          <w:rFonts w:ascii="Times New Roman" w:eastAsia="Times New Roman" w:hAnsi="Times New Roman"/>
          <w:sz w:val="26"/>
          <w:szCs w:val="26"/>
          <w:lang w:eastAsia="ru-RU"/>
        </w:rPr>
        <w:t>4</w:t>
      </w:r>
      <w:r w:rsidR="001136C5" w:rsidRPr="006E3585">
        <w:rPr>
          <w:rFonts w:ascii="Times New Roman" w:eastAsia="Times New Roman" w:hAnsi="Times New Roman"/>
          <w:sz w:val="26"/>
          <w:szCs w:val="26"/>
          <w:lang w:eastAsia="ru-RU"/>
        </w:rPr>
        <w:t xml:space="preserve"> году создано </w:t>
      </w:r>
      <w:r w:rsidR="006E3585" w:rsidRPr="006E3585">
        <w:rPr>
          <w:rFonts w:ascii="Times New Roman" w:eastAsia="Times New Roman" w:hAnsi="Times New Roman"/>
          <w:sz w:val="26"/>
          <w:szCs w:val="26"/>
          <w:lang w:eastAsia="ru-RU"/>
        </w:rPr>
        <w:t>2</w:t>
      </w:r>
      <w:r w:rsidR="00081627">
        <w:rPr>
          <w:rFonts w:ascii="Times New Roman" w:eastAsia="Times New Roman" w:hAnsi="Times New Roman"/>
          <w:sz w:val="26"/>
          <w:szCs w:val="26"/>
          <w:lang w:eastAsia="ru-RU"/>
        </w:rPr>
        <w:t>77</w:t>
      </w:r>
      <w:r w:rsidR="001136C5" w:rsidRPr="006E3585">
        <w:rPr>
          <w:rFonts w:ascii="Times New Roman" w:eastAsia="Times New Roman" w:hAnsi="Times New Roman"/>
          <w:sz w:val="26"/>
          <w:szCs w:val="26"/>
          <w:lang w:eastAsia="ru-RU"/>
        </w:rPr>
        <w:t xml:space="preserve"> нов</w:t>
      </w:r>
      <w:r w:rsidR="00CC2AC3" w:rsidRPr="006E3585">
        <w:rPr>
          <w:rFonts w:ascii="Times New Roman" w:eastAsia="Times New Roman" w:hAnsi="Times New Roman"/>
          <w:sz w:val="26"/>
          <w:szCs w:val="26"/>
          <w:lang w:eastAsia="ru-RU"/>
        </w:rPr>
        <w:t>ых</w:t>
      </w:r>
      <w:r w:rsidR="001136C5" w:rsidRPr="006E3585">
        <w:rPr>
          <w:rFonts w:ascii="Times New Roman" w:eastAsia="Times New Roman" w:hAnsi="Times New Roman"/>
          <w:sz w:val="26"/>
          <w:szCs w:val="26"/>
          <w:lang w:eastAsia="ru-RU"/>
        </w:rPr>
        <w:t xml:space="preserve"> рабоч</w:t>
      </w:r>
      <w:r w:rsidR="00CC2AC3" w:rsidRPr="006E3585">
        <w:rPr>
          <w:rFonts w:ascii="Times New Roman" w:eastAsia="Times New Roman" w:hAnsi="Times New Roman"/>
          <w:sz w:val="26"/>
          <w:szCs w:val="26"/>
          <w:lang w:eastAsia="ru-RU"/>
        </w:rPr>
        <w:t>их</w:t>
      </w:r>
      <w:r w:rsidR="001136C5" w:rsidRPr="006E3585">
        <w:rPr>
          <w:rFonts w:ascii="Times New Roman" w:eastAsia="Times New Roman" w:hAnsi="Times New Roman"/>
          <w:sz w:val="26"/>
          <w:szCs w:val="26"/>
          <w:lang w:eastAsia="ru-RU"/>
        </w:rPr>
        <w:t xml:space="preserve"> мест)</w:t>
      </w:r>
      <w:r w:rsidRPr="006E3585">
        <w:rPr>
          <w:rFonts w:ascii="Times New Roman" w:eastAsia="Times New Roman" w:hAnsi="Times New Roman"/>
          <w:sz w:val="26"/>
          <w:szCs w:val="26"/>
          <w:lang w:eastAsia="ru-RU"/>
        </w:rPr>
        <w:t>, строительство социально-культурных объектов, формирование комфортной городской среды также созда</w:t>
      </w:r>
      <w:r w:rsidR="00331E43" w:rsidRPr="006E3585">
        <w:rPr>
          <w:rFonts w:ascii="Times New Roman" w:eastAsia="Times New Roman" w:hAnsi="Times New Roman"/>
          <w:sz w:val="26"/>
          <w:szCs w:val="26"/>
          <w:lang w:eastAsia="ru-RU"/>
        </w:rPr>
        <w:t>ю</w:t>
      </w:r>
      <w:r w:rsidRPr="006E3585">
        <w:rPr>
          <w:rFonts w:ascii="Times New Roman" w:eastAsia="Times New Roman" w:hAnsi="Times New Roman"/>
          <w:sz w:val="26"/>
          <w:szCs w:val="26"/>
          <w:lang w:eastAsia="ru-RU"/>
        </w:rPr>
        <w:t>т благоприятную среду для улучшения миграционной ситуации</w:t>
      </w:r>
      <w:r w:rsidR="004D1D76" w:rsidRPr="006E3585">
        <w:rPr>
          <w:rFonts w:ascii="Times New Roman" w:eastAsia="Times New Roman" w:hAnsi="Times New Roman"/>
          <w:sz w:val="26"/>
          <w:szCs w:val="26"/>
          <w:lang w:eastAsia="ru-RU"/>
        </w:rPr>
        <w:t>.</w:t>
      </w:r>
      <w:r w:rsidRPr="006E3585">
        <w:rPr>
          <w:rFonts w:ascii="Times New Roman" w:eastAsia="Times New Roman" w:hAnsi="Times New Roman"/>
          <w:sz w:val="26"/>
          <w:szCs w:val="26"/>
          <w:lang w:eastAsia="ru-RU"/>
        </w:rPr>
        <w:t xml:space="preserve"> </w:t>
      </w:r>
    </w:p>
    <w:p w:rsidR="007A513E" w:rsidRPr="006E3585" w:rsidRDefault="007A513E" w:rsidP="00465450">
      <w:pPr>
        <w:spacing w:before="48" w:after="48" w:line="360" w:lineRule="auto"/>
        <w:ind w:firstLine="567"/>
        <w:jc w:val="both"/>
        <w:rPr>
          <w:rFonts w:ascii="Times New Roman" w:eastAsia="Times New Roman" w:hAnsi="Times New Roman"/>
          <w:sz w:val="26"/>
          <w:szCs w:val="26"/>
          <w:lang w:eastAsia="ru-RU"/>
        </w:rPr>
      </w:pPr>
      <w:r w:rsidRPr="006E3585">
        <w:rPr>
          <w:rFonts w:ascii="Times New Roman" w:eastAsia="Times New Roman" w:hAnsi="Times New Roman"/>
          <w:sz w:val="26"/>
          <w:szCs w:val="26"/>
          <w:lang w:eastAsia="ru-RU"/>
        </w:rPr>
        <w:t>В целях укрепления здоровья населения в 202</w:t>
      </w:r>
      <w:r w:rsidR="006E3585" w:rsidRPr="006E3585">
        <w:rPr>
          <w:rFonts w:ascii="Times New Roman" w:eastAsia="Times New Roman" w:hAnsi="Times New Roman"/>
          <w:sz w:val="26"/>
          <w:szCs w:val="26"/>
          <w:lang w:eastAsia="ru-RU"/>
        </w:rPr>
        <w:t>4</w:t>
      </w:r>
      <w:r w:rsidRPr="006E3585">
        <w:rPr>
          <w:rFonts w:ascii="Times New Roman" w:eastAsia="Times New Roman" w:hAnsi="Times New Roman"/>
          <w:sz w:val="26"/>
          <w:szCs w:val="26"/>
          <w:lang w:eastAsia="ru-RU"/>
        </w:rPr>
        <w:t xml:space="preserve"> году учреждениями в сферах образовани</w:t>
      </w:r>
      <w:r w:rsidR="00512198" w:rsidRPr="006E3585">
        <w:rPr>
          <w:rFonts w:ascii="Times New Roman" w:eastAsia="Times New Roman" w:hAnsi="Times New Roman"/>
          <w:sz w:val="26"/>
          <w:szCs w:val="26"/>
          <w:lang w:eastAsia="ru-RU"/>
        </w:rPr>
        <w:t>я</w:t>
      </w:r>
      <w:r w:rsidRPr="006E3585">
        <w:rPr>
          <w:rFonts w:ascii="Times New Roman" w:eastAsia="Times New Roman" w:hAnsi="Times New Roman"/>
          <w:sz w:val="26"/>
          <w:szCs w:val="26"/>
          <w:lang w:eastAsia="ru-RU"/>
        </w:rPr>
        <w:t>, культур</w:t>
      </w:r>
      <w:r w:rsidR="00512198" w:rsidRPr="006E3585">
        <w:rPr>
          <w:rFonts w:ascii="Times New Roman" w:eastAsia="Times New Roman" w:hAnsi="Times New Roman"/>
          <w:sz w:val="26"/>
          <w:szCs w:val="26"/>
          <w:lang w:eastAsia="ru-RU"/>
        </w:rPr>
        <w:t>ы</w:t>
      </w:r>
      <w:r w:rsidRPr="006E3585">
        <w:rPr>
          <w:rFonts w:ascii="Times New Roman" w:eastAsia="Times New Roman" w:hAnsi="Times New Roman"/>
          <w:sz w:val="26"/>
          <w:szCs w:val="26"/>
          <w:lang w:eastAsia="ru-RU"/>
        </w:rPr>
        <w:t>, физическ</w:t>
      </w:r>
      <w:r w:rsidR="00512198" w:rsidRPr="006E3585">
        <w:rPr>
          <w:rFonts w:ascii="Times New Roman" w:eastAsia="Times New Roman" w:hAnsi="Times New Roman"/>
          <w:sz w:val="26"/>
          <w:szCs w:val="26"/>
          <w:lang w:eastAsia="ru-RU"/>
        </w:rPr>
        <w:t>ой</w:t>
      </w:r>
      <w:r w:rsidRPr="006E3585">
        <w:rPr>
          <w:rFonts w:ascii="Times New Roman" w:eastAsia="Times New Roman" w:hAnsi="Times New Roman"/>
          <w:sz w:val="26"/>
          <w:szCs w:val="26"/>
          <w:lang w:eastAsia="ru-RU"/>
        </w:rPr>
        <w:t xml:space="preserve"> культур</w:t>
      </w:r>
      <w:r w:rsidR="00512198" w:rsidRPr="006E3585">
        <w:rPr>
          <w:rFonts w:ascii="Times New Roman" w:eastAsia="Times New Roman" w:hAnsi="Times New Roman"/>
          <w:sz w:val="26"/>
          <w:szCs w:val="26"/>
          <w:lang w:eastAsia="ru-RU"/>
        </w:rPr>
        <w:t>ы</w:t>
      </w:r>
      <w:r w:rsidRPr="006E3585">
        <w:rPr>
          <w:rFonts w:ascii="Times New Roman" w:eastAsia="Times New Roman" w:hAnsi="Times New Roman"/>
          <w:sz w:val="26"/>
          <w:szCs w:val="26"/>
          <w:lang w:eastAsia="ru-RU"/>
        </w:rPr>
        <w:t xml:space="preserve"> и спорт</w:t>
      </w:r>
      <w:r w:rsidR="00512198" w:rsidRPr="006E3585">
        <w:rPr>
          <w:rFonts w:ascii="Times New Roman" w:eastAsia="Times New Roman" w:hAnsi="Times New Roman"/>
          <w:sz w:val="26"/>
          <w:szCs w:val="26"/>
          <w:lang w:eastAsia="ru-RU"/>
        </w:rPr>
        <w:t>а</w:t>
      </w:r>
      <w:r w:rsidRPr="006E3585">
        <w:rPr>
          <w:rFonts w:ascii="Times New Roman" w:eastAsia="Times New Roman" w:hAnsi="Times New Roman"/>
          <w:sz w:val="26"/>
          <w:szCs w:val="26"/>
          <w:lang w:eastAsia="ru-RU"/>
        </w:rPr>
        <w:t xml:space="preserve"> проведено </w:t>
      </w:r>
      <w:r w:rsidR="00D8490F" w:rsidRPr="006E3585">
        <w:rPr>
          <w:rFonts w:ascii="Times New Roman" w:eastAsia="Times New Roman" w:hAnsi="Times New Roman"/>
          <w:sz w:val="26"/>
          <w:szCs w:val="26"/>
          <w:lang w:eastAsia="ru-RU"/>
        </w:rPr>
        <w:t xml:space="preserve">более </w:t>
      </w:r>
      <w:r w:rsidR="00512198" w:rsidRPr="006E3585">
        <w:rPr>
          <w:rFonts w:ascii="Times New Roman" w:eastAsia="Times New Roman" w:hAnsi="Times New Roman"/>
          <w:sz w:val="26"/>
          <w:szCs w:val="26"/>
          <w:lang w:eastAsia="ru-RU"/>
        </w:rPr>
        <w:t>250</w:t>
      </w:r>
      <w:r w:rsidR="00D8490F" w:rsidRPr="006E3585">
        <w:rPr>
          <w:rFonts w:ascii="Times New Roman" w:eastAsia="Times New Roman" w:hAnsi="Times New Roman"/>
          <w:sz w:val="26"/>
          <w:szCs w:val="26"/>
          <w:lang w:eastAsia="ru-RU"/>
        </w:rPr>
        <w:t> </w:t>
      </w:r>
      <w:r w:rsidRPr="006E3585">
        <w:rPr>
          <w:rFonts w:ascii="Times New Roman" w:eastAsia="Times New Roman" w:hAnsi="Times New Roman"/>
          <w:sz w:val="26"/>
          <w:szCs w:val="26"/>
          <w:lang w:eastAsia="ru-RU"/>
        </w:rPr>
        <w:t>мероприятий, направленных на пропаганду здорового</w:t>
      </w:r>
      <w:r w:rsidR="00331E43" w:rsidRPr="006E3585">
        <w:rPr>
          <w:rFonts w:ascii="Times New Roman" w:eastAsia="Times New Roman" w:hAnsi="Times New Roman"/>
          <w:sz w:val="26"/>
          <w:szCs w:val="26"/>
          <w:lang w:eastAsia="ru-RU"/>
        </w:rPr>
        <w:t xml:space="preserve"> образа жизни и профилактику ас</w:t>
      </w:r>
      <w:r w:rsidRPr="006E3585">
        <w:rPr>
          <w:rFonts w:ascii="Times New Roman" w:eastAsia="Times New Roman" w:hAnsi="Times New Roman"/>
          <w:sz w:val="26"/>
          <w:szCs w:val="26"/>
          <w:lang w:eastAsia="ru-RU"/>
        </w:rPr>
        <w:t>оциальных проявлений в молодежной среде.</w:t>
      </w:r>
    </w:p>
    <w:p w:rsidR="00004E05" w:rsidRPr="006E3585" w:rsidRDefault="00C46B9E" w:rsidP="006E3585">
      <w:pPr>
        <w:spacing w:before="48" w:after="48" w:line="360" w:lineRule="auto"/>
        <w:ind w:firstLine="567"/>
        <w:jc w:val="both"/>
        <w:rPr>
          <w:rFonts w:ascii="Times New Roman" w:eastAsia="Times New Roman" w:hAnsi="Times New Roman"/>
          <w:sz w:val="26"/>
          <w:szCs w:val="26"/>
          <w:lang w:eastAsia="ru-RU"/>
        </w:rPr>
      </w:pPr>
      <w:r w:rsidRPr="00004E05">
        <w:rPr>
          <w:rFonts w:ascii="Times New Roman" w:eastAsia="Times New Roman" w:hAnsi="Times New Roman"/>
          <w:sz w:val="26"/>
          <w:szCs w:val="26"/>
          <w:lang w:eastAsia="ru-RU"/>
        </w:rPr>
        <w:t xml:space="preserve">Сохранению и укреплению здоровья, формированию культуры здорового и безопасного образа жизни способствует </w:t>
      </w:r>
      <w:r w:rsidR="002A7D49">
        <w:rPr>
          <w:rFonts w:ascii="Times New Roman" w:eastAsia="Times New Roman" w:hAnsi="Times New Roman"/>
          <w:sz w:val="26"/>
          <w:szCs w:val="26"/>
          <w:lang w:eastAsia="ru-RU"/>
        </w:rPr>
        <w:t xml:space="preserve">и </w:t>
      </w:r>
      <w:r w:rsidRPr="00004E05">
        <w:rPr>
          <w:rFonts w:ascii="Times New Roman" w:eastAsia="Times New Roman" w:hAnsi="Times New Roman"/>
          <w:sz w:val="26"/>
          <w:szCs w:val="26"/>
          <w:lang w:eastAsia="ru-RU"/>
        </w:rPr>
        <w:t>о</w:t>
      </w:r>
      <w:r w:rsidR="00783B49" w:rsidRPr="00004E05">
        <w:rPr>
          <w:rFonts w:ascii="Times New Roman" w:eastAsia="Times New Roman" w:hAnsi="Times New Roman"/>
          <w:sz w:val="26"/>
          <w:szCs w:val="26"/>
          <w:lang w:eastAsia="ru-RU"/>
        </w:rPr>
        <w:t xml:space="preserve">рганизация каникулярного отдыха детей и </w:t>
      </w:r>
      <w:r w:rsidR="00783B49" w:rsidRPr="00004E05">
        <w:rPr>
          <w:rFonts w:ascii="Times New Roman" w:eastAsia="Times New Roman" w:hAnsi="Times New Roman"/>
          <w:sz w:val="26"/>
          <w:szCs w:val="26"/>
          <w:lang w:eastAsia="ru-RU"/>
        </w:rPr>
        <w:lastRenderedPageBreak/>
        <w:t>подростков</w:t>
      </w:r>
      <w:r w:rsidRPr="00004E05">
        <w:rPr>
          <w:rFonts w:ascii="Times New Roman" w:eastAsia="Times New Roman" w:hAnsi="Times New Roman"/>
          <w:sz w:val="26"/>
          <w:szCs w:val="26"/>
          <w:lang w:eastAsia="ru-RU"/>
        </w:rPr>
        <w:t>.</w:t>
      </w:r>
      <w:r w:rsidR="006E3585">
        <w:rPr>
          <w:rFonts w:ascii="Times New Roman" w:eastAsia="Times New Roman" w:hAnsi="Times New Roman"/>
          <w:sz w:val="26"/>
          <w:szCs w:val="26"/>
          <w:lang w:eastAsia="ru-RU"/>
        </w:rPr>
        <w:t xml:space="preserve"> </w:t>
      </w:r>
      <w:r w:rsidR="00004E05" w:rsidRPr="006E3585">
        <w:rPr>
          <w:rFonts w:ascii="Times New Roman" w:eastAsia="Times New Roman" w:hAnsi="Times New Roman"/>
          <w:sz w:val="26"/>
          <w:szCs w:val="26"/>
          <w:lang w:eastAsia="ru-RU"/>
        </w:rPr>
        <w:t>В Великом Новгороде в 2024 году работало 62 лагеря</w:t>
      </w:r>
      <w:r w:rsidR="00914754">
        <w:rPr>
          <w:rFonts w:ascii="Times New Roman" w:eastAsia="Times New Roman" w:hAnsi="Times New Roman"/>
          <w:sz w:val="26"/>
          <w:szCs w:val="26"/>
          <w:lang w:eastAsia="ru-RU"/>
        </w:rPr>
        <w:t xml:space="preserve">, что позволило охватить </w:t>
      </w:r>
      <w:r w:rsidR="00914754" w:rsidRPr="006E3585">
        <w:rPr>
          <w:rFonts w:ascii="Times New Roman" w:eastAsia="Times New Roman" w:hAnsi="Times New Roman"/>
          <w:sz w:val="26"/>
          <w:szCs w:val="26"/>
          <w:lang w:eastAsia="ru-RU"/>
        </w:rPr>
        <w:t>организованными формами отдыха</w:t>
      </w:r>
      <w:r w:rsidR="00914754" w:rsidRPr="00914754">
        <w:rPr>
          <w:rFonts w:ascii="Times New Roman" w:eastAsia="Times New Roman" w:hAnsi="Times New Roman"/>
          <w:sz w:val="26"/>
          <w:szCs w:val="26"/>
          <w:lang w:eastAsia="ru-RU"/>
        </w:rPr>
        <w:t xml:space="preserve"> </w:t>
      </w:r>
      <w:r w:rsidR="00914754" w:rsidRPr="006E3585">
        <w:rPr>
          <w:rFonts w:ascii="Times New Roman" w:eastAsia="Times New Roman" w:hAnsi="Times New Roman"/>
          <w:sz w:val="26"/>
          <w:szCs w:val="26"/>
          <w:lang w:eastAsia="ru-RU"/>
        </w:rPr>
        <w:t>9</w:t>
      </w:r>
      <w:r w:rsidR="00914754">
        <w:rPr>
          <w:rFonts w:ascii="Times New Roman" w:eastAsia="Times New Roman" w:hAnsi="Times New Roman"/>
          <w:sz w:val="26"/>
          <w:szCs w:val="26"/>
          <w:lang w:eastAsia="ru-RU"/>
        </w:rPr>
        <w:t> </w:t>
      </w:r>
      <w:r w:rsidR="00914754" w:rsidRPr="006E3585">
        <w:rPr>
          <w:rFonts w:ascii="Times New Roman" w:eastAsia="Times New Roman" w:hAnsi="Times New Roman"/>
          <w:sz w:val="26"/>
          <w:szCs w:val="26"/>
          <w:lang w:eastAsia="ru-RU"/>
        </w:rPr>
        <w:t>172</w:t>
      </w:r>
      <w:r w:rsidR="00914754">
        <w:rPr>
          <w:rFonts w:ascii="Times New Roman" w:eastAsia="Times New Roman" w:hAnsi="Times New Roman"/>
          <w:sz w:val="26"/>
          <w:szCs w:val="26"/>
          <w:lang w:eastAsia="ru-RU"/>
        </w:rPr>
        <w:t> </w:t>
      </w:r>
      <w:r w:rsidR="00914754" w:rsidRPr="006E3585">
        <w:rPr>
          <w:rFonts w:ascii="Times New Roman" w:eastAsia="Times New Roman" w:hAnsi="Times New Roman"/>
          <w:sz w:val="26"/>
          <w:szCs w:val="26"/>
          <w:lang w:eastAsia="ru-RU"/>
        </w:rPr>
        <w:t>ребенка</w:t>
      </w:r>
      <w:r w:rsidR="00914754">
        <w:rPr>
          <w:rFonts w:ascii="Times New Roman" w:eastAsia="Times New Roman" w:hAnsi="Times New Roman"/>
          <w:sz w:val="26"/>
          <w:szCs w:val="26"/>
          <w:lang w:eastAsia="ru-RU"/>
        </w:rPr>
        <w:t>, в том числе</w:t>
      </w:r>
      <w:r w:rsidR="00004E05" w:rsidRPr="006E3585">
        <w:rPr>
          <w:rFonts w:ascii="Times New Roman" w:eastAsia="Times New Roman" w:hAnsi="Times New Roman"/>
          <w:sz w:val="26"/>
          <w:szCs w:val="26"/>
          <w:lang w:eastAsia="ru-RU"/>
        </w:rPr>
        <w:t>:</w:t>
      </w:r>
    </w:p>
    <w:p w:rsidR="00004E05" w:rsidRPr="006E3585" w:rsidRDefault="00914754" w:rsidP="006E3585">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w:t>
      </w:r>
      <w:r w:rsidR="00004E05" w:rsidRPr="006E3585">
        <w:rPr>
          <w:rFonts w:ascii="Times New Roman" w:eastAsia="Times New Roman" w:hAnsi="Times New Roman"/>
          <w:sz w:val="26"/>
          <w:szCs w:val="26"/>
          <w:lang w:eastAsia="ru-RU"/>
        </w:rPr>
        <w:t>4 муниципальных детских оздоровительно-образовательных центра</w:t>
      </w:r>
      <w:r>
        <w:rPr>
          <w:rFonts w:ascii="Times New Roman" w:eastAsia="Times New Roman" w:hAnsi="Times New Roman"/>
          <w:sz w:val="26"/>
          <w:szCs w:val="26"/>
          <w:lang w:eastAsia="ru-RU"/>
        </w:rPr>
        <w:t>х</w:t>
      </w:r>
      <w:r w:rsidR="00004E05" w:rsidRPr="006E3585">
        <w:rPr>
          <w:rFonts w:ascii="Times New Roman" w:eastAsia="Times New Roman" w:hAnsi="Times New Roman"/>
          <w:sz w:val="26"/>
          <w:szCs w:val="26"/>
          <w:lang w:eastAsia="ru-RU"/>
        </w:rPr>
        <w:t>: «</w:t>
      </w:r>
      <w:proofErr w:type="spellStart"/>
      <w:r w:rsidR="00004E05" w:rsidRPr="006E3585">
        <w:rPr>
          <w:rFonts w:ascii="Times New Roman" w:eastAsia="Times New Roman" w:hAnsi="Times New Roman"/>
          <w:sz w:val="26"/>
          <w:szCs w:val="26"/>
          <w:lang w:eastAsia="ru-RU"/>
        </w:rPr>
        <w:t>Гверстянец</w:t>
      </w:r>
      <w:proofErr w:type="spellEnd"/>
      <w:r w:rsidR="00004E05" w:rsidRPr="006E3585">
        <w:rPr>
          <w:rFonts w:ascii="Times New Roman" w:eastAsia="Times New Roman" w:hAnsi="Times New Roman"/>
          <w:sz w:val="26"/>
          <w:szCs w:val="26"/>
          <w:lang w:eastAsia="ru-RU"/>
        </w:rPr>
        <w:t>», «Былина», «Зарница» и «Олимпиец»</w:t>
      </w:r>
      <w:r>
        <w:rPr>
          <w:rFonts w:ascii="Times New Roman" w:eastAsia="Times New Roman" w:hAnsi="Times New Roman"/>
          <w:sz w:val="26"/>
          <w:szCs w:val="26"/>
          <w:lang w:eastAsia="ru-RU"/>
        </w:rPr>
        <w:t xml:space="preserve"> смогли отдохнуть </w:t>
      </w:r>
      <w:r w:rsidRPr="006E3585">
        <w:rPr>
          <w:rFonts w:ascii="Times New Roman" w:eastAsia="Times New Roman" w:hAnsi="Times New Roman"/>
          <w:sz w:val="26"/>
          <w:szCs w:val="26"/>
          <w:lang w:eastAsia="ru-RU"/>
        </w:rPr>
        <w:t>4</w:t>
      </w:r>
      <w:r>
        <w:rPr>
          <w:rFonts w:ascii="Times New Roman" w:eastAsia="Times New Roman" w:hAnsi="Times New Roman"/>
          <w:sz w:val="26"/>
          <w:szCs w:val="26"/>
          <w:lang w:eastAsia="ru-RU"/>
        </w:rPr>
        <w:t> </w:t>
      </w:r>
      <w:r w:rsidRPr="006E3585">
        <w:rPr>
          <w:rFonts w:ascii="Times New Roman" w:eastAsia="Times New Roman" w:hAnsi="Times New Roman"/>
          <w:sz w:val="26"/>
          <w:szCs w:val="26"/>
          <w:lang w:eastAsia="ru-RU"/>
        </w:rPr>
        <w:t xml:space="preserve">033 </w:t>
      </w:r>
      <w:r>
        <w:rPr>
          <w:rFonts w:ascii="Times New Roman" w:eastAsia="Times New Roman" w:hAnsi="Times New Roman"/>
          <w:sz w:val="26"/>
          <w:szCs w:val="26"/>
          <w:lang w:eastAsia="ru-RU"/>
        </w:rPr>
        <w:t>ребенка</w:t>
      </w:r>
      <w:r w:rsidR="00004E05" w:rsidRPr="006E3585">
        <w:rPr>
          <w:rFonts w:ascii="Times New Roman" w:eastAsia="Times New Roman" w:hAnsi="Times New Roman"/>
          <w:sz w:val="26"/>
          <w:szCs w:val="26"/>
          <w:lang w:eastAsia="ru-RU"/>
        </w:rPr>
        <w:t>;</w:t>
      </w:r>
    </w:p>
    <w:p w:rsidR="00004E05" w:rsidRPr="006E3585" w:rsidRDefault="00914754" w:rsidP="006E3585">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w:t>
      </w:r>
      <w:r w:rsidR="00004E05" w:rsidRPr="006E3585">
        <w:rPr>
          <w:rFonts w:ascii="Times New Roman" w:eastAsia="Times New Roman" w:hAnsi="Times New Roman"/>
          <w:sz w:val="26"/>
          <w:szCs w:val="26"/>
          <w:lang w:eastAsia="ru-RU"/>
        </w:rPr>
        <w:t>29 лагер</w:t>
      </w:r>
      <w:r>
        <w:rPr>
          <w:rFonts w:ascii="Times New Roman" w:eastAsia="Times New Roman" w:hAnsi="Times New Roman"/>
          <w:sz w:val="26"/>
          <w:szCs w:val="26"/>
          <w:lang w:eastAsia="ru-RU"/>
        </w:rPr>
        <w:t>ях</w:t>
      </w:r>
      <w:r w:rsidR="00004E05" w:rsidRPr="006E3585">
        <w:rPr>
          <w:rFonts w:ascii="Times New Roman" w:eastAsia="Times New Roman" w:hAnsi="Times New Roman"/>
          <w:sz w:val="26"/>
          <w:szCs w:val="26"/>
          <w:lang w:eastAsia="ru-RU"/>
        </w:rPr>
        <w:t xml:space="preserve"> с дневным пребыванием при муниципальных общеобразовательных учреждениях</w:t>
      </w:r>
      <w:r>
        <w:rPr>
          <w:rFonts w:ascii="Times New Roman" w:eastAsia="Times New Roman" w:hAnsi="Times New Roman"/>
          <w:sz w:val="26"/>
          <w:szCs w:val="26"/>
          <w:lang w:eastAsia="ru-RU"/>
        </w:rPr>
        <w:t xml:space="preserve"> – </w:t>
      </w:r>
      <w:r w:rsidRPr="006E3585">
        <w:rPr>
          <w:rFonts w:ascii="Times New Roman" w:eastAsia="Times New Roman" w:hAnsi="Times New Roman"/>
          <w:sz w:val="26"/>
          <w:szCs w:val="26"/>
          <w:lang w:eastAsia="ru-RU"/>
        </w:rPr>
        <w:t>3</w:t>
      </w:r>
      <w:r>
        <w:rPr>
          <w:rFonts w:ascii="Times New Roman" w:eastAsia="Times New Roman" w:hAnsi="Times New Roman"/>
          <w:sz w:val="26"/>
          <w:szCs w:val="26"/>
          <w:lang w:eastAsia="ru-RU"/>
        </w:rPr>
        <w:t> </w:t>
      </w:r>
      <w:r w:rsidRPr="006E3585">
        <w:rPr>
          <w:rFonts w:ascii="Times New Roman" w:eastAsia="Times New Roman" w:hAnsi="Times New Roman"/>
          <w:sz w:val="26"/>
          <w:szCs w:val="26"/>
          <w:lang w:eastAsia="ru-RU"/>
        </w:rPr>
        <w:t>759 человек</w:t>
      </w:r>
      <w:r w:rsidR="00004E05" w:rsidRPr="006E3585">
        <w:rPr>
          <w:rFonts w:ascii="Times New Roman" w:eastAsia="Times New Roman" w:hAnsi="Times New Roman"/>
          <w:sz w:val="26"/>
          <w:szCs w:val="26"/>
          <w:lang w:eastAsia="ru-RU"/>
        </w:rPr>
        <w:t>;</w:t>
      </w:r>
    </w:p>
    <w:p w:rsidR="0066155A" w:rsidRPr="006E3585" w:rsidRDefault="00914754" w:rsidP="006E3585">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w:t>
      </w:r>
      <w:r w:rsidR="00004E05" w:rsidRPr="006E3585">
        <w:rPr>
          <w:rFonts w:ascii="Times New Roman" w:eastAsia="Times New Roman" w:hAnsi="Times New Roman"/>
          <w:sz w:val="26"/>
          <w:szCs w:val="26"/>
          <w:lang w:eastAsia="ru-RU"/>
        </w:rPr>
        <w:t>29 лагер</w:t>
      </w:r>
      <w:r>
        <w:rPr>
          <w:rFonts w:ascii="Times New Roman" w:eastAsia="Times New Roman" w:hAnsi="Times New Roman"/>
          <w:sz w:val="26"/>
          <w:szCs w:val="26"/>
          <w:lang w:eastAsia="ru-RU"/>
        </w:rPr>
        <w:t>ях</w:t>
      </w:r>
      <w:r w:rsidR="00004E05" w:rsidRPr="006E3585">
        <w:rPr>
          <w:rFonts w:ascii="Times New Roman" w:eastAsia="Times New Roman" w:hAnsi="Times New Roman"/>
          <w:sz w:val="26"/>
          <w:szCs w:val="26"/>
          <w:lang w:eastAsia="ru-RU"/>
        </w:rPr>
        <w:t xml:space="preserve"> труда и отдыха при муниципальных общеобразовательных учреждениях</w:t>
      </w:r>
      <w:r>
        <w:rPr>
          <w:rFonts w:ascii="Times New Roman" w:eastAsia="Times New Roman" w:hAnsi="Times New Roman"/>
          <w:sz w:val="26"/>
          <w:szCs w:val="26"/>
          <w:lang w:eastAsia="ru-RU"/>
        </w:rPr>
        <w:t xml:space="preserve"> </w:t>
      </w:r>
      <w:r w:rsidRPr="006E3585">
        <w:rPr>
          <w:rFonts w:ascii="Times New Roman" w:eastAsia="Times New Roman" w:hAnsi="Times New Roman"/>
          <w:sz w:val="26"/>
          <w:szCs w:val="26"/>
          <w:lang w:eastAsia="ru-RU"/>
        </w:rPr>
        <w:t>– 1</w:t>
      </w:r>
      <w:r>
        <w:rPr>
          <w:rFonts w:ascii="Times New Roman" w:eastAsia="Times New Roman" w:hAnsi="Times New Roman"/>
          <w:sz w:val="26"/>
          <w:szCs w:val="26"/>
          <w:lang w:eastAsia="ru-RU"/>
        </w:rPr>
        <w:t> </w:t>
      </w:r>
      <w:r w:rsidRPr="006E3585">
        <w:rPr>
          <w:rFonts w:ascii="Times New Roman" w:eastAsia="Times New Roman" w:hAnsi="Times New Roman"/>
          <w:sz w:val="26"/>
          <w:szCs w:val="26"/>
          <w:lang w:eastAsia="ru-RU"/>
        </w:rPr>
        <w:t>320 человек</w:t>
      </w:r>
      <w:r w:rsidR="00004E05" w:rsidRPr="006E3585">
        <w:rPr>
          <w:rFonts w:ascii="Times New Roman" w:eastAsia="Times New Roman" w:hAnsi="Times New Roman"/>
          <w:sz w:val="26"/>
          <w:szCs w:val="26"/>
          <w:lang w:eastAsia="ru-RU"/>
        </w:rPr>
        <w:t xml:space="preserve">. </w:t>
      </w:r>
    </w:p>
    <w:p w:rsidR="00004E05" w:rsidRPr="006E3585" w:rsidRDefault="00004E05" w:rsidP="006E3585">
      <w:pPr>
        <w:spacing w:before="48" w:after="48" w:line="360" w:lineRule="auto"/>
        <w:ind w:firstLine="567"/>
        <w:jc w:val="both"/>
        <w:rPr>
          <w:rFonts w:ascii="Times New Roman" w:eastAsia="Times New Roman" w:hAnsi="Times New Roman"/>
          <w:sz w:val="26"/>
          <w:szCs w:val="26"/>
          <w:lang w:eastAsia="ru-RU"/>
        </w:rPr>
      </w:pPr>
      <w:r w:rsidRPr="006E3585">
        <w:rPr>
          <w:rFonts w:ascii="Times New Roman" w:eastAsia="Times New Roman" w:hAnsi="Times New Roman"/>
          <w:sz w:val="26"/>
          <w:szCs w:val="26"/>
          <w:lang w:eastAsia="ru-RU"/>
        </w:rPr>
        <w:t xml:space="preserve">в Детских центрах «Артек», «Орленок», </w:t>
      </w:r>
      <w:r w:rsidR="000143D8">
        <w:rPr>
          <w:rFonts w:ascii="Times New Roman" w:eastAsia="Times New Roman" w:hAnsi="Times New Roman"/>
          <w:sz w:val="26"/>
          <w:szCs w:val="26"/>
          <w:lang w:eastAsia="ru-RU"/>
        </w:rPr>
        <w:t>«</w:t>
      </w:r>
      <w:r w:rsidRPr="006E3585">
        <w:rPr>
          <w:rFonts w:ascii="Times New Roman" w:eastAsia="Times New Roman" w:hAnsi="Times New Roman"/>
          <w:sz w:val="26"/>
          <w:szCs w:val="26"/>
          <w:lang w:eastAsia="ru-RU"/>
        </w:rPr>
        <w:t xml:space="preserve">Смена», </w:t>
      </w:r>
      <w:r w:rsidR="000143D8">
        <w:rPr>
          <w:rFonts w:ascii="Times New Roman" w:eastAsia="Times New Roman" w:hAnsi="Times New Roman"/>
          <w:sz w:val="26"/>
          <w:szCs w:val="26"/>
          <w:lang w:eastAsia="ru-RU"/>
        </w:rPr>
        <w:t>«</w:t>
      </w:r>
      <w:r w:rsidRPr="006E3585">
        <w:rPr>
          <w:rFonts w:ascii="Times New Roman" w:eastAsia="Times New Roman" w:hAnsi="Times New Roman"/>
          <w:sz w:val="26"/>
          <w:szCs w:val="26"/>
          <w:lang w:eastAsia="ru-RU"/>
        </w:rPr>
        <w:t xml:space="preserve">Океан» </w:t>
      </w:r>
      <w:r w:rsidR="00914754" w:rsidRPr="006E3585">
        <w:rPr>
          <w:rFonts w:ascii="Times New Roman" w:eastAsia="Times New Roman" w:hAnsi="Times New Roman"/>
          <w:sz w:val="26"/>
          <w:szCs w:val="26"/>
          <w:lang w:eastAsia="ru-RU"/>
        </w:rPr>
        <w:t xml:space="preserve">– </w:t>
      </w:r>
      <w:r w:rsidRPr="006E3585">
        <w:rPr>
          <w:rFonts w:ascii="Times New Roman" w:eastAsia="Times New Roman" w:hAnsi="Times New Roman"/>
          <w:sz w:val="26"/>
          <w:szCs w:val="26"/>
          <w:lang w:eastAsia="ru-RU"/>
        </w:rPr>
        <w:t>60 детей.</w:t>
      </w:r>
    </w:p>
    <w:p w:rsidR="00004E05" w:rsidRPr="006E3585" w:rsidRDefault="00004E05" w:rsidP="006E3585">
      <w:pPr>
        <w:spacing w:before="48" w:after="48" w:line="360" w:lineRule="auto"/>
        <w:ind w:firstLine="567"/>
        <w:jc w:val="both"/>
        <w:rPr>
          <w:rFonts w:ascii="Times New Roman" w:eastAsia="Times New Roman" w:hAnsi="Times New Roman"/>
          <w:sz w:val="26"/>
          <w:szCs w:val="26"/>
          <w:lang w:eastAsia="ru-RU"/>
        </w:rPr>
      </w:pPr>
      <w:r w:rsidRPr="006E3585">
        <w:rPr>
          <w:rFonts w:ascii="Times New Roman" w:eastAsia="Times New Roman" w:hAnsi="Times New Roman"/>
          <w:sz w:val="26"/>
          <w:szCs w:val="26"/>
          <w:lang w:eastAsia="ru-RU"/>
        </w:rPr>
        <w:t>Иными формами отдыха охвачено более 13</w:t>
      </w:r>
      <w:r w:rsidR="00914754">
        <w:rPr>
          <w:rFonts w:ascii="Times New Roman" w:eastAsia="Times New Roman" w:hAnsi="Times New Roman"/>
          <w:sz w:val="26"/>
          <w:szCs w:val="26"/>
          <w:lang w:eastAsia="ru-RU"/>
        </w:rPr>
        <w:t>,0</w:t>
      </w:r>
      <w:r w:rsidRPr="006E3585">
        <w:rPr>
          <w:rFonts w:ascii="Times New Roman" w:eastAsia="Times New Roman" w:hAnsi="Times New Roman"/>
          <w:sz w:val="26"/>
          <w:szCs w:val="26"/>
          <w:lang w:eastAsia="ru-RU"/>
        </w:rPr>
        <w:t xml:space="preserve"> тыс. человек.</w:t>
      </w:r>
    </w:p>
    <w:p w:rsidR="0085352B" w:rsidRPr="00004E05" w:rsidRDefault="0085352B" w:rsidP="00465450">
      <w:pPr>
        <w:spacing w:before="48" w:after="48" w:line="360" w:lineRule="auto"/>
        <w:ind w:firstLine="567"/>
        <w:jc w:val="both"/>
        <w:rPr>
          <w:rFonts w:ascii="Times New Roman" w:eastAsia="Times New Roman" w:hAnsi="Times New Roman"/>
          <w:sz w:val="26"/>
          <w:szCs w:val="26"/>
          <w:lang w:eastAsia="ru-RU"/>
        </w:rPr>
      </w:pPr>
      <w:r w:rsidRPr="00004E05">
        <w:rPr>
          <w:rFonts w:ascii="Times New Roman" w:eastAsia="Times New Roman" w:hAnsi="Times New Roman"/>
          <w:sz w:val="26"/>
          <w:szCs w:val="26"/>
          <w:lang w:eastAsia="ru-RU"/>
        </w:rPr>
        <w:t>Из бюджета Великого Новгор</w:t>
      </w:r>
      <w:r w:rsidR="00004E05">
        <w:rPr>
          <w:rFonts w:ascii="Times New Roman" w:eastAsia="Times New Roman" w:hAnsi="Times New Roman"/>
          <w:sz w:val="26"/>
          <w:szCs w:val="26"/>
          <w:lang w:eastAsia="ru-RU"/>
        </w:rPr>
        <w:t>ода на организацию отдыха в 2024</w:t>
      </w:r>
      <w:r w:rsidRPr="00004E05">
        <w:rPr>
          <w:rFonts w:ascii="Times New Roman" w:eastAsia="Times New Roman" w:hAnsi="Times New Roman"/>
          <w:sz w:val="26"/>
          <w:szCs w:val="26"/>
          <w:lang w:eastAsia="ru-RU"/>
        </w:rPr>
        <w:t xml:space="preserve"> году направлено </w:t>
      </w:r>
      <w:r w:rsidR="00004E05" w:rsidRPr="00004E05">
        <w:rPr>
          <w:rFonts w:ascii="Times New Roman" w:eastAsia="Times New Roman" w:hAnsi="Times New Roman"/>
          <w:sz w:val="26"/>
          <w:szCs w:val="26"/>
          <w:lang w:eastAsia="ru-RU"/>
        </w:rPr>
        <w:t>56,8</w:t>
      </w:r>
      <w:r w:rsidRPr="00004E05">
        <w:rPr>
          <w:rFonts w:ascii="Times New Roman" w:eastAsia="Times New Roman" w:hAnsi="Times New Roman"/>
          <w:sz w:val="26"/>
          <w:szCs w:val="26"/>
          <w:lang w:eastAsia="ru-RU"/>
        </w:rPr>
        <w:t xml:space="preserve"> </w:t>
      </w:r>
      <w:proofErr w:type="gramStart"/>
      <w:r w:rsidRPr="00004E05">
        <w:rPr>
          <w:rFonts w:ascii="Times New Roman" w:eastAsia="Times New Roman" w:hAnsi="Times New Roman"/>
          <w:sz w:val="26"/>
          <w:szCs w:val="26"/>
          <w:lang w:eastAsia="ru-RU"/>
        </w:rPr>
        <w:t>млн</w:t>
      </w:r>
      <w:proofErr w:type="gramEnd"/>
      <w:r w:rsidRPr="00004E05">
        <w:rPr>
          <w:rFonts w:ascii="Times New Roman" w:eastAsia="Times New Roman" w:hAnsi="Times New Roman"/>
          <w:sz w:val="26"/>
          <w:szCs w:val="26"/>
          <w:lang w:eastAsia="ru-RU"/>
        </w:rPr>
        <w:t xml:space="preserve"> рублей.</w:t>
      </w:r>
    </w:p>
    <w:p w:rsidR="007C525D" w:rsidRPr="00FC2537" w:rsidRDefault="007C525D" w:rsidP="007C525D">
      <w:pPr>
        <w:spacing w:before="48" w:after="48" w:line="360" w:lineRule="auto"/>
        <w:ind w:firstLine="567"/>
        <w:jc w:val="both"/>
        <w:rPr>
          <w:rFonts w:ascii="Times New Roman" w:eastAsia="Times New Roman" w:hAnsi="Times New Roman"/>
          <w:sz w:val="26"/>
          <w:szCs w:val="26"/>
          <w:lang w:eastAsia="ru-RU"/>
        </w:rPr>
      </w:pPr>
      <w:r w:rsidRPr="007C525D">
        <w:rPr>
          <w:rFonts w:ascii="Times New Roman" w:eastAsia="Times New Roman" w:hAnsi="Times New Roman"/>
          <w:sz w:val="26"/>
          <w:szCs w:val="26"/>
          <w:lang w:eastAsia="ru-RU"/>
        </w:rPr>
        <w:t xml:space="preserve">МАУДО «Детский оздоровительно-образовательный центр «Зарница» в отчетном году за счет средств федерального бюджета в сумме 84,7 </w:t>
      </w:r>
      <w:proofErr w:type="gramStart"/>
      <w:r w:rsidRPr="007C525D">
        <w:rPr>
          <w:rFonts w:ascii="Times New Roman" w:eastAsia="Times New Roman" w:hAnsi="Times New Roman"/>
          <w:sz w:val="26"/>
          <w:szCs w:val="26"/>
          <w:lang w:eastAsia="ru-RU"/>
        </w:rPr>
        <w:t>млн</w:t>
      </w:r>
      <w:proofErr w:type="gramEnd"/>
      <w:r w:rsidRPr="007C525D">
        <w:rPr>
          <w:rFonts w:ascii="Times New Roman" w:eastAsia="Times New Roman" w:hAnsi="Times New Roman"/>
          <w:sz w:val="26"/>
          <w:szCs w:val="26"/>
          <w:lang w:eastAsia="ru-RU"/>
        </w:rPr>
        <w:t xml:space="preserve"> руб</w:t>
      </w:r>
      <w:bookmarkStart w:id="89" w:name="_gjdgxs" w:colFirst="0" w:colLast="0"/>
      <w:bookmarkEnd w:id="89"/>
      <w:r w:rsidRPr="007C525D">
        <w:rPr>
          <w:rFonts w:ascii="Times New Roman" w:eastAsia="Times New Roman" w:hAnsi="Times New Roman"/>
          <w:sz w:val="26"/>
          <w:szCs w:val="26"/>
          <w:lang w:eastAsia="ru-RU"/>
        </w:rPr>
        <w:t>лей, реализован проект по созданию двух некапитальных объектов отдыха детей и их оздоровления, который позволил увеличить количество принимаемых детей в летний период до 228 человек в смену.</w:t>
      </w:r>
      <w:r>
        <w:rPr>
          <w:rFonts w:ascii="Times New Roman" w:eastAsia="Times New Roman" w:hAnsi="Times New Roman"/>
          <w:sz w:val="26"/>
          <w:szCs w:val="26"/>
          <w:lang w:eastAsia="ru-RU"/>
        </w:rPr>
        <w:t xml:space="preserve"> </w:t>
      </w:r>
    </w:p>
    <w:p w:rsidR="00C85606" w:rsidRPr="00004E05" w:rsidRDefault="00C85606" w:rsidP="00465450">
      <w:pPr>
        <w:spacing w:before="48" w:after="48" w:line="360" w:lineRule="auto"/>
        <w:ind w:firstLine="567"/>
        <w:jc w:val="both"/>
        <w:rPr>
          <w:rFonts w:ascii="Times New Roman" w:eastAsia="Times New Roman" w:hAnsi="Times New Roman"/>
          <w:sz w:val="26"/>
          <w:szCs w:val="26"/>
          <w:lang w:eastAsia="ru-RU"/>
        </w:rPr>
      </w:pPr>
      <w:r w:rsidRPr="00004E05">
        <w:rPr>
          <w:rFonts w:ascii="Times New Roman" w:eastAsia="Times New Roman" w:hAnsi="Times New Roman"/>
          <w:sz w:val="26"/>
          <w:szCs w:val="26"/>
          <w:lang w:eastAsia="ru-RU"/>
        </w:rPr>
        <w:t xml:space="preserve">Во всех лагерях реализовывались дополнительные общеразвивающие программы по пяти направленностям: техническая, </w:t>
      </w:r>
      <w:proofErr w:type="gramStart"/>
      <w:r w:rsidRPr="00004E05">
        <w:rPr>
          <w:rFonts w:ascii="Times New Roman" w:eastAsia="Times New Roman" w:hAnsi="Times New Roman"/>
          <w:sz w:val="26"/>
          <w:szCs w:val="26"/>
          <w:lang w:eastAsia="ru-RU"/>
        </w:rPr>
        <w:t>естественно-научная</w:t>
      </w:r>
      <w:proofErr w:type="gramEnd"/>
      <w:r w:rsidRPr="00004E05">
        <w:rPr>
          <w:rFonts w:ascii="Times New Roman" w:eastAsia="Times New Roman" w:hAnsi="Times New Roman"/>
          <w:sz w:val="26"/>
          <w:szCs w:val="26"/>
          <w:lang w:eastAsia="ru-RU"/>
        </w:rPr>
        <w:t>, физкультурно-спортивная, художественная и социально-гуманитарная.</w:t>
      </w:r>
    </w:p>
    <w:p w:rsidR="009C3743" w:rsidRPr="00891EEB" w:rsidRDefault="002A7D49" w:rsidP="00465450">
      <w:pPr>
        <w:spacing w:before="48" w:after="48" w:line="360" w:lineRule="auto"/>
        <w:ind w:firstLine="567"/>
        <w:jc w:val="both"/>
        <w:rPr>
          <w:rFonts w:ascii="Times New Roman" w:eastAsia="Times New Roman" w:hAnsi="Times New Roman"/>
          <w:sz w:val="26"/>
          <w:szCs w:val="26"/>
          <w:lang w:eastAsia="ru-RU"/>
        </w:rPr>
      </w:pPr>
      <w:proofErr w:type="gramStart"/>
      <w:r w:rsidRPr="006E3585">
        <w:rPr>
          <w:rFonts w:ascii="Times New Roman" w:eastAsia="Times New Roman" w:hAnsi="Times New Roman"/>
          <w:sz w:val="26"/>
          <w:szCs w:val="26"/>
          <w:lang w:eastAsia="ru-RU"/>
        </w:rPr>
        <w:t>Во исполнение подпункта «а» пункта 5 перечня поручений Президента РФ от 24 января 2020 года № Пр-113 и в соответствии с областным законом от 11.01.2005 года № 391-ОЗ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w:t>
      </w:r>
      <w:proofErr w:type="gramEnd"/>
      <w:r w:rsidRPr="006E3585">
        <w:rPr>
          <w:rFonts w:ascii="Times New Roman" w:eastAsia="Times New Roman" w:hAnsi="Times New Roman"/>
          <w:sz w:val="26"/>
          <w:szCs w:val="26"/>
          <w:lang w:eastAsia="ru-RU"/>
        </w:rPr>
        <w:t xml:space="preserve"> (количественные показатели представлены в разделе 2.5.).</w:t>
      </w:r>
      <w:r w:rsidR="00914754">
        <w:rPr>
          <w:rFonts w:ascii="Times New Roman" w:eastAsia="Times New Roman" w:hAnsi="Times New Roman"/>
          <w:sz w:val="26"/>
          <w:szCs w:val="26"/>
          <w:lang w:eastAsia="ru-RU"/>
        </w:rPr>
        <w:t xml:space="preserve">В отчетном году </w:t>
      </w:r>
      <w:r w:rsidR="00914754" w:rsidRPr="002B6E1B">
        <w:rPr>
          <w:rFonts w:ascii="Times New Roman" w:eastAsia="Times New Roman" w:hAnsi="Times New Roman"/>
          <w:sz w:val="26"/>
          <w:szCs w:val="26"/>
          <w:lang w:eastAsia="ru-RU"/>
        </w:rPr>
        <w:t xml:space="preserve">Администрацией Великого Новгорода </w:t>
      </w:r>
      <w:r w:rsidR="00914754">
        <w:rPr>
          <w:rFonts w:ascii="Times New Roman" w:eastAsia="Times New Roman" w:hAnsi="Times New Roman"/>
          <w:sz w:val="26"/>
          <w:szCs w:val="26"/>
          <w:lang w:eastAsia="ru-RU"/>
        </w:rPr>
        <w:t>в</w:t>
      </w:r>
      <w:r w:rsidR="009C3743" w:rsidRPr="002B6E1B">
        <w:rPr>
          <w:rFonts w:ascii="Times New Roman" w:eastAsia="Times New Roman" w:hAnsi="Times New Roman"/>
          <w:sz w:val="26"/>
          <w:szCs w:val="26"/>
          <w:lang w:eastAsia="ru-RU"/>
        </w:rPr>
        <w:t xml:space="preserve"> целях стимулирования рождаемости и всестороннего развития семьи была продолжена реализация мероприятий по социальной поддержке семей с </w:t>
      </w:r>
      <w:r w:rsidR="009C3743" w:rsidRPr="00891EEB">
        <w:rPr>
          <w:rFonts w:ascii="Times New Roman" w:eastAsia="Times New Roman" w:hAnsi="Times New Roman"/>
          <w:sz w:val="26"/>
          <w:szCs w:val="26"/>
          <w:lang w:eastAsia="ru-RU"/>
        </w:rPr>
        <w:t>детьми.</w:t>
      </w:r>
    </w:p>
    <w:p w:rsidR="0055748A" w:rsidRPr="002B6E1B" w:rsidRDefault="0053156D" w:rsidP="00465450">
      <w:pPr>
        <w:spacing w:before="48" w:after="48" w:line="360" w:lineRule="auto"/>
        <w:ind w:firstLine="567"/>
        <w:jc w:val="both"/>
        <w:rPr>
          <w:rFonts w:ascii="Times New Roman" w:eastAsia="Times New Roman" w:hAnsi="Times New Roman"/>
          <w:sz w:val="26"/>
          <w:szCs w:val="26"/>
          <w:lang w:eastAsia="ru-RU"/>
        </w:rPr>
      </w:pPr>
      <w:proofErr w:type="gramStart"/>
      <w:r w:rsidRPr="002B6E1B">
        <w:rPr>
          <w:rFonts w:ascii="Times New Roman" w:eastAsia="Times New Roman" w:hAnsi="Times New Roman"/>
          <w:sz w:val="26"/>
          <w:szCs w:val="26"/>
          <w:lang w:eastAsia="ru-RU"/>
        </w:rPr>
        <w:lastRenderedPageBreak/>
        <w:t xml:space="preserve">Улучшение жилищных условий молодых семей происходило в условиях </w:t>
      </w:r>
      <w:proofErr w:type="spellStart"/>
      <w:r w:rsidRPr="002B6E1B">
        <w:rPr>
          <w:rFonts w:ascii="Times New Roman" w:eastAsia="Times New Roman" w:hAnsi="Times New Roman"/>
          <w:sz w:val="26"/>
          <w:szCs w:val="26"/>
          <w:lang w:eastAsia="ru-RU"/>
        </w:rPr>
        <w:t>софинансирования</w:t>
      </w:r>
      <w:proofErr w:type="spellEnd"/>
      <w:r w:rsidRPr="002B6E1B">
        <w:rPr>
          <w:rFonts w:ascii="Times New Roman" w:eastAsia="Times New Roman" w:hAnsi="Times New Roman"/>
          <w:sz w:val="26"/>
          <w:szCs w:val="26"/>
          <w:lang w:eastAsia="ru-RU"/>
        </w:rPr>
        <w:t xml:space="preserve">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0055748A" w:rsidRPr="002B6E1B">
        <w:rPr>
          <w:rFonts w:ascii="Times New Roman" w:eastAsia="Times New Roman" w:hAnsi="Times New Roman"/>
          <w:sz w:val="26"/>
          <w:szCs w:val="26"/>
          <w:lang w:eastAsia="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мероприятие).</w:t>
      </w:r>
      <w:proofErr w:type="gramEnd"/>
    </w:p>
    <w:p w:rsidR="00434DD7" w:rsidRPr="002B6E1B" w:rsidRDefault="00434DD7" w:rsidP="00434DD7">
      <w:pPr>
        <w:spacing w:before="48" w:after="48" w:line="360" w:lineRule="auto"/>
        <w:ind w:firstLine="567"/>
        <w:jc w:val="both"/>
        <w:rPr>
          <w:rFonts w:ascii="Times New Roman" w:eastAsia="Times New Roman" w:hAnsi="Times New Roman"/>
          <w:sz w:val="26"/>
          <w:szCs w:val="26"/>
          <w:lang w:eastAsia="ru-RU"/>
        </w:rPr>
      </w:pPr>
      <w:r w:rsidRPr="002B6E1B">
        <w:rPr>
          <w:rFonts w:ascii="Times New Roman" w:eastAsia="Times New Roman" w:hAnsi="Times New Roman"/>
          <w:bCs/>
          <w:sz w:val="26"/>
          <w:szCs w:val="26"/>
          <w:lang w:eastAsia="ru-RU"/>
        </w:rPr>
        <w:t>В 2024 год</w:t>
      </w:r>
      <w:r w:rsidR="00DB36BD">
        <w:rPr>
          <w:rFonts w:ascii="Times New Roman" w:eastAsia="Times New Roman" w:hAnsi="Times New Roman"/>
          <w:bCs/>
          <w:sz w:val="26"/>
          <w:szCs w:val="26"/>
          <w:lang w:eastAsia="ru-RU"/>
        </w:rPr>
        <w:t>у</w:t>
      </w:r>
      <w:r w:rsidRPr="002B6E1B">
        <w:rPr>
          <w:rFonts w:ascii="Times New Roman" w:eastAsia="Times New Roman" w:hAnsi="Times New Roman"/>
          <w:bCs/>
          <w:sz w:val="26"/>
          <w:szCs w:val="26"/>
          <w:lang w:eastAsia="ru-RU"/>
        </w:rPr>
        <w:t xml:space="preserve"> на реализацию федерального </w:t>
      </w:r>
      <w:r w:rsidRPr="00DB36BD">
        <w:rPr>
          <w:rFonts w:ascii="Times New Roman" w:eastAsia="Times New Roman" w:hAnsi="Times New Roman"/>
          <w:bCs/>
          <w:sz w:val="26"/>
          <w:szCs w:val="26"/>
          <w:lang w:eastAsia="ru-RU"/>
        </w:rPr>
        <w:t xml:space="preserve">проекта </w:t>
      </w:r>
      <w:r w:rsidR="00914754" w:rsidRPr="00DB36BD">
        <w:rPr>
          <w:rFonts w:ascii="Times New Roman" w:eastAsia="Times New Roman" w:hAnsi="Times New Roman"/>
          <w:bCs/>
          <w:sz w:val="26"/>
          <w:szCs w:val="26"/>
          <w:lang w:eastAsia="ru-RU"/>
        </w:rPr>
        <w:t>направлено</w:t>
      </w:r>
      <w:r w:rsidRPr="00DB36BD">
        <w:rPr>
          <w:rFonts w:ascii="Times New Roman" w:eastAsia="Times New Roman" w:hAnsi="Times New Roman"/>
          <w:bCs/>
          <w:sz w:val="26"/>
          <w:szCs w:val="26"/>
          <w:lang w:eastAsia="ru-RU"/>
        </w:rPr>
        <w:t xml:space="preserve"> 16</w:t>
      </w:r>
      <w:r w:rsidR="00914754" w:rsidRPr="00DB36BD">
        <w:rPr>
          <w:rFonts w:ascii="Times New Roman" w:eastAsia="Times New Roman" w:hAnsi="Times New Roman"/>
          <w:bCs/>
          <w:sz w:val="26"/>
          <w:szCs w:val="26"/>
          <w:lang w:eastAsia="ru-RU"/>
        </w:rPr>
        <w:t>,2</w:t>
      </w:r>
      <w:r w:rsidR="00914754">
        <w:rPr>
          <w:rFonts w:ascii="Times New Roman" w:eastAsia="Times New Roman" w:hAnsi="Times New Roman"/>
          <w:bCs/>
          <w:sz w:val="26"/>
          <w:szCs w:val="26"/>
          <w:lang w:eastAsia="ru-RU"/>
        </w:rPr>
        <w:t xml:space="preserve"> </w:t>
      </w:r>
      <w:proofErr w:type="gramStart"/>
      <w:r w:rsidR="00914754">
        <w:rPr>
          <w:rFonts w:ascii="Times New Roman" w:eastAsia="Times New Roman" w:hAnsi="Times New Roman"/>
          <w:bCs/>
          <w:sz w:val="26"/>
          <w:szCs w:val="26"/>
          <w:lang w:eastAsia="ru-RU"/>
        </w:rPr>
        <w:t>млн</w:t>
      </w:r>
      <w:proofErr w:type="gramEnd"/>
      <w:r w:rsidRPr="002B6E1B">
        <w:rPr>
          <w:rFonts w:ascii="Times New Roman" w:eastAsia="Times New Roman" w:hAnsi="Times New Roman"/>
          <w:bCs/>
          <w:sz w:val="26"/>
          <w:szCs w:val="26"/>
          <w:lang w:eastAsia="ru-RU"/>
        </w:rPr>
        <w:t xml:space="preserve"> рублей, в том числе</w:t>
      </w:r>
      <w:r w:rsidR="00914754">
        <w:rPr>
          <w:rFonts w:ascii="Times New Roman" w:eastAsia="Times New Roman" w:hAnsi="Times New Roman"/>
          <w:bCs/>
          <w:sz w:val="26"/>
          <w:szCs w:val="26"/>
          <w:lang w:eastAsia="ru-RU"/>
        </w:rPr>
        <w:t xml:space="preserve"> </w:t>
      </w:r>
      <w:bookmarkStart w:id="90" w:name="__DdeLink__25124_2878899247"/>
      <w:r w:rsidRPr="002B6E1B">
        <w:rPr>
          <w:rFonts w:ascii="Times New Roman" w:eastAsia="Times New Roman" w:hAnsi="Times New Roman"/>
          <w:bCs/>
          <w:sz w:val="26"/>
          <w:szCs w:val="26"/>
          <w:lang w:eastAsia="ru-RU"/>
        </w:rPr>
        <w:t>из федерального бюджета – 4</w:t>
      </w:r>
      <w:r w:rsidR="00914754">
        <w:rPr>
          <w:rFonts w:ascii="Times New Roman" w:eastAsia="Times New Roman" w:hAnsi="Times New Roman"/>
          <w:bCs/>
          <w:sz w:val="26"/>
          <w:szCs w:val="26"/>
          <w:lang w:eastAsia="ru-RU"/>
        </w:rPr>
        <w:t>,</w:t>
      </w:r>
      <w:r w:rsidRPr="002B6E1B">
        <w:rPr>
          <w:rFonts w:ascii="Times New Roman" w:eastAsia="Times New Roman" w:hAnsi="Times New Roman"/>
          <w:bCs/>
          <w:sz w:val="26"/>
          <w:szCs w:val="26"/>
          <w:lang w:eastAsia="ru-RU"/>
        </w:rPr>
        <w:t>8</w:t>
      </w:r>
      <w:r w:rsidR="00914754">
        <w:rPr>
          <w:rFonts w:ascii="Times New Roman" w:eastAsia="Times New Roman" w:hAnsi="Times New Roman"/>
          <w:bCs/>
          <w:sz w:val="26"/>
          <w:szCs w:val="26"/>
          <w:lang w:eastAsia="ru-RU"/>
        </w:rPr>
        <w:t xml:space="preserve"> млн</w:t>
      </w:r>
      <w:r w:rsidRPr="002B6E1B">
        <w:rPr>
          <w:rFonts w:ascii="Times New Roman" w:eastAsia="Times New Roman" w:hAnsi="Times New Roman"/>
          <w:bCs/>
          <w:sz w:val="26"/>
          <w:szCs w:val="26"/>
          <w:lang w:eastAsia="ru-RU"/>
        </w:rPr>
        <w:t xml:space="preserve"> рублей</w:t>
      </w:r>
      <w:r w:rsidR="00914754">
        <w:rPr>
          <w:rFonts w:ascii="Times New Roman" w:eastAsia="Times New Roman" w:hAnsi="Times New Roman"/>
          <w:bCs/>
          <w:sz w:val="26"/>
          <w:szCs w:val="26"/>
          <w:lang w:eastAsia="ru-RU"/>
        </w:rPr>
        <w:t xml:space="preserve">, </w:t>
      </w:r>
      <w:r w:rsidRPr="002B6E1B">
        <w:rPr>
          <w:rFonts w:ascii="Times New Roman" w:eastAsia="Times New Roman" w:hAnsi="Times New Roman"/>
          <w:bCs/>
          <w:sz w:val="26"/>
          <w:szCs w:val="26"/>
          <w:lang w:eastAsia="ru-RU"/>
        </w:rPr>
        <w:t>из областного бюджета – 6</w:t>
      </w:r>
      <w:r w:rsidR="00914754">
        <w:rPr>
          <w:rFonts w:ascii="Times New Roman" w:eastAsia="Times New Roman" w:hAnsi="Times New Roman"/>
          <w:bCs/>
          <w:sz w:val="26"/>
          <w:szCs w:val="26"/>
          <w:lang w:eastAsia="ru-RU"/>
        </w:rPr>
        <w:t>,</w:t>
      </w:r>
      <w:r w:rsidRPr="002B6E1B">
        <w:rPr>
          <w:rFonts w:ascii="Times New Roman" w:eastAsia="Times New Roman" w:hAnsi="Times New Roman"/>
          <w:bCs/>
          <w:sz w:val="26"/>
          <w:szCs w:val="26"/>
          <w:lang w:eastAsia="ru-RU"/>
        </w:rPr>
        <w:t>9</w:t>
      </w:r>
      <w:r w:rsidR="00914754">
        <w:rPr>
          <w:rFonts w:ascii="Times New Roman" w:eastAsia="Times New Roman" w:hAnsi="Times New Roman"/>
          <w:bCs/>
          <w:sz w:val="26"/>
          <w:szCs w:val="26"/>
          <w:lang w:eastAsia="ru-RU"/>
        </w:rPr>
        <w:t> млн </w:t>
      </w:r>
      <w:r w:rsidRPr="002B6E1B">
        <w:rPr>
          <w:rFonts w:ascii="Times New Roman" w:eastAsia="Times New Roman" w:hAnsi="Times New Roman"/>
          <w:bCs/>
          <w:sz w:val="26"/>
          <w:szCs w:val="26"/>
          <w:lang w:eastAsia="ru-RU"/>
        </w:rPr>
        <w:t>рублей</w:t>
      </w:r>
      <w:bookmarkEnd w:id="90"/>
      <w:r w:rsidR="00914754">
        <w:rPr>
          <w:rFonts w:ascii="Times New Roman" w:eastAsia="Times New Roman" w:hAnsi="Times New Roman"/>
          <w:bCs/>
          <w:sz w:val="26"/>
          <w:szCs w:val="26"/>
          <w:lang w:eastAsia="ru-RU"/>
        </w:rPr>
        <w:t xml:space="preserve">, </w:t>
      </w:r>
      <w:r w:rsidRPr="002B6E1B">
        <w:rPr>
          <w:rFonts w:ascii="Times New Roman" w:eastAsia="Times New Roman" w:hAnsi="Times New Roman"/>
          <w:bCs/>
          <w:sz w:val="26"/>
          <w:szCs w:val="26"/>
          <w:lang w:eastAsia="ru-RU"/>
        </w:rPr>
        <w:t>из бюджета Великого Новгорода – 4</w:t>
      </w:r>
      <w:r w:rsidR="00914754">
        <w:rPr>
          <w:rFonts w:ascii="Times New Roman" w:eastAsia="Times New Roman" w:hAnsi="Times New Roman"/>
          <w:bCs/>
          <w:sz w:val="26"/>
          <w:szCs w:val="26"/>
          <w:lang w:eastAsia="ru-RU"/>
        </w:rPr>
        <w:t>,4 млн</w:t>
      </w:r>
      <w:r w:rsidRPr="002B6E1B">
        <w:rPr>
          <w:rFonts w:ascii="Times New Roman" w:eastAsia="Times New Roman" w:hAnsi="Times New Roman"/>
          <w:bCs/>
          <w:sz w:val="26"/>
          <w:szCs w:val="26"/>
          <w:lang w:eastAsia="ru-RU"/>
        </w:rPr>
        <w:t xml:space="preserve"> рублей</w:t>
      </w:r>
      <w:r w:rsidR="00914754">
        <w:rPr>
          <w:rFonts w:ascii="Times New Roman" w:eastAsia="Times New Roman" w:hAnsi="Times New Roman"/>
          <w:bCs/>
          <w:sz w:val="26"/>
          <w:szCs w:val="26"/>
          <w:lang w:eastAsia="ru-RU"/>
        </w:rPr>
        <w:t xml:space="preserve">. </w:t>
      </w:r>
      <w:r w:rsidRPr="002B6E1B">
        <w:rPr>
          <w:rFonts w:ascii="Times New Roman" w:eastAsia="Times New Roman" w:hAnsi="Times New Roman"/>
          <w:bCs/>
          <w:sz w:val="26"/>
          <w:szCs w:val="26"/>
          <w:lang w:eastAsia="ru-RU"/>
        </w:rPr>
        <w:t>Социальную выплату в истекшем году получили 12 семей.</w:t>
      </w:r>
    </w:p>
    <w:p w:rsidR="0055748A" w:rsidRPr="002100E4" w:rsidRDefault="0055748A" w:rsidP="00465450">
      <w:pPr>
        <w:spacing w:before="48" w:after="48" w:line="360" w:lineRule="auto"/>
        <w:ind w:firstLine="567"/>
        <w:jc w:val="both"/>
        <w:rPr>
          <w:rFonts w:ascii="Times New Roman" w:eastAsia="Times New Roman" w:hAnsi="Times New Roman"/>
          <w:sz w:val="26"/>
          <w:szCs w:val="26"/>
          <w:lang w:eastAsia="ru-RU"/>
        </w:rPr>
      </w:pPr>
      <w:r w:rsidRPr="002100E4">
        <w:rPr>
          <w:rFonts w:ascii="Times New Roman" w:eastAsia="Times New Roman" w:hAnsi="Times New Roman"/>
          <w:sz w:val="26"/>
          <w:szCs w:val="26"/>
          <w:lang w:eastAsia="ru-RU"/>
        </w:rPr>
        <w:t xml:space="preserve">Финансирование мероприятий по оказанию дополнительных мер социальной поддержки </w:t>
      </w:r>
      <w:r w:rsidR="006E1837" w:rsidRPr="002100E4">
        <w:rPr>
          <w:rFonts w:ascii="Times New Roman" w:eastAsia="Times New Roman" w:hAnsi="Times New Roman"/>
          <w:sz w:val="26"/>
          <w:szCs w:val="26"/>
          <w:lang w:eastAsia="ru-RU"/>
        </w:rPr>
        <w:t xml:space="preserve">было </w:t>
      </w:r>
      <w:r w:rsidRPr="002100E4">
        <w:rPr>
          <w:rFonts w:ascii="Times New Roman" w:eastAsia="Times New Roman" w:hAnsi="Times New Roman"/>
          <w:sz w:val="26"/>
          <w:szCs w:val="26"/>
          <w:lang w:eastAsia="ru-RU"/>
        </w:rPr>
        <w:t>предусмотрено в рамках муниципальной программы Великого Новгорода «Социальная поддержка отдельных категорий граждан в Великом Новгороде» на 2017-202</w:t>
      </w:r>
      <w:r w:rsidR="002100E4" w:rsidRPr="002100E4">
        <w:rPr>
          <w:rFonts w:ascii="Times New Roman" w:eastAsia="Times New Roman" w:hAnsi="Times New Roman"/>
          <w:sz w:val="26"/>
          <w:szCs w:val="26"/>
          <w:lang w:eastAsia="ru-RU"/>
        </w:rPr>
        <w:t>7</w:t>
      </w:r>
      <w:r w:rsidRPr="002100E4">
        <w:rPr>
          <w:rFonts w:ascii="Times New Roman" w:eastAsia="Times New Roman" w:hAnsi="Times New Roman"/>
          <w:sz w:val="26"/>
          <w:szCs w:val="26"/>
          <w:lang w:eastAsia="ru-RU"/>
        </w:rPr>
        <w:t xml:space="preserve"> годы.</w:t>
      </w:r>
      <w:r w:rsidR="00914754" w:rsidRPr="00914754">
        <w:rPr>
          <w:rFonts w:ascii="Times New Roman" w:eastAsia="Times New Roman" w:hAnsi="Times New Roman"/>
          <w:sz w:val="26"/>
          <w:szCs w:val="26"/>
          <w:lang w:eastAsia="ru-RU"/>
        </w:rPr>
        <w:t xml:space="preserve"> </w:t>
      </w:r>
      <w:r w:rsidR="00914754" w:rsidRPr="00434DD7">
        <w:rPr>
          <w:rFonts w:ascii="Times New Roman" w:eastAsia="Times New Roman" w:hAnsi="Times New Roman"/>
          <w:sz w:val="26"/>
          <w:szCs w:val="26"/>
          <w:lang w:eastAsia="ru-RU"/>
        </w:rPr>
        <w:t>Администрацией Великого Новгорода</w:t>
      </w:r>
      <w:r w:rsidR="00914754" w:rsidRPr="00914754">
        <w:rPr>
          <w:rFonts w:ascii="Times New Roman" w:eastAsia="Times New Roman" w:hAnsi="Times New Roman"/>
          <w:sz w:val="26"/>
          <w:szCs w:val="26"/>
          <w:lang w:eastAsia="ru-RU"/>
        </w:rPr>
        <w:t xml:space="preserve"> </w:t>
      </w:r>
      <w:r w:rsidR="00914754">
        <w:rPr>
          <w:rFonts w:ascii="Times New Roman" w:eastAsia="Times New Roman" w:hAnsi="Times New Roman"/>
          <w:sz w:val="26"/>
          <w:szCs w:val="26"/>
          <w:lang w:eastAsia="ru-RU"/>
        </w:rPr>
        <w:t>в</w:t>
      </w:r>
      <w:r w:rsidR="00914754" w:rsidRPr="00434DD7">
        <w:rPr>
          <w:rFonts w:ascii="Times New Roman" w:eastAsia="Times New Roman" w:hAnsi="Times New Roman"/>
          <w:sz w:val="26"/>
          <w:szCs w:val="26"/>
          <w:lang w:eastAsia="ru-RU"/>
        </w:rPr>
        <w:t xml:space="preserve"> течение 2024</w:t>
      </w:r>
      <w:r w:rsidR="00914754">
        <w:rPr>
          <w:rFonts w:ascii="Times New Roman" w:eastAsia="Times New Roman" w:hAnsi="Times New Roman"/>
          <w:sz w:val="26"/>
          <w:szCs w:val="26"/>
          <w:lang w:eastAsia="ru-RU"/>
        </w:rPr>
        <w:t> </w:t>
      </w:r>
      <w:r w:rsidR="00914754" w:rsidRPr="00434DD7">
        <w:rPr>
          <w:rFonts w:ascii="Times New Roman" w:eastAsia="Times New Roman" w:hAnsi="Times New Roman"/>
          <w:sz w:val="26"/>
          <w:szCs w:val="26"/>
          <w:lang w:eastAsia="ru-RU"/>
        </w:rPr>
        <w:t>года</w:t>
      </w:r>
      <w:r w:rsidR="00096818">
        <w:rPr>
          <w:rFonts w:ascii="Times New Roman" w:eastAsia="Times New Roman" w:hAnsi="Times New Roman"/>
          <w:sz w:val="26"/>
          <w:szCs w:val="26"/>
          <w:lang w:eastAsia="ru-RU"/>
        </w:rPr>
        <w:t xml:space="preserve"> </w:t>
      </w:r>
      <w:r w:rsidR="00096818" w:rsidRPr="00434DD7">
        <w:rPr>
          <w:rFonts w:ascii="Times New Roman" w:eastAsia="Times New Roman" w:hAnsi="Times New Roman"/>
          <w:sz w:val="26"/>
          <w:szCs w:val="26"/>
          <w:lang w:eastAsia="ru-RU"/>
        </w:rPr>
        <w:t>был</w:t>
      </w:r>
      <w:r w:rsidR="00096818">
        <w:rPr>
          <w:rFonts w:ascii="Times New Roman" w:eastAsia="Times New Roman" w:hAnsi="Times New Roman"/>
          <w:sz w:val="26"/>
          <w:szCs w:val="26"/>
          <w:lang w:eastAsia="ru-RU"/>
        </w:rPr>
        <w:t>и</w:t>
      </w:r>
      <w:r w:rsidR="00096818" w:rsidRPr="00434DD7">
        <w:rPr>
          <w:rFonts w:ascii="Times New Roman" w:eastAsia="Times New Roman" w:hAnsi="Times New Roman"/>
          <w:sz w:val="26"/>
          <w:szCs w:val="26"/>
          <w:lang w:eastAsia="ru-RU"/>
        </w:rPr>
        <w:t xml:space="preserve"> предоставлен</w:t>
      </w:r>
      <w:r w:rsidR="00096818">
        <w:rPr>
          <w:rFonts w:ascii="Times New Roman" w:eastAsia="Times New Roman" w:hAnsi="Times New Roman"/>
          <w:sz w:val="26"/>
          <w:szCs w:val="26"/>
          <w:lang w:eastAsia="ru-RU"/>
        </w:rPr>
        <w:t>ы:</w:t>
      </w:r>
    </w:p>
    <w:p w:rsidR="0055748A" w:rsidRPr="00434DD7" w:rsidRDefault="0055748A" w:rsidP="00465450">
      <w:pPr>
        <w:spacing w:before="48" w:after="48" w:line="360" w:lineRule="auto"/>
        <w:ind w:firstLine="567"/>
        <w:jc w:val="both"/>
        <w:rPr>
          <w:rFonts w:ascii="Times New Roman" w:eastAsia="Times New Roman" w:hAnsi="Times New Roman"/>
          <w:sz w:val="26"/>
          <w:szCs w:val="26"/>
          <w:lang w:eastAsia="ru-RU"/>
        </w:rPr>
      </w:pPr>
      <w:r w:rsidRPr="00434DD7">
        <w:rPr>
          <w:rFonts w:ascii="Times New Roman" w:eastAsia="Times New Roman" w:hAnsi="Times New Roman"/>
          <w:sz w:val="26"/>
          <w:szCs w:val="26"/>
          <w:lang w:eastAsia="ru-RU"/>
        </w:rPr>
        <w:t xml:space="preserve">единовременная денежная выплата в связи с одновременным рождением двух детей </w:t>
      </w:r>
      <w:r w:rsidR="00DF1528" w:rsidRPr="00434DD7">
        <w:rPr>
          <w:rFonts w:ascii="Times New Roman" w:eastAsia="Times New Roman" w:hAnsi="Times New Roman"/>
          <w:sz w:val="26"/>
          <w:szCs w:val="26"/>
          <w:lang w:eastAsia="ru-RU"/>
        </w:rPr>
        <w:t>2 </w:t>
      </w:r>
      <w:r w:rsidRPr="00434DD7">
        <w:rPr>
          <w:rFonts w:ascii="Times New Roman" w:eastAsia="Times New Roman" w:hAnsi="Times New Roman"/>
          <w:sz w:val="26"/>
          <w:szCs w:val="26"/>
          <w:lang w:eastAsia="ru-RU"/>
        </w:rPr>
        <w:t xml:space="preserve">семьям на общую сумму </w:t>
      </w:r>
      <w:r w:rsidR="00DF1528" w:rsidRPr="00434DD7">
        <w:rPr>
          <w:rFonts w:ascii="Times New Roman" w:eastAsia="Times New Roman" w:hAnsi="Times New Roman"/>
          <w:sz w:val="26"/>
          <w:szCs w:val="26"/>
          <w:lang w:eastAsia="ru-RU"/>
        </w:rPr>
        <w:t>4</w:t>
      </w:r>
      <w:r w:rsidRPr="00434DD7">
        <w:rPr>
          <w:rFonts w:ascii="Times New Roman" w:eastAsia="Times New Roman" w:hAnsi="Times New Roman"/>
          <w:sz w:val="26"/>
          <w:szCs w:val="26"/>
          <w:lang w:eastAsia="ru-RU"/>
        </w:rPr>
        <w:t>00,0 тыс. рублей</w:t>
      </w:r>
      <w:r w:rsidR="00096818">
        <w:rPr>
          <w:rFonts w:ascii="Times New Roman" w:eastAsia="Times New Roman" w:hAnsi="Times New Roman"/>
          <w:sz w:val="26"/>
          <w:szCs w:val="26"/>
          <w:lang w:eastAsia="ru-RU"/>
        </w:rPr>
        <w:t>;</w:t>
      </w:r>
    </w:p>
    <w:p w:rsidR="0055748A" w:rsidRPr="00434DD7" w:rsidRDefault="00096818" w:rsidP="00465450">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е</w:t>
      </w:r>
      <w:r w:rsidR="0055748A" w:rsidRPr="00434DD7">
        <w:rPr>
          <w:rFonts w:ascii="Times New Roman" w:eastAsia="Times New Roman" w:hAnsi="Times New Roman"/>
          <w:sz w:val="26"/>
          <w:szCs w:val="26"/>
          <w:lang w:eastAsia="ru-RU"/>
        </w:rPr>
        <w:t>диновременное пособие при рождении первого ребенка в размере 7</w:t>
      </w:r>
      <w:r w:rsidR="00AA6F6A" w:rsidRPr="00434DD7">
        <w:rPr>
          <w:rFonts w:ascii="Times New Roman" w:eastAsia="Times New Roman" w:hAnsi="Times New Roman"/>
          <w:sz w:val="26"/>
          <w:szCs w:val="26"/>
          <w:lang w:eastAsia="ru-RU"/>
        </w:rPr>
        <w:t> </w:t>
      </w:r>
      <w:r w:rsidR="00DE7B15" w:rsidRPr="00434DD7">
        <w:rPr>
          <w:rFonts w:ascii="Times New Roman" w:eastAsia="Times New Roman" w:hAnsi="Times New Roman"/>
          <w:sz w:val="26"/>
          <w:szCs w:val="26"/>
          <w:lang w:eastAsia="ru-RU"/>
        </w:rPr>
        <w:t xml:space="preserve">500,0 рублей </w:t>
      </w:r>
      <w:r w:rsidR="00434DD7" w:rsidRPr="00434DD7">
        <w:rPr>
          <w:rFonts w:ascii="Times New Roman" w:eastAsia="Times New Roman" w:hAnsi="Times New Roman"/>
          <w:sz w:val="26"/>
          <w:szCs w:val="26"/>
          <w:lang w:eastAsia="ru-RU"/>
        </w:rPr>
        <w:t>316</w:t>
      </w:r>
      <w:r w:rsidR="0055748A" w:rsidRPr="00434DD7">
        <w:rPr>
          <w:rFonts w:ascii="Times New Roman" w:eastAsia="Times New Roman" w:hAnsi="Times New Roman"/>
          <w:sz w:val="26"/>
          <w:szCs w:val="26"/>
          <w:lang w:eastAsia="ru-RU"/>
        </w:rPr>
        <w:t xml:space="preserve"> женщинам (на </w:t>
      </w:r>
      <w:r w:rsidR="00434DD7">
        <w:rPr>
          <w:rFonts w:ascii="Times New Roman" w:eastAsia="Times New Roman" w:hAnsi="Times New Roman"/>
          <w:sz w:val="26"/>
          <w:szCs w:val="26"/>
          <w:lang w:eastAsia="ru-RU"/>
        </w:rPr>
        <w:t>317</w:t>
      </w:r>
      <w:r w:rsidR="0055748A" w:rsidRPr="00434DD7">
        <w:rPr>
          <w:rFonts w:ascii="Times New Roman" w:eastAsia="Times New Roman" w:hAnsi="Times New Roman"/>
          <w:sz w:val="26"/>
          <w:szCs w:val="26"/>
          <w:lang w:eastAsia="ru-RU"/>
        </w:rPr>
        <w:t xml:space="preserve"> </w:t>
      </w:r>
      <w:r w:rsidR="007050A5" w:rsidRPr="00434DD7">
        <w:rPr>
          <w:rFonts w:ascii="Times New Roman" w:eastAsia="Times New Roman" w:hAnsi="Times New Roman"/>
          <w:sz w:val="26"/>
          <w:szCs w:val="26"/>
          <w:lang w:eastAsia="ru-RU"/>
        </w:rPr>
        <w:t>детей</w:t>
      </w:r>
      <w:r w:rsidR="0055748A" w:rsidRPr="00434DD7">
        <w:rPr>
          <w:rFonts w:ascii="Times New Roman" w:eastAsia="Times New Roman" w:hAnsi="Times New Roman"/>
          <w:sz w:val="26"/>
          <w:szCs w:val="26"/>
          <w:lang w:eastAsia="ru-RU"/>
        </w:rPr>
        <w:t xml:space="preserve">) на общую сумму </w:t>
      </w:r>
      <w:r w:rsidR="002B6E1B">
        <w:rPr>
          <w:rFonts w:ascii="Times New Roman" w:eastAsia="Times New Roman" w:hAnsi="Times New Roman"/>
          <w:sz w:val="26"/>
          <w:szCs w:val="26"/>
          <w:lang w:eastAsia="ru-RU"/>
        </w:rPr>
        <w:t>2,4</w:t>
      </w:r>
      <w:r w:rsidR="00E67184" w:rsidRPr="00434DD7">
        <w:rPr>
          <w:rFonts w:ascii="Times New Roman" w:eastAsia="Times New Roman" w:hAnsi="Times New Roman"/>
          <w:sz w:val="26"/>
          <w:szCs w:val="26"/>
          <w:lang w:eastAsia="ru-RU"/>
        </w:rPr>
        <w:t> </w:t>
      </w:r>
      <w:proofErr w:type="gramStart"/>
      <w:r w:rsidR="00E67184" w:rsidRPr="00434DD7">
        <w:rPr>
          <w:rFonts w:ascii="Times New Roman" w:eastAsia="Times New Roman" w:hAnsi="Times New Roman"/>
          <w:sz w:val="26"/>
          <w:szCs w:val="26"/>
          <w:lang w:eastAsia="ru-RU"/>
        </w:rPr>
        <w:t>млн</w:t>
      </w:r>
      <w:proofErr w:type="gramEnd"/>
      <w:r w:rsidR="00E67184" w:rsidRPr="00434DD7">
        <w:rPr>
          <w:rFonts w:ascii="Times New Roman" w:eastAsia="Times New Roman" w:hAnsi="Times New Roman"/>
          <w:sz w:val="26"/>
          <w:szCs w:val="26"/>
          <w:lang w:eastAsia="ru-RU"/>
        </w:rPr>
        <w:t> </w:t>
      </w:r>
      <w:r w:rsidR="0055748A" w:rsidRPr="00434DD7">
        <w:rPr>
          <w:rFonts w:ascii="Times New Roman" w:eastAsia="Times New Roman" w:hAnsi="Times New Roman"/>
          <w:sz w:val="26"/>
          <w:szCs w:val="26"/>
          <w:lang w:eastAsia="ru-RU"/>
        </w:rPr>
        <w:t xml:space="preserve">рублей. </w:t>
      </w:r>
    </w:p>
    <w:p w:rsidR="0055748A" w:rsidRPr="00434DD7" w:rsidRDefault="00096818" w:rsidP="00465450">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w:t>
      </w:r>
      <w:r w:rsidR="0055748A" w:rsidRPr="00434DD7">
        <w:rPr>
          <w:rFonts w:ascii="Times New Roman" w:eastAsia="Times New Roman" w:hAnsi="Times New Roman"/>
          <w:sz w:val="26"/>
          <w:szCs w:val="26"/>
          <w:lang w:eastAsia="ru-RU"/>
        </w:rPr>
        <w:t>ыплат</w:t>
      </w:r>
      <w:r>
        <w:rPr>
          <w:rFonts w:ascii="Times New Roman" w:eastAsia="Times New Roman" w:hAnsi="Times New Roman"/>
          <w:sz w:val="26"/>
          <w:szCs w:val="26"/>
          <w:lang w:eastAsia="ru-RU"/>
        </w:rPr>
        <w:t>а</w:t>
      </w:r>
      <w:r w:rsidR="0055748A" w:rsidRPr="00434DD7">
        <w:rPr>
          <w:rFonts w:ascii="Times New Roman" w:eastAsia="Times New Roman" w:hAnsi="Times New Roman"/>
          <w:sz w:val="26"/>
          <w:szCs w:val="26"/>
          <w:lang w:eastAsia="ru-RU"/>
        </w:rPr>
        <w:t xml:space="preserve"> на улучшение жилищных условий в сумме </w:t>
      </w:r>
      <w:r w:rsidR="00434DD7" w:rsidRPr="002B6E1B">
        <w:rPr>
          <w:rFonts w:ascii="Times New Roman" w:eastAsia="Times New Roman" w:hAnsi="Times New Roman"/>
          <w:bCs/>
          <w:sz w:val="26"/>
          <w:szCs w:val="26"/>
          <w:lang w:eastAsia="ru-RU"/>
        </w:rPr>
        <w:t>1,6</w:t>
      </w:r>
      <w:r w:rsidR="00434DD7" w:rsidRPr="00434DD7">
        <w:rPr>
          <w:rFonts w:ascii="Times New Roman" w:eastAsia="Times New Roman" w:hAnsi="Times New Roman"/>
          <w:bCs/>
          <w:sz w:val="26"/>
          <w:szCs w:val="26"/>
          <w:lang w:eastAsia="ru-RU"/>
        </w:rPr>
        <w:t xml:space="preserve"> </w:t>
      </w:r>
      <w:proofErr w:type="gramStart"/>
      <w:r w:rsidR="00E67184" w:rsidRPr="00434DD7">
        <w:rPr>
          <w:rFonts w:ascii="Times New Roman" w:eastAsia="Times New Roman" w:hAnsi="Times New Roman"/>
          <w:sz w:val="26"/>
          <w:szCs w:val="26"/>
          <w:lang w:eastAsia="ru-RU"/>
        </w:rPr>
        <w:t>млн</w:t>
      </w:r>
      <w:proofErr w:type="gramEnd"/>
      <w:r w:rsidR="0055748A" w:rsidRPr="00434DD7">
        <w:rPr>
          <w:rFonts w:ascii="Times New Roman" w:eastAsia="Times New Roman" w:hAnsi="Times New Roman"/>
          <w:sz w:val="26"/>
          <w:szCs w:val="26"/>
          <w:lang w:eastAsia="ru-RU"/>
        </w:rPr>
        <w:t xml:space="preserve"> рублей </w:t>
      </w:r>
      <w:r w:rsidR="0055748A" w:rsidRPr="002B6E1B">
        <w:rPr>
          <w:rFonts w:ascii="Times New Roman" w:eastAsia="Times New Roman" w:hAnsi="Times New Roman"/>
          <w:sz w:val="26"/>
          <w:szCs w:val="26"/>
          <w:lang w:eastAsia="ru-RU"/>
        </w:rPr>
        <w:t>1</w:t>
      </w:r>
      <w:r w:rsidR="0055748A" w:rsidRPr="00434DD7">
        <w:rPr>
          <w:rFonts w:ascii="Times New Roman" w:eastAsia="Times New Roman" w:hAnsi="Times New Roman"/>
          <w:sz w:val="26"/>
          <w:szCs w:val="26"/>
          <w:lang w:eastAsia="ru-RU"/>
        </w:rPr>
        <w:t> многодетн</w:t>
      </w:r>
      <w:r>
        <w:rPr>
          <w:rFonts w:ascii="Times New Roman" w:eastAsia="Times New Roman" w:hAnsi="Times New Roman"/>
          <w:sz w:val="26"/>
          <w:szCs w:val="26"/>
          <w:lang w:eastAsia="ru-RU"/>
        </w:rPr>
        <w:t>ой</w:t>
      </w:r>
      <w:r w:rsidR="0055748A" w:rsidRPr="00434DD7">
        <w:rPr>
          <w:rFonts w:ascii="Times New Roman" w:eastAsia="Times New Roman" w:hAnsi="Times New Roman"/>
          <w:sz w:val="26"/>
          <w:szCs w:val="26"/>
          <w:lang w:eastAsia="ru-RU"/>
        </w:rPr>
        <w:t xml:space="preserve"> семь</w:t>
      </w:r>
      <w:r>
        <w:rPr>
          <w:rFonts w:ascii="Times New Roman" w:eastAsia="Times New Roman" w:hAnsi="Times New Roman"/>
          <w:sz w:val="26"/>
          <w:szCs w:val="26"/>
          <w:lang w:eastAsia="ru-RU"/>
        </w:rPr>
        <w:t>е</w:t>
      </w:r>
      <w:r w:rsidR="0055748A" w:rsidRPr="00434DD7">
        <w:rPr>
          <w:rFonts w:ascii="Times New Roman" w:eastAsia="Times New Roman" w:hAnsi="Times New Roman"/>
          <w:sz w:val="26"/>
          <w:szCs w:val="26"/>
          <w:lang w:eastAsia="ru-RU"/>
        </w:rPr>
        <w:t>.</w:t>
      </w:r>
    </w:p>
    <w:p w:rsidR="007A513E" w:rsidRPr="00891EEB" w:rsidRDefault="001F363D" w:rsidP="00465450">
      <w:pPr>
        <w:spacing w:before="48" w:after="48" w:line="360" w:lineRule="auto"/>
        <w:ind w:firstLine="567"/>
        <w:jc w:val="both"/>
        <w:rPr>
          <w:rFonts w:ascii="Times New Roman" w:eastAsia="Times New Roman" w:hAnsi="Times New Roman"/>
          <w:sz w:val="26"/>
          <w:szCs w:val="26"/>
          <w:lang w:eastAsia="ru-RU"/>
        </w:rPr>
      </w:pPr>
      <w:r w:rsidRPr="00891EEB">
        <w:rPr>
          <w:rFonts w:ascii="Times New Roman" w:eastAsia="Times New Roman" w:hAnsi="Times New Roman"/>
          <w:sz w:val="26"/>
          <w:szCs w:val="26"/>
          <w:lang w:eastAsia="ru-RU"/>
        </w:rPr>
        <w:t>В целях п</w:t>
      </w:r>
      <w:r w:rsidR="007A513E" w:rsidRPr="00891EEB">
        <w:rPr>
          <w:rFonts w:ascii="Times New Roman" w:eastAsia="Times New Roman" w:hAnsi="Times New Roman"/>
          <w:sz w:val="26"/>
          <w:szCs w:val="26"/>
          <w:lang w:eastAsia="ru-RU"/>
        </w:rPr>
        <w:t>оддержк</w:t>
      </w:r>
      <w:r w:rsidRPr="00891EEB">
        <w:rPr>
          <w:rFonts w:ascii="Times New Roman" w:eastAsia="Times New Roman" w:hAnsi="Times New Roman"/>
          <w:sz w:val="26"/>
          <w:szCs w:val="26"/>
          <w:lang w:eastAsia="ru-RU"/>
        </w:rPr>
        <w:t>и</w:t>
      </w:r>
      <w:r w:rsidR="007A513E" w:rsidRPr="00891EEB">
        <w:rPr>
          <w:rFonts w:ascii="Times New Roman" w:eastAsia="Times New Roman" w:hAnsi="Times New Roman"/>
          <w:sz w:val="26"/>
          <w:szCs w:val="26"/>
          <w:lang w:eastAsia="ru-RU"/>
        </w:rPr>
        <w:t xml:space="preserve"> граждан трудоспособного возраста</w:t>
      </w:r>
      <w:r w:rsidR="00096818">
        <w:rPr>
          <w:rFonts w:ascii="Times New Roman" w:eastAsia="Times New Roman" w:hAnsi="Times New Roman"/>
          <w:sz w:val="26"/>
          <w:szCs w:val="26"/>
          <w:lang w:eastAsia="ru-RU"/>
        </w:rPr>
        <w:t xml:space="preserve"> в истекшем году</w:t>
      </w:r>
      <w:r w:rsidRPr="00891EEB">
        <w:rPr>
          <w:rFonts w:ascii="Times New Roman" w:eastAsia="Times New Roman" w:hAnsi="Times New Roman"/>
          <w:sz w:val="26"/>
          <w:szCs w:val="26"/>
          <w:lang w:eastAsia="ru-RU"/>
        </w:rPr>
        <w:t>:</w:t>
      </w:r>
    </w:p>
    <w:p w:rsidR="00966B13" w:rsidRPr="00891EEB" w:rsidRDefault="00966B13" w:rsidP="00465450">
      <w:pPr>
        <w:spacing w:before="48" w:after="48" w:line="360" w:lineRule="auto"/>
        <w:ind w:firstLine="567"/>
        <w:jc w:val="both"/>
        <w:rPr>
          <w:rFonts w:ascii="Times New Roman" w:eastAsia="Times New Roman" w:hAnsi="Times New Roman"/>
          <w:sz w:val="26"/>
          <w:szCs w:val="26"/>
          <w:lang w:eastAsia="ru-RU"/>
        </w:rPr>
      </w:pPr>
      <w:r w:rsidRPr="00891EEB">
        <w:rPr>
          <w:rFonts w:ascii="Times New Roman" w:eastAsia="Times New Roman" w:hAnsi="Times New Roman"/>
          <w:sz w:val="26"/>
          <w:szCs w:val="26"/>
          <w:lang w:eastAsia="ru-RU"/>
        </w:rPr>
        <w:t xml:space="preserve">направлены на профессиональное обучение </w:t>
      </w:r>
      <w:r w:rsidR="00EE1105" w:rsidRPr="00891EEB">
        <w:rPr>
          <w:rFonts w:ascii="Times New Roman" w:eastAsia="Times New Roman" w:hAnsi="Times New Roman"/>
          <w:sz w:val="26"/>
          <w:szCs w:val="26"/>
          <w:lang w:eastAsia="ru-RU"/>
        </w:rPr>
        <w:t>259</w:t>
      </w:r>
      <w:r w:rsidRPr="00891EEB">
        <w:rPr>
          <w:rFonts w:ascii="Times New Roman" w:eastAsia="Times New Roman" w:hAnsi="Times New Roman"/>
          <w:sz w:val="26"/>
          <w:szCs w:val="26"/>
          <w:lang w:eastAsia="ru-RU"/>
        </w:rPr>
        <w:t xml:space="preserve"> безработных граждан, в том числе </w:t>
      </w:r>
      <w:r w:rsidR="00891EEB" w:rsidRPr="00891EEB">
        <w:rPr>
          <w:rFonts w:ascii="Times New Roman" w:eastAsia="Times New Roman" w:hAnsi="Times New Roman"/>
          <w:sz w:val="26"/>
          <w:szCs w:val="26"/>
          <w:lang w:eastAsia="ru-RU"/>
        </w:rPr>
        <w:t>174</w:t>
      </w:r>
      <w:r w:rsidRPr="00891EEB">
        <w:rPr>
          <w:rFonts w:ascii="Times New Roman" w:eastAsia="Times New Roman" w:hAnsi="Times New Roman"/>
          <w:sz w:val="26"/>
          <w:szCs w:val="26"/>
          <w:lang w:eastAsia="ru-RU"/>
        </w:rPr>
        <w:t xml:space="preserve"> женщин</w:t>
      </w:r>
      <w:r w:rsidR="00096818">
        <w:rPr>
          <w:rFonts w:ascii="Times New Roman" w:eastAsia="Times New Roman" w:hAnsi="Times New Roman"/>
          <w:sz w:val="26"/>
          <w:szCs w:val="26"/>
          <w:lang w:eastAsia="ru-RU"/>
        </w:rPr>
        <w:t>ы</w:t>
      </w:r>
      <w:r w:rsidRPr="00891EEB">
        <w:rPr>
          <w:rFonts w:ascii="Times New Roman" w:eastAsia="Times New Roman" w:hAnsi="Times New Roman"/>
          <w:sz w:val="26"/>
          <w:szCs w:val="26"/>
          <w:lang w:eastAsia="ru-RU"/>
        </w:rPr>
        <w:t xml:space="preserve">, </w:t>
      </w:r>
      <w:r w:rsidR="00891EEB" w:rsidRPr="00891EEB">
        <w:rPr>
          <w:rFonts w:ascii="Times New Roman" w:eastAsia="Times New Roman" w:hAnsi="Times New Roman"/>
          <w:sz w:val="26"/>
          <w:szCs w:val="26"/>
          <w:lang w:eastAsia="ru-RU"/>
        </w:rPr>
        <w:t>38</w:t>
      </w:r>
      <w:r w:rsidRPr="00891EEB">
        <w:rPr>
          <w:rFonts w:ascii="Times New Roman" w:eastAsia="Times New Roman" w:hAnsi="Times New Roman"/>
          <w:sz w:val="26"/>
          <w:szCs w:val="26"/>
          <w:lang w:eastAsia="ru-RU"/>
        </w:rPr>
        <w:t xml:space="preserve"> граждан в возрасте от 16 до 29 лет, </w:t>
      </w:r>
      <w:r w:rsidR="00891EEB" w:rsidRPr="00891EEB">
        <w:rPr>
          <w:rFonts w:ascii="Times New Roman" w:eastAsia="Times New Roman" w:hAnsi="Times New Roman"/>
          <w:sz w:val="26"/>
          <w:szCs w:val="26"/>
          <w:lang w:eastAsia="ru-RU"/>
        </w:rPr>
        <w:t>26</w:t>
      </w:r>
      <w:r w:rsidRPr="00891EEB">
        <w:rPr>
          <w:rFonts w:ascii="Times New Roman" w:eastAsia="Times New Roman" w:hAnsi="Times New Roman"/>
          <w:sz w:val="26"/>
          <w:szCs w:val="26"/>
          <w:lang w:eastAsia="ru-RU"/>
        </w:rPr>
        <w:t xml:space="preserve"> граждан, стремящихся возобновить трудовую деятельность после длительного (более года) перерыва. Структура профессионального обучения максимально приближена к потребностям рынка труда с учетом состава безработных граждан, предусматривает подготовку по нескольким профессиям, дающим возможность организации </w:t>
      </w:r>
      <w:proofErr w:type="spellStart"/>
      <w:r w:rsidRPr="00891EEB">
        <w:rPr>
          <w:rFonts w:ascii="Times New Roman" w:eastAsia="Times New Roman" w:hAnsi="Times New Roman"/>
          <w:sz w:val="26"/>
          <w:szCs w:val="26"/>
          <w:lang w:eastAsia="ru-RU"/>
        </w:rPr>
        <w:t>самозанятости</w:t>
      </w:r>
      <w:proofErr w:type="spellEnd"/>
      <w:r w:rsidRPr="00891EEB">
        <w:rPr>
          <w:rFonts w:ascii="Times New Roman" w:eastAsia="Times New Roman" w:hAnsi="Times New Roman"/>
          <w:sz w:val="26"/>
          <w:szCs w:val="26"/>
          <w:lang w:eastAsia="ru-RU"/>
        </w:rPr>
        <w:t xml:space="preserve"> граждан;</w:t>
      </w:r>
    </w:p>
    <w:p w:rsidR="00427E17" w:rsidRPr="00EE1105" w:rsidRDefault="009C7825" w:rsidP="00465450">
      <w:pPr>
        <w:spacing w:before="48" w:after="48" w:line="360" w:lineRule="auto"/>
        <w:ind w:firstLine="567"/>
        <w:jc w:val="both"/>
        <w:rPr>
          <w:rFonts w:ascii="Times New Roman" w:eastAsia="Times New Roman" w:hAnsi="Times New Roman"/>
          <w:sz w:val="26"/>
          <w:szCs w:val="26"/>
          <w:lang w:eastAsia="ru-RU"/>
        </w:rPr>
      </w:pPr>
      <w:r w:rsidRPr="00EE1105">
        <w:rPr>
          <w:rFonts w:ascii="Times New Roman" w:eastAsia="Times New Roman" w:hAnsi="Times New Roman"/>
          <w:sz w:val="26"/>
          <w:szCs w:val="26"/>
          <w:lang w:eastAsia="ru-RU"/>
        </w:rPr>
        <w:t xml:space="preserve">приняли участие </w:t>
      </w:r>
      <w:r w:rsidR="00A93973" w:rsidRPr="00EE1105">
        <w:rPr>
          <w:rFonts w:ascii="Times New Roman" w:eastAsia="Times New Roman" w:hAnsi="Times New Roman"/>
          <w:sz w:val="26"/>
          <w:szCs w:val="26"/>
          <w:lang w:eastAsia="ru-RU"/>
        </w:rPr>
        <w:t>в общественных работах 99</w:t>
      </w:r>
      <w:r w:rsidR="001F363D" w:rsidRPr="00EE1105">
        <w:rPr>
          <w:rFonts w:ascii="Times New Roman" w:eastAsia="Times New Roman" w:hAnsi="Times New Roman"/>
          <w:sz w:val="26"/>
          <w:szCs w:val="26"/>
          <w:lang w:eastAsia="ru-RU"/>
        </w:rPr>
        <w:t xml:space="preserve"> человек, заключено </w:t>
      </w:r>
      <w:r w:rsidR="00A93973" w:rsidRPr="00EE1105">
        <w:rPr>
          <w:rFonts w:ascii="Times New Roman" w:eastAsia="Times New Roman" w:hAnsi="Times New Roman"/>
          <w:sz w:val="26"/>
          <w:szCs w:val="26"/>
          <w:lang w:eastAsia="ru-RU"/>
        </w:rPr>
        <w:t xml:space="preserve">17 </w:t>
      </w:r>
      <w:r w:rsidR="001F363D" w:rsidRPr="00EE1105">
        <w:rPr>
          <w:rFonts w:ascii="Times New Roman" w:eastAsia="Times New Roman" w:hAnsi="Times New Roman"/>
          <w:sz w:val="26"/>
          <w:szCs w:val="26"/>
          <w:lang w:eastAsia="ru-RU"/>
        </w:rPr>
        <w:t>договор</w:t>
      </w:r>
      <w:r w:rsidR="0097243B" w:rsidRPr="00EE1105">
        <w:rPr>
          <w:rFonts w:ascii="Times New Roman" w:eastAsia="Times New Roman" w:hAnsi="Times New Roman"/>
          <w:sz w:val="26"/>
          <w:szCs w:val="26"/>
          <w:lang w:eastAsia="ru-RU"/>
        </w:rPr>
        <w:t>ов</w:t>
      </w:r>
      <w:r w:rsidR="001F363D" w:rsidRPr="00EE1105">
        <w:rPr>
          <w:rFonts w:ascii="Times New Roman" w:eastAsia="Times New Roman" w:hAnsi="Times New Roman"/>
          <w:sz w:val="26"/>
          <w:szCs w:val="26"/>
          <w:lang w:eastAsia="ru-RU"/>
        </w:rPr>
        <w:t xml:space="preserve"> с работодателями по организации и проведению оплачиваемых общественных работ</w:t>
      </w:r>
      <w:r w:rsidRPr="00EE1105">
        <w:rPr>
          <w:rFonts w:ascii="Times New Roman" w:eastAsia="Times New Roman" w:hAnsi="Times New Roman"/>
          <w:sz w:val="26"/>
          <w:szCs w:val="26"/>
          <w:lang w:eastAsia="ru-RU"/>
        </w:rPr>
        <w:t>.</w:t>
      </w:r>
      <w:r w:rsidR="001F363D" w:rsidRPr="00EE1105">
        <w:rPr>
          <w:rFonts w:ascii="Times New Roman" w:eastAsia="Times New Roman" w:hAnsi="Times New Roman"/>
          <w:sz w:val="26"/>
          <w:szCs w:val="26"/>
          <w:lang w:eastAsia="ru-RU"/>
        </w:rPr>
        <w:t xml:space="preserve"> </w:t>
      </w:r>
    </w:p>
    <w:p w:rsidR="001F363D" w:rsidRPr="00A93973" w:rsidRDefault="001F363D" w:rsidP="00465450">
      <w:pPr>
        <w:spacing w:before="48" w:after="48" w:line="360" w:lineRule="auto"/>
        <w:ind w:firstLine="567"/>
        <w:jc w:val="both"/>
        <w:rPr>
          <w:rFonts w:ascii="Times New Roman" w:eastAsia="Times New Roman" w:hAnsi="Times New Roman"/>
          <w:sz w:val="26"/>
          <w:szCs w:val="26"/>
          <w:lang w:eastAsia="ru-RU"/>
        </w:rPr>
      </w:pPr>
      <w:r w:rsidRPr="00A93973">
        <w:rPr>
          <w:rFonts w:ascii="Times New Roman" w:eastAsia="Times New Roman" w:hAnsi="Times New Roman"/>
          <w:sz w:val="26"/>
          <w:szCs w:val="26"/>
          <w:lang w:eastAsia="ru-RU"/>
        </w:rPr>
        <w:lastRenderedPageBreak/>
        <w:t xml:space="preserve">Государственная политика в области содействия занятости населения направлена </w:t>
      </w:r>
      <w:r w:rsidR="00E67184" w:rsidRPr="00A93973">
        <w:rPr>
          <w:rFonts w:ascii="Times New Roman" w:eastAsia="Times New Roman" w:hAnsi="Times New Roman"/>
          <w:sz w:val="26"/>
          <w:szCs w:val="26"/>
          <w:lang w:eastAsia="ru-RU"/>
        </w:rPr>
        <w:t xml:space="preserve">также </w:t>
      </w:r>
      <w:r w:rsidRPr="00A93973">
        <w:rPr>
          <w:rFonts w:ascii="Times New Roman" w:eastAsia="Times New Roman" w:hAnsi="Times New Roman"/>
          <w:sz w:val="26"/>
          <w:szCs w:val="26"/>
          <w:lang w:eastAsia="ru-RU"/>
        </w:rPr>
        <w:t>на обеспечение социальной защиты несовершеннолетних граждан в возрасте от 14 до 18 лет. За 202</w:t>
      </w:r>
      <w:r w:rsidR="00A93973">
        <w:rPr>
          <w:rFonts w:ascii="Times New Roman" w:eastAsia="Times New Roman" w:hAnsi="Times New Roman"/>
          <w:sz w:val="26"/>
          <w:szCs w:val="26"/>
          <w:lang w:eastAsia="ru-RU"/>
        </w:rPr>
        <w:t>4</w:t>
      </w:r>
      <w:r w:rsidRPr="00A93973">
        <w:rPr>
          <w:rFonts w:ascii="Times New Roman" w:eastAsia="Times New Roman" w:hAnsi="Times New Roman"/>
          <w:sz w:val="26"/>
          <w:szCs w:val="26"/>
          <w:lang w:eastAsia="ru-RU"/>
        </w:rPr>
        <w:t xml:space="preserve"> год в результате проведенных организационных мероприятий заключен </w:t>
      </w:r>
      <w:r w:rsidR="00A93973" w:rsidRPr="00A93973">
        <w:rPr>
          <w:rFonts w:ascii="Times New Roman" w:eastAsia="Times New Roman" w:hAnsi="Times New Roman"/>
          <w:sz w:val="26"/>
          <w:szCs w:val="26"/>
          <w:lang w:eastAsia="ru-RU"/>
        </w:rPr>
        <w:t>31</w:t>
      </w:r>
      <w:r w:rsidRPr="00A93973">
        <w:rPr>
          <w:rFonts w:ascii="Times New Roman" w:eastAsia="Times New Roman" w:hAnsi="Times New Roman"/>
          <w:sz w:val="26"/>
          <w:szCs w:val="26"/>
          <w:lang w:eastAsia="ru-RU"/>
        </w:rPr>
        <w:t xml:space="preserve"> договор</w:t>
      </w:r>
      <w:r w:rsidR="009C7825" w:rsidRPr="00A93973">
        <w:rPr>
          <w:rFonts w:ascii="Times New Roman" w:eastAsia="Times New Roman" w:hAnsi="Times New Roman"/>
          <w:sz w:val="26"/>
          <w:szCs w:val="26"/>
          <w:lang w:eastAsia="ru-RU"/>
        </w:rPr>
        <w:t xml:space="preserve"> и в</w:t>
      </w:r>
      <w:r w:rsidR="00E67184" w:rsidRPr="00A93973">
        <w:rPr>
          <w:rFonts w:ascii="Times New Roman" w:eastAsia="Times New Roman" w:hAnsi="Times New Roman"/>
          <w:sz w:val="26"/>
          <w:szCs w:val="26"/>
          <w:lang w:eastAsia="ru-RU"/>
        </w:rPr>
        <w:t xml:space="preserve"> </w:t>
      </w:r>
      <w:r w:rsidR="009C7825" w:rsidRPr="00A93973">
        <w:rPr>
          <w:rFonts w:ascii="Times New Roman" w:eastAsia="Times New Roman" w:hAnsi="Times New Roman"/>
          <w:sz w:val="26"/>
          <w:szCs w:val="26"/>
          <w:lang w:eastAsia="ru-RU"/>
        </w:rPr>
        <w:t>свободное от</w:t>
      </w:r>
      <w:r w:rsidR="00E67184" w:rsidRPr="00A93973">
        <w:rPr>
          <w:rFonts w:ascii="Times New Roman" w:eastAsia="Times New Roman" w:hAnsi="Times New Roman"/>
          <w:sz w:val="26"/>
          <w:szCs w:val="26"/>
          <w:lang w:eastAsia="ru-RU"/>
        </w:rPr>
        <w:t xml:space="preserve"> </w:t>
      </w:r>
      <w:r w:rsidR="009C7825" w:rsidRPr="00A93973">
        <w:rPr>
          <w:rFonts w:ascii="Times New Roman" w:eastAsia="Times New Roman" w:hAnsi="Times New Roman"/>
          <w:sz w:val="26"/>
          <w:szCs w:val="26"/>
          <w:lang w:eastAsia="ru-RU"/>
        </w:rPr>
        <w:t>учебы время трудоустроен</w:t>
      </w:r>
      <w:r w:rsidR="009A65D1" w:rsidRPr="00A93973">
        <w:rPr>
          <w:rFonts w:ascii="Times New Roman" w:eastAsia="Times New Roman" w:hAnsi="Times New Roman"/>
          <w:sz w:val="26"/>
          <w:szCs w:val="26"/>
          <w:lang w:eastAsia="ru-RU"/>
        </w:rPr>
        <w:t>о</w:t>
      </w:r>
      <w:r w:rsidR="009C7825" w:rsidRPr="00A93973">
        <w:rPr>
          <w:rFonts w:ascii="Times New Roman" w:eastAsia="Times New Roman" w:hAnsi="Times New Roman"/>
          <w:sz w:val="26"/>
          <w:szCs w:val="26"/>
          <w:lang w:eastAsia="ru-RU"/>
        </w:rPr>
        <w:t xml:space="preserve"> </w:t>
      </w:r>
      <w:r w:rsidR="00A93973" w:rsidRPr="00A93973">
        <w:rPr>
          <w:rFonts w:ascii="Times New Roman" w:eastAsia="Times New Roman" w:hAnsi="Times New Roman"/>
          <w:sz w:val="26"/>
          <w:szCs w:val="26"/>
          <w:lang w:eastAsia="ru-RU"/>
        </w:rPr>
        <w:t>137</w:t>
      </w:r>
      <w:r w:rsidR="00E67184" w:rsidRPr="00A93973">
        <w:rPr>
          <w:rFonts w:ascii="Times New Roman" w:eastAsia="Times New Roman" w:hAnsi="Times New Roman"/>
          <w:sz w:val="26"/>
          <w:szCs w:val="26"/>
          <w:lang w:eastAsia="ru-RU"/>
        </w:rPr>
        <w:t> </w:t>
      </w:r>
      <w:r w:rsidR="009C7825" w:rsidRPr="00A93973">
        <w:rPr>
          <w:rFonts w:ascii="Times New Roman" w:eastAsia="Times New Roman" w:hAnsi="Times New Roman"/>
          <w:sz w:val="26"/>
          <w:szCs w:val="26"/>
          <w:lang w:eastAsia="ru-RU"/>
        </w:rPr>
        <w:t>подростк</w:t>
      </w:r>
      <w:r w:rsidR="009A65D1" w:rsidRPr="00A93973">
        <w:rPr>
          <w:rFonts w:ascii="Times New Roman" w:eastAsia="Times New Roman" w:hAnsi="Times New Roman"/>
          <w:sz w:val="26"/>
          <w:szCs w:val="26"/>
          <w:lang w:eastAsia="ru-RU"/>
        </w:rPr>
        <w:t>ов</w:t>
      </w:r>
      <w:r w:rsidRPr="00A93973">
        <w:rPr>
          <w:rFonts w:ascii="Times New Roman" w:eastAsia="Times New Roman" w:hAnsi="Times New Roman"/>
          <w:sz w:val="26"/>
          <w:szCs w:val="26"/>
          <w:lang w:eastAsia="ru-RU"/>
        </w:rPr>
        <w:t>.</w:t>
      </w:r>
    </w:p>
    <w:p w:rsidR="0046109E" w:rsidRPr="00A93973" w:rsidRDefault="0046109E" w:rsidP="00465450">
      <w:pPr>
        <w:spacing w:before="48" w:after="48" w:line="360" w:lineRule="auto"/>
        <w:ind w:firstLine="567"/>
        <w:jc w:val="both"/>
        <w:rPr>
          <w:rFonts w:ascii="Times New Roman" w:eastAsia="Times New Roman" w:hAnsi="Times New Roman"/>
          <w:sz w:val="26"/>
          <w:szCs w:val="26"/>
          <w:lang w:eastAsia="ru-RU"/>
        </w:rPr>
      </w:pPr>
      <w:r w:rsidRPr="00A93973">
        <w:rPr>
          <w:rFonts w:ascii="Times New Roman" w:eastAsia="Times New Roman" w:hAnsi="Times New Roman"/>
          <w:sz w:val="26"/>
          <w:szCs w:val="26"/>
          <w:lang w:eastAsia="ru-RU"/>
        </w:rPr>
        <w:t xml:space="preserve">В истекшем году также временно трудоустроено </w:t>
      </w:r>
      <w:r w:rsidR="00A93973" w:rsidRPr="00A93973">
        <w:rPr>
          <w:rFonts w:ascii="Times New Roman" w:eastAsia="Times New Roman" w:hAnsi="Times New Roman"/>
          <w:sz w:val="26"/>
          <w:szCs w:val="26"/>
          <w:lang w:eastAsia="ru-RU"/>
        </w:rPr>
        <w:t>7</w:t>
      </w:r>
      <w:r w:rsidRPr="00A93973">
        <w:rPr>
          <w:rFonts w:ascii="Times New Roman" w:eastAsia="Times New Roman" w:hAnsi="Times New Roman"/>
          <w:sz w:val="26"/>
          <w:szCs w:val="26"/>
          <w:lang w:eastAsia="ru-RU"/>
        </w:rPr>
        <w:t xml:space="preserve"> человек из числа безработных граждан Великого Новгорода. </w:t>
      </w:r>
    </w:p>
    <w:p w:rsidR="007A513E" w:rsidRPr="000A1A95" w:rsidRDefault="00C42E22" w:rsidP="00F9584F">
      <w:pPr>
        <w:pStyle w:val="3"/>
        <w:spacing w:before="48" w:after="48" w:line="360" w:lineRule="auto"/>
        <w:jc w:val="both"/>
        <w:rPr>
          <w:rFonts w:ascii="Times New Roman" w:hAnsi="Times New Roman"/>
          <w:color w:val="auto"/>
          <w:sz w:val="26"/>
          <w:szCs w:val="26"/>
        </w:rPr>
      </w:pPr>
      <w:bookmarkStart w:id="91" w:name="_Toc63992458"/>
      <w:bookmarkStart w:id="92" w:name="_Toc92881402"/>
      <w:bookmarkStart w:id="93" w:name="_Toc125551762"/>
      <w:bookmarkStart w:id="94" w:name="_Toc158364952"/>
      <w:bookmarkStart w:id="95" w:name="_Toc192840032"/>
      <w:r w:rsidRPr="000A1A95">
        <w:rPr>
          <w:rFonts w:ascii="Times New Roman" w:hAnsi="Times New Roman"/>
          <w:color w:val="auto"/>
          <w:sz w:val="26"/>
          <w:szCs w:val="26"/>
        </w:rPr>
        <w:t>1.1</w:t>
      </w:r>
      <w:r w:rsidR="007A513E" w:rsidRPr="000A1A95">
        <w:rPr>
          <w:rFonts w:ascii="Times New Roman" w:hAnsi="Times New Roman"/>
          <w:color w:val="auto"/>
          <w:sz w:val="26"/>
          <w:szCs w:val="26"/>
        </w:rPr>
        <w:t>.2. Образование</w:t>
      </w:r>
      <w:bookmarkEnd w:id="91"/>
      <w:bookmarkEnd w:id="92"/>
      <w:bookmarkEnd w:id="93"/>
      <w:bookmarkEnd w:id="94"/>
      <w:bookmarkEnd w:id="95"/>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r w:rsidRPr="00EC7256">
        <w:rPr>
          <w:rFonts w:ascii="Times New Roman" w:eastAsia="Times New Roman" w:hAnsi="Times New Roman"/>
          <w:sz w:val="26"/>
          <w:szCs w:val="26"/>
          <w:lang w:eastAsia="ru-RU"/>
        </w:rPr>
        <w:t xml:space="preserve">Основная цель деятельности муниципальной системы образования – обеспечение на территории Великого Новгорода доступного и качественного образования, соответствующего перспективным задачам развития экономики города и области, а также потребностям населения. </w:t>
      </w:r>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r w:rsidRPr="00EC7256">
        <w:rPr>
          <w:rFonts w:ascii="Times New Roman" w:eastAsia="Times New Roman" w:hAnsi="Times New Roman"/>
          <w:sz w:val="26"/>
          <w:szCs w:val="26"/>
          <w:lang w:eastAsia="ru-RU"/>
        </w:rPr>
        <w:t>Решение поставленных задач в данной сфере осуществлялось путем реализации мероприятий муниципальной программы Великого Новгорода «Развитие муниципальной системы образования Великого Новгорода» на 2017 - 202</w:t>
      </w:r>
      <w:r w:rsidR="00EC7256">
        <w:rPr>
          <w:rFonts w:ascii="Times New Roman" w:eastAsia="Times New Roman" w:hAnsi="Times New Roman"/>
          <w:sz w:val="26"/>
          <w:szCs w:val="26"/>
          <w:lang w:eastAsia="ru-RU"/>
        </w:rPr>
        <w:t>6</w:t>
      </w:r>
      <w:r w:rsidRPr="00EC7256">
        <w:rPr>
          <w:rFonts w:ascii="Times New Roman" w:eastAsia="Times New Roman" w:hAnsi="Times New Roman"/>
          <w:sz w:val="26"/>
          <w:szCs w:val="26"/>
          <w:lang w:eastAsia="ru-RU"/>
        </w:rPr>
        <w:t xml:space="preserve"> годы.</w:t>
      </w:r>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r w:rsidRPr="00EC7256">
        <w:rPr>
          <w:rFonts w:ascii="Times New Roman" w:eastAsia="Times New Roman" w:hAnsi="Times New Roman"/>
          <w:sz w:val="26"/>
          <w:szCs w:val="26"/>
          <w:lang w:eastAsia="ru-RU"/>
        </w:rPr>
        <w:t>Обеспечению доступности образования способствует многоуровневая сеть образовательных учреждений, реализующих вариативные образовательные программы, удовлетворяющие самым разным образовательным потребностям детей.</w:t>
      </w:r>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r w:rsidRPr="00EC7256">
        <w:rPr>
          <w:rFonts w:ascii="Times New Roman" w:eastAsia="Times New Roman" w:hAnsi="Times New Roman"/>
          <w:sz w:val="26"/>
          <w:szCs w:val="26"/>
          <w:lang w:eastAsia="ru-RU"/>
        </w:rPr>
        <w:t>Муниципальная система образования представлена следующими образовательными учреждениями, в том числе:</w:t>
      </w:r>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proofErr w:type="gramStart"/>
      <w:r w:rsidRPr="00EC7256">
        <w:rPr>
          <w:rFonts w:ascii="Times New Roman" w:eastAsia="Times New Roman" w:hAnsi="Times New Roman"/>
          <w:sz w:val="26"/>
          <w:szCs w:val="26"/>
          <w:lang w:eastAsia="ru-RU"/>
        </w:rPr>
        <w:t>31 общеобразовательное учреждение (30 из них автономные, 1 бюджетное);</w:t>
      </w:r>
      <w:proofErr w:type="gramEnd"/>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r w:rsidRPr="00EC7256">
        <w:rPr>
          <w:rFonts w:ascii="Times New Roman" w:eastAsia="Times New Roman" w:hAnsi="Times New Roman"/>
          <w:sz w:val="26"/>
          <w:szCs w:val="26"/>
          <w:lang w:eastAsia="ru-RU"/>
        </w:rPr>
        <w:t>41 дошкольное образовательное учреждение, 5 дошкольных отделений общеобразовательных школ;</w:t>
      </w:r>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r w:rsidRPr="00EC7256">
        <w:rPr>
          <w:rFonts w:ascii="Times New Roman" w:eastAsia="Times New Roman" w:hAnsi="Times New Roman"/>
          <w:sz w:val="26"/>
          <w:szCs w:val="26"/>
          <w:lang w:eastAsia="ru-RU"/>
        </w:rPr>
        <w:t xml:space="preserve">5 учреждений дополнительного образования в отрасли «Образование», 6 учреждений дополнительного образования в области искусств; </w:t>
      </w:r>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r w:rsidRPr="00EC7256">
        <w:rPr>
          <w:rFonts w:ascii="Times New Roman" w:eastAsia="Times New Roman" w:hAnsi="Times New Roman"/>
          <w:sz w:val="26"/>
          <w:szCs w:val="26"/>
          <w:lang w:eastAsia="ru-RU"/>
        </w:rPr>
        <w:t>1 муниципальное автономное учреждение методического обеспечения образовательной деятельности «Институт образовательного маркетинга и кадровых ресурсов»;</w:t>
      </w:r>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r w:rsidRPr="00EC7256">
        <w:rPr>
          <w:rFonts w:ascii="Times New Roman" w:eastAsia="Times New Roman" w:hAnsi="Times New Roman"/>
          <w:sz w:val="26"/>
          <w:szCs w:val="26"/>
          <w:lang w:eastAsia="ru-RU"/>
        </w:rPr>
        <w:t>1 муниципальное бюджетное учреждение «Центр финансово-бухгалтерского обслуживания муниципальной системы образования Великого Новгорода».</w:t>
      </w:r>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r w:rsidRPr="00EC7256">
        <w:rPr>
          <w:rFonts w:ascii="Times New Roman" w:eastAsia="Times New Roman" w:hAnsi="Times New Roman"/>
          <w:sz w:val="26"/>
          <w:szCs w:val="26"/>
          <w:lang w:eastAsia="ru-RU"/>
        </w:rPr>
        <w:lastRenderedPageBreak/>
        <w:t>Важным направлением является привлечение и сохранение в отрасли молодых квалифицированных кадров.</w:t>
      </w:r>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r w:rsidRPr="00EC7256">
        <w:rPr>
          <w:rFonts w:ascii="Times New Roman" w:eastAsia="Times New Roman" w:hAnsi="Times New Roman"/>
          <w:sz w:val="26"/>
          <w:szCs w:val="26"/>
          <w:lang w:eastAsia="ru-RU"/>
        </w:rPr>
        <w:t>За 4 последних года в образовательные учреждения Великого Новгорода пришли на работу 193 молодых педагога, в том числе в 2024 году – 72 педагога.</w:t>
      </w:r>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r w:rsidRPr="00EC7256">
        <w:rPr>
          <w:rFonts w:ascii="Times New Roman" w:eastAsia="Times New Roman" w:hAnsi="Times New Roman"/>
          <w:sz w:val="26"/>
          <w:szCs w:val="26"/>
          <w:lang w:eastAsia="ru-RU"/>
        </w:rPr>
        <w:t>Приоритетной задачей Администрации города в истекшем году являлось сохранение заработной платы работников образовательных учреждений. Средняя заработная плата в муниципальных учреждениях отрасли по состоянию на 01.01.2025 года составила 41</w:t>
      </w:r>
      <w:r w:rsidR="00EC7256">
        <w:rPr>
          <w:rFonts w:ascii="Times New Roman" w:eastAsia="Times New Roman" w:hAnsi="Times New Roman"/>
          <w:sz w:val="26"/>
          <w:szCs w:val="26"/>
          <w:lang w:eastAsia="ru-RU"/>
        </w:rPr>
        <w:t> </w:t>
      </w:r>
      <w:r w:rsidRPr="00EC7256">
        <w:rPr>
          <w:rFonts w:ascii="Times New Roman" w:eastAsia="Times New Roman" w:hAnsi="Times New Roman"/>
          <w:sz w:val="26"/>
          <w:szCs w:val="26"/>
          <w:lang w:eastAsia="ru-RU"/>
        </w:rPr>
        <w:t>678,0 руб</w:t>
      </w:r>
      <w:r w:rsidR="00EC7256">
        <w:rPr>
          <w:rFonts w:ascii="Times New Roman" w:eastAsia="Times New Roman" w:hAnsi="Times New Roman"/>
          <w:sz w:val="26"/>
          <w:szCs w:val="26"/>
          <w:lang w:eastAsia="ru-RU"/>
        </w:rPr>
        <w:t>лей</w:t>
      </w:r>
      <w:r w:rsidRPr="00EC7256">
        <w:rPr>
          <w:rFonts w:ascii="Times New Roman" w:eastAsia="Times New Roman" w:hAnsi="Times New Roman"/>
          <w:sz w:val="26"/>
          <w:szCs w:val="26"/>
          <w:lang w:eastAsia="ru-RU"/>
        </w:rPr>
        <w:t>, в том числе:</w:t>
      </w:r>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r w:rsidRPr="00EC7256">
        <w:rPr>
          <w:rFonts w:ascii="Times New Roman" w:eastAsia="Times New Roman" w:hAnsi="Times New Roman"/>
          <w:sz w:val="26"/>
          <w:szCs w:val="26"/>
          <w:lang w:eastAsia="ru-RU"/>
        </w:rPr>
        <w:t>в дошкольных образовательных учреждениях</w:t>
      </w:r>
      <w:r w:rsidR="00EC7256">
        <w:rPr>
          <w:rFonts w:ascii="Times New Roman" w:eastAsia="Times New Roman" w:hAnsi="Times New Roman"/>
          <w:sz w:val="26"/>
          <w:szCs w:val="26"/>
          <w:lang w:eastAsia="ru-RU"/>
        </w:rPr>
        <w:t xml:space="preserve"> </w:t>
      </w:r>
      <w:r w:rsidRPr="00EC7256">
        <w:rPr>
          <w:rFonts w:ascii="Times New Roman" w:eastAsia="Times New Roman" w:hAnsi="Times New Roman"/>
          <w:sz w:val="26"/>
          <w:szCs w:val="26"/>
          <w:lang w:eastAsia="ru-RU"/>
        </w:rPr>
        <w:t>– 36</w:t>
      </w:r>
      <w:r w:rsidR="00EC7256">
        <w:rPr>
          <w:rFonts w:ascii="Times New Roman" w:eastAsia="Times New Roman" w:hAnsi="Times New Roman"/>
          <w:sz w:val="26"/>
          <w:szCs w:val="26"/>
          <w:lang w:eastAsia="ru-RU"/>
        </w:rPr>
        <w:t> </w:t>
      </w:r>
      <w:r w:rsidRPr="00EC7256">
        <w:rPr>
          <w:rFonts w:ascii="Times New Roman" w:eastAsia="Times New Roman" w:hAnsi="Times New Roman"/>
          <w:sz w:val="26"/>
          <w:szCs w:val="26"/>
          <w:lang w:eastAsia="ru-RU"/>
        </w:rPr>
        <w:t>878,</w:t>
      </w:r>
      <w:r w:rsidR="00EC7256">
        <w:rPr>
          <w:rFonts w:ascii="Times New Roman" w:eastAsia="Times New Roman" w:hAnsi="Times New Roman"/>
          <w:sz w:val="26"/>
          <w:szCs w:val="26"/>
          <w:lang w:eastAsia="ru-RU"/>
        </w:rPr>
        <w:t>6</w:t>
      </w:r>
      <w:r w:rsidRPr="00EC7256">
        <w:rPr>
          <w:rFonts w:ascii="Times New Roman" w:eastAsia="Times New Roman" w:hAnsi="Times New Roman"/>
          <w:sz w:val="26"/>
          <w:szCs w:val="26"/>
          <w:lang w:eastAsia="ru-RU"/>
        </w:rPr>
        <w:t xml:space="preserve"> руб</w:t>
      </w:r>
      <w:r w:rsidR="00EC7256">
        <w:rPr>
          <w:rFonts w:ascii="Times New Roman" w:eastAsia="Times New Roman" w:hAnsi="Times New Roman"/>
          <w:sz w:val="26"/>
          <w:szCs w:val="26"/>
          <w:lang w:eastAsia="ru-RU"/>
        </w:rPr>
        <w:t>лей</w:t>
      </w:r>
      <w:r w:rsidRPr="00EC7256">
        <w:rPr>
          <w:rFonts w:ascii="Times New Roman" w:eastAsia="Times New Roman" w:hAnsi="Times New Roman"/>
          <w:sz w:val="26"/>
          <w:szCs w:val="26"/>
          <w:lang w:eastAsia="ru-RU"/>
        </w:rPr>
        <w:t xml:space="preserve"> (+ 12,7% к 2023</w:t>
      </w:r>
      <w:r w:rsidR="00EC7256">
        <w:rPr>
          <w:rFonts w:ascii="Times New Roman" w:eastAsia="Times New Roman" w:hAnsi="Times New Roman"/>
          <w:sz w:val="26"/>
          <w:szCs w:val="26"/>
          <w:lang w:eastAsia="ru-RU"/>
        </w:rPr>
        <w:t> </w:t>
      </w:r>
      <w:r w:rsidRPr="00EC7256">
        <w:rPr>
          <w:rFonts w:ascii="Times New Roman" w:eastAsia="Times New Roman" w:hAnsi="Times New Roman"/>
          <w:sz w:val="26"/>
          <w:szCs w:val="26"/>
          <w:lang w:eastAsia="ru-RU"/>
        </w:rPr>
        <w:t>году), в том числе педагогических работников – 43</w:t>
      </w:r>
      <w:r w:rsidR="00EC7256">
        <w:rPr>
          <w:rFonts w:ascii="Times New Roman" w:eastAsia="Times New Roman" w:hAnsi="Times New Roman"/>
          <w:sz w:val="26"/>
          <w:szCs w:val="26"/>
          <w:lang w:eastAsia="ru-RU"/>
        </w:rPr>
        <w:t> </w:t>
      </w:r>
      <w:r w:rsidRPr="00EC7256">
        <w:rPr>
          <w:rFonts w:ascii="Times New Roman" w:eastAsia="Times New Roman" w:hAnsi="Times New Roman"/>
          <w:sz w:val="26"/>
          <w:szCs w:val="26"/>
          <w:lang w:eastAsia="ru-RU"/>
        </w:rPr>
        <w:t>786,4 руб</w:t>
      </w:r>
      <w:r w:rsidR="00EC7256">
        <w:rPr>
          <w:rFonts w:ascii="Times New Roman" w:eastAsia="Times New Roman" w:hAnsi="Times New Roman"/>
          <w:sz w:val="26"/>
          <w:szCs w:val="26"/>
          <w:lang w:eastAsia="ru-RU"/>
        </w:rPr>
        <w:t>лей</w:t>
      </w:r>
      <w:r w:rsidRPr="00EC7256">
        <w:rPr>
          <w:rFonts w:ascii="Times New Roman" w:eastAsia="Times New Roman" w:hAnsi="Times New Roman"/>
          <w:sz w:val="26"/>
          <w:szCs w:val="26"/>
          <w:lang w:eastAsia="ru-RU"/>
        </w:rPr>
        <w:t xml:space="preserve"> (+ 8,4% к 2023</w:t>
      </w:r>
      <w:r w:rsidR="00EC7256">
        <w:rPr>
          <w:rFonts w:ascii="Times New Roman" w:eastAsia="Times New Roman" w:hAnsi="Times New Roman"/>
          <w:sz w:val="26"/>
          <w:szCs w:val="26"/>
          <w:lang w:eastAsia="ru-RU"/>
        </w:rPr>
        <w:t> </w:t>
      </w:r>
      <w:r w:rsidRPr="00EC7256">
        <w:rPr>
          <w:rFonts w:ascii="Times New Roman" w:eastAsia="Times New Roman" w:hAnsi="Times New Roman"/>
          <w:sz w:val="26"/>
          <w:szCs w:val="26"/>
          <w:lang w:eastAsia="ru-RU"/>
        </w:rPr>
        <w:t>году)</w:t>
      </w:r>
      <w:r w:rsidR="00EC7256">
        <w:rPr>
          <w:rFonts w:ascii="Times New Roman" w:eastAsia="Times New Roman" w:hAnsi="Times New Roman"/>
          <w:sz w:val="26"/>
          <w:szCs w:val="26"/>
          <w:lang w:eastAsia="ru-RU"/>
        </w:rPr>
        <w:t>;</w:t>
      </w:r>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r w:rsidRPr="00EC7256">
        <w:rPr>
          <w:rFonts w:ascii="Times New Roman" w:eastAsia="Times New Roman" w:hAnsi="Times New Roman"/>
          <w:sz w:val="26"/>
          <w:szCs w:val="26"/>
          <w:lang w:eastAsia="ru-RU"/>
        </w:rPr>
        <w:t xml:space="preserve">в общеобразовательных учреждениях </w:t>
      </w:r>
      <w:r w:rsidR="009A69A8">
        <w:rPr>
          <w:rFonts w:ascii="Times New Roman" w:eastAsia="Times New Roman" w:hAnsi="Times New Roman"/>
          <w:sz w:val="26"/>
          <w:szCs w:val="26"/>
          <w:lang w:eastAsia="ru-RU"/>
        </w:rPr>
        <w:t>–</w:t>
      </w:r>
      <w:r w:rsidRPr="00EC7256">
        <w:rPr>
          <w:rFonts w:ascii="Times New Roman" w:eastAsia="Times New Roman" w:hAnsi="Times New Roman"/>
          <w:sz w:val="26"/>
          <w:szCs w:val="26"/>
          <w:lang w:eastAsia="ru-RU"/>
        </w:rPr>
        <w:t xml:space="preserve"> 46</w:t>
      </w:r>
      <w:r w:rsidR="009A69A8">
        <w:rPr>
          <w:rFonts w:ascii="Times New Roman" w:eastAsia="Times New Roman" w:hAnsi="Times New Roman"/>
          <w:sz w:val="26"/>
          <w:szCs w:val="26"/>
          <w:lang w:eastAsia="ru-RU"/>
        </w:rPr>
        <w:t> </w:t>
      </w:r>
      <w:r w:rsidRPr="00EC7256">
        <w:rPr>
          <w:rFonts w:ascii="Times New Roman" w:eastAsia="Times New Roman" w:hAnsi="Times New Roman"/>
          <w:sz w:val="26"/>
          <w:szCs w:val="26"/>
          <w:lang w:eastAsia="ru-RU"/>
        </w:rPr>
        <w:t>415,</w:t>
      </w:r>
      <w:r w:rsidR="009A69A8">
        <w:rPr>
          <w:rFonts w:ascii="Times New Roman" w:eastAsia="Times New Roman" w:hAnsi="Times New Roman"/>
          <w:sz w:val="26"/>
          <w:szCs w:val="26"/>
          <w:lang w:eastAsia="ru-RU"/>
        </w:rPr>
        <w:t>3</w:t>
      </w:r>
      <w:r w:rsidRPr="00EC7256">
        <w:rPr>
          <w:rFonts w:ascii="Times New Roman" w:eastAsia="Times New Roman" w:hAnsi="Times New Roman"/>
          <w:sz w:val="26"/>
          <w:szCs w:val="26"/>
          <w:lang w:eastAsia="ru-RU"/>
        </w:rPr>
        <w:t xml:space="preserve"> руб</w:t>
      </w:r>
      <w:r w:rsidR="009A69A8">
        <w:rPr>
          <w:rFonts w:ascii="Times New Roman" w:eastAsia="Times New Roman" w:hAnsi="Times New Roman"/>
          <w:sz w:val="26"/>
          <w:szCs w:val="26"/>
          <w:lang w:eastAsia="ru-RU"/>
        </w:rPr>
        <w:t>лей</w:t>
      </w:r>
      <w:r w:rsidRPr="00EC7256">
        <w:rPr>
          <w:rFonts w:ascii="Times New Roman" w:eastAsia="Times New Roman" w:hAnsi="Times New Roman"/>
          <w:sz w:val="26"/>
          <w:szCs w:val="26"/>
          <w:lang w:eastAsia="ru-RU"/>
        </w:rPr>
        <w:t xml:space="preserve"> (+ 13,5% к 2023 году), в том числе педагогических работников – 49</w:t>
      </w:r>
      <w:r w:rsidR="009A69A8">
        <w:rPr>
          <w:rFonts w:ascii="Times New Roman" w:eastAsia="Times New Roman" w:hAnsi="Times New Roman"/>
          <w:sz w:val="26"/>
          <w:szCs w:val="26"/>
          <w:lang w:eastAsia="ru-RU"/>
        </w:rPr>
        <w:t> </w:t>
      </w:r>
      <w:r w:rsidRPr="00EC7256">
        <w:rPr>
          <w:rFonts w:ascii="Times New Roman" w:eastAsia="Times New Roman" w:hAnsi="Times New Roman"/>
          <w:sz w:val="26"/>
          <w:szCs w:val="26"/>
          <w:lang w:eastAsia="ru-RU"/>
        </w:rPr>
        <w:t>446,2 руб</w:t>
      </w:r>
      <w:r w:rsidR="009A69A8">
        <w:rPr>
          <w:rFonts w:ascii="Times New Roman" w:eastAsia="Times New Roman" w:hAnsi="Times New Roman"/>
          <w:sz w:val="26"/>
          <w:szCs w:val="26"/>
          <w:lang w:eastAsia="ru-RU"/>
        </w:rPr>
        <w:t>лей</w:t>
      </w:r>
      <w:r w:rsidRPr="00EC7256">
        <w:rPr>
          <w:rFonts w:ascii="Times New Roman" w:eastAsia="Times New Roman" w:hAnsi="Times New Roman"/>
          <w:sz w:val="26"/>
          <w:szCs w:val="26"/>
          <w:lang w:eastAsia="ru-RU"/>
        </w:rPr>
        <w:t xml:space="preserve"> (+ 13,2% к 2023 году) (без учета федеральной доплаты за выполнение функции классного руководителя и ежемесячной федеральной выплаты советникам директоров по воспитанию и взаимодействию с детскими общественными объединениями в муниципальных общеобразовательных организациях)</w:t>
      </w:r>
      <w:r w:rsidR="009A69A8">
        <w:rPr>
          <w:rFonts w:ascii="Times New Roman" w:eastAsia="Times New Roman" w:hAnsi="Times New Roman"/>
          <w:sz w:val="26"/>
          <w:szCs w:val="26"/>
          <w:lang w:eastAsia="ru-RU"/>
        </w:rPr>
        <w:t>;</w:t>
      </w:r>
    </w:p>
    <w:p w:rsidR="00F12759" w:rsidRPr="00EC7256" w:rsidRDefault="00F12759" w:rsidP="00EC7256">
      <w:pPr>
        <w:spacing w:before="48" w:after="48" w:line="360" w:lineRule="auto"/>
        <w:ind w:firstLine="567"/>
        <w:jc w:val="both"/>
        <w:rPr>
          <w:rFonts w:ascii="Times New Roman" w:eastAsia="Times New Roman" w:hAnsi="Times New Roman"/>
          <w:sz w:val="26"/>
          <w:szCs w:val="26"/>
          <w:lang w:eastAsia="ru-RU"/>
        </w:rPr>
      </w:pPr>
      <w:r w:rsidRPr="00EC7256">
        <w:rPr>
          <w:rFonts w:ascii="Times New Roman" w:eastAsia="Times New Roman" w:hAnsi="Times New Roman"/>
          <w:sz w:val="26"/>
          <w:szCs w:val="26"/>
          <w:lang w:eastAsia="ru-RU"/>
        </w:rPr>
        <w:t xml:space="preserve">в учреждениях дополнительного образования </w:t>
      </w:r>
      <w:r w:rsidR="009A69A8">
        <w:rPr>
          <w:rFonts w:ascii="Times New Roman" w:eastAsia="Times New Roman" w:hAnsi="Times New Roman"/>
          <w:sz w:val="26"/>
          <w:szCs w:val="26"/>
          <w:lang w:eastAsia="ru-RU"/>
        </w:rPr>
        <w:t>–</w:t>
      </w:r>
      <w:r w:rsidRPr="00EC7256">
        <w:rPr>
          <w:rFonts w:ascii="Times New Roman" w:eastAsia="Times New Roman" w:hAnsi="Times New Roman"/>
          <w:sz w:val="26"/>
          <w:szCs w:val="26"/>
          <w:lang w:eastAsia="ru-RU"/>
        </w:rPr>
        <w:t xml:space="preserve"> 43</w:t>
      </w:r>
      <w:r w:rsidR="009A69A8">
        <w:rPr>
          <w:rFonts w:ascii="Times New Roman" w:eastAsia="Times New Roman" w:hAnsi="Times New Roman"/>
          <w:sz w:val="26"/>
          <w:szCs w:val="26"/>
          <w:lang w:eastAsia="ru-RU"/>
        </w:rPr>
        <w:t> </w:t>
      </w:r>
      <w:r w:rsidRPr="00EC7256">
        <w:rPr>
          <w:rFonts w:ascii="Times New Roman" w:eastAsia="Times New Roman" w:hAnsi="Times New Roman"/>
          <w:sz w:val="26"/>
          <w:szCs w:val="26"/>
          <w:lang w:eastAsia="ru-RU"/>
        </w:rPr>
        <w:t>596,</w:t>
      </w:r>
      <w:r w:rsidR="009A69A8">
        <w:rPr>
          <w:rFonts w:ascii="Times New Roman" w:eastAsia="Times New Roman" w:hAnsi="Times New Roman"/>
          <w:sz w:val="26"/>
          <w:szCs w:val="26"/>
          <w:lang w:eastAsia="ru-RU"/>
        </w:rPr>
        <w:t>6</w:t>
      </w:r>
      <w:r w:rsidRPr="00EC7256">
        <w:rPr>
          <w:rFonts w:ascii="Times New Roman" w:eastAsia="Times New Roman" w:hAnsi="Times New Roman"/>
          <w:sz w:val="26"/>
          <w:szCs w:val="26"/>
          <w:lang w:eastAsia="ru-RU"/>
        </w:rPr>
        <w:t xml:space="preserve"> руб</w:t>
      </w:r>
      <w:r w:rsidR="009A69A8">
        <w:rPr>
          <w:rFonts w:ascii="Times New Roman" w:eastAsia="Times New Roman" w:hAnsi="Times New Roman"/>
          <w:sz w:val="26"/>
          <w:szCs w:val="26"/>
          <w:lang w:eastAsia="ru-RU"/>
        </w:rPr>
        <w:t>лей</w:t>
      </w:r>
      <w:r w:rsidRPr="00EC7256">
        <w:rPr>
          <w:rFonts w:ascii="Times New Roman" w:eastAsia="Times New Roman" w:hAnsi="Times New Roman"/>
          <w:sz w:val="26"/>
          <w:szCs w:val="26"/>
          <w:lang w:eastAsia="ru-RU"/>
        </w:rPr>
        <w:t xml:space="preserve"> (+</w:t>
      </w:r>
      <w:r w:rsidR="00091B02">
        <w:rPr>
          <w:rFonts w:ascii="Times New Roman" w:eastAsia="Times New Roman" w:hAnsi="Times New Roman"/>
          <w:sz w:val="26"/>
          <w:szCs w:val="26"/>
          <w:lang w:eastAsia="ru-RU"/>
        </w:rPr>
        <w:t> </w:t>
      </w:r>
      <w:r w:rsidRPr="00EC7256">
        <w:rPr>
          <w:rFonts w:ascii="Times New Roman" w:eastAsia="Times New Roman" w:hAnsi="Times New Roman"/>
          <w:sz w:val="26"/>
          <w:szCs w:val="26"/>
          <w:lang w:eastAsia="ru-RU"/>
        </w:rPr>
        <w:t>8,7% к 2023</w:t>
      </w:r>
      <w:r w:rsidR="009A69A8">
        <w:rPr>
          <w:rFonts w:ascii="Times New Roman" w:eastAsia="Times New Roman" w:hAnsi="Times New Roman"/>
          <w:sz w:val="26"/>
          <w:szCs w:val="26"/>
          <w:lang w:eastAsia="ru-RU"/>
        </w:rPr>
        <w:t> </w:t>
      </w:r>
      <w:r w:rsidRPr="00EC7256">
        <w:rPr>
          <w:rFonts w:ascii="Times New Roman" w:eastAsia="Times New Roman" w:hAnsi="Times New Roman"/>
          <w:sz w:val="26"/>
          <w:szCs w:val="26"/>
          <w:lang w:eastAsia="ru-RU"/>
        </w:rPr>
        <w:t>году) (без ЦФР), в том числе педагогических работников – 47</w:t>
      </w:r>
      <w:r w:rsidR="009A69A8">
        <w:rPr>
          <w:rFonts w:ascii="Times New Roman" w:eastAsia="Times New Roman" w:hAnsi="Times New Roman"/>
          <w:sz w:val="26"/>
          <w:szCs w:val="26"/>
          <w:lang w:eastAsia="ru-RU"/>
        </w:rPr>
        <w:t> </w:t>
      </w:r>
      <w:r w:rsidRPr="00EC7256">
        <w:rPr>
          <w:rFonts w:ascii="Times New Roman" w:eastAsia="Times New Roman" w:hAnsi="Times New Roman"/>
          <w:sz w:val="26"/>
          <w:szCs w:val="26"/>
          <w:lang w:eastAsia="ru-RU"/>
        </w:rPr>
        <w:t>200,7 руб</w:t>
      </w:r>
      <w:r w:rsidR="009A69A8">
        <w:rPr>
          <w:rFonts w:ascii="Times New Roman" w:eastAsia="Times New Roman" w:hAnsi="Times New Roman"/>
          <w:sz w:val="26"/>
          <w:szCs w:val="26"/>
          <w:lang w:eastAsia="ru-RU"/>
        </w:rPr>
        <w:t>лей</w:t>
      </w:r>
      <w:r w:rsidRPr="00EC7256">
        <w:rPr>
          <w:rFonts w:ascii="Times New Roman" w:eastAsia="Times New Roman" w:hAnsi="Times New Roman"/>
          <w:sz w:val="26"/>
          <w:szCs w:val="26"/>
          <w:lang w:eastAsia="ru-RU"/>
        </w:rPr>
        <w:t xml:space="preserve"> (+</w:t>
      </w:r>
      <w:r w:rsidR="009A69A8">
        <w:rPr>
          <w:rFonts w:ascii="Times New Roman" w:eastAsia="Times New Roman" w:hAnsi="Times New Roman"/>
          <w:sz w:val="26"/>
          <w:szCs w:val="26"/>
          <w:lang w:eastAsia="ru-RU"/>
        </w:rPr>
        <w:t> </w:t>
      </w:r>
      <w:r w:rsidRPr="00EC7256">
        <w:rPr>
          <w:rFonts w:ascii="Times New Roman" w:eastAsia="Times New Roman" w:hAnsi="Times New Roman"/>
          <w:sz w:val="26"/>
          <w:szCs w:val="26"/>
          <w:lang w:eastAsia="ru-RU"/>
        </w:rPr>
        <w:t xml:space="preserve">7,8% к 2023 году). </w:t>
      </w:r>
    </w:p>
    <w:p w:rsidR="00F12759" w:rsidRPr="000A1A95" w:rsidRDefault="00F12759" w:rsidP="00F12759">
      <w:pPr>
        <w:spacing w:before="48" w:after="48" w:line="360" w:lineRule="auto"/>
        <w:jc w:val="both"/>
        <w:rPr>
          <w:rFonts w:ascii="Times New Roman" w:eastAsia="Times New Roman" w:hAnsi="Times New Roman"/>
          <w:bCs/>
          <w:i/>
          <w:kern w:val="2"/>
          <w:sz w:val="26"/>
          <w:szCs w:val="26"/>
        </w:rPr>
      </w:pPr>
      <w:r w:rsidRPr="000A1A95">
        <w:rPr>
          <w:rFonts w:ascii="Times New Roman" w:eastAsia="Times New Roman" w:hAnsi="Times New Roman"/>
          <w:bCs/>
          <w:i/>
          <w:kern w:val="2"/>
          <w:sz w:val="26"/>
          <w:szCs w:val="26"/>
        </w:rPr>
        <w:t>Общее образование (дошкольное)</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Численность воспитанников в дошкольных образовательных организациях, реализующих программу дошкольного образования в Великом Новгороде</w:t>
      </w:r>
      <w:r w:rsidR="002D3A56">
        <w:rPr>
          <w:rFonts w:ascii="Times New Roman" w:eastAsia="Times New Roman" w:hAnsi="Times New Roman"/>
          <w:sz w:val="26"/>
          <w:szCs w:val="26"/>
          <w:lang w:eastAsia="ru-RU"/>
        </w:rPr>
        <w:t>,</w:t>
      </w:r>
      <w:r w:rsidRPr="009A69A8">
        <w:rPr>
          <w:rFonts w:ascii="Times New Roman" w:eastAsia="Times New Roman" w:hAnsi="Times New Roman"/>
          <w:sz w:val="26"/>
          <w:szCs w:val="26"/>
          <w:lang w:eastAsia="ru-RU"/>
        </w:rPr>
        <w:t xml:space="preserve"> </w:t>
      </w:r>
      <w:r w:rsidR="002D3A56" w:rsidRPr="009A69A8">
        <w:rPr>
          <w:rFonts w:ascii="Times New Roman" w:eastAsia="Times New Roman" w:hAnsi="Times New Roman"/>
          <w:sz w:val="26"/>
          <w:szCs w:val="26"/>
          <w:lang w:eastAsia="ru-RU"/>
        </w:rPr>
        <w:t xml:space="preserve">по состоянию на 1 января 2025 года </w:t>
      </w:r>
      <w:r w:rsidRPr="009A69A8">
        <w:rPr>
          <w:rFonts w:ascii="Times New Roman" w:eastAsia="Times New Roman" w:hAnsi="Times New Roman"/>
          <w:sz w:val="26"/>
          <w:szCs w:val="26"/>
          <w:lang w:eastAsia="ru-RU"/>
        </w:rPr>
        <w:t>составляет 11</w:t>
      </w:r>
      <w:r w:rsidR="002D3A56">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986 человек.</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2D3A56">
        <w:rPr>
          <w:rFonts w:ascii="Times New Roman" w:eastAsia="Times New Roman" w:hAnsi="Times New Roman"/>
          <w:sz w:val="26"/>
          <w:szCs w:val="26"/>
          <w:lang w:eastAsia="ru-RU"/>
        </w:rPr>
        <w:t xml:space="preserve">Численность воспитанников частных дошкольных образовательных организаций </w:t>
      </w:r>
      <w:r w:rsidR="002D3A56" w:rsidRPr="002D3A56">
        <w:rPr>
          <w:rFonts w:ascii="Times New Roman" w:eastAsia="Times New Roman" w:hAnsi="Times New Roman"/>
          <w:sz w:val="26"/>
          <w:szCs w:val="26"/>
          <w:lang w:eastAsia="ru-RU"/>
        </w:rPr>
        <w:t>в 2024 году составляла 15</w:t>
      </w:r>
      <w:r w:rsidRPr="002D3A56">
        <w:rPr>
          <w:rFonts w:ascii="Times New Roman" w:eastAsia="Times New Roman" w:hAnsi="Times New Roman"/>
          <w:sz w:val="26"/>
          <w:szCs w:val="26"/>
          <w:lang w:eastAsia="ru-RU"/>
        </w:rPr>
        <w:t xml:space="preserve"> человек (ООО «</w:t>
      </w:r>
      <w:proofErr w:type="spellStart"/>
      <w:r w:rsidRPr="002D3A56">
        <w:rPr>
          <w:rFonts w:ascii="Times New Roman" w:eastAsia="Times New Roman" w:hAnsi="Times New Roman"/>
          <w:sz w:val="26"/>
          <w:szCs w:val="26"/>
          <w:lang w:eastAsia="ru-RU"/>
        </w:rPr>
        <w:t>Витона</w:t>
      </w:r>
      <w:proofErr w:type="spellEnd"/>
      <w:r w:rsidRPr="002D3A56">
        <w:rPr>
          <w:rFonts w:ascii="Times New Roman" w:eastAsia="Times New Roman" w:hAnsi="Times New Roman"/>
          <w:sz w:val="26"/>
          <w:szCs w:val="26"/>
          <w:lang w:eastAsia="ru-RU"/>
        </w:rPr>
        <w:t xml:space="preserve">»). </w:t>
      </w:r>
      <w:r w:rsidR="002D3A56" w:rsidRPr="002D3A56">
        <w:rPr>
          <w:rFonts w:ascii="Times New Roman" w:eastAsia="Times New Roman" w:hAnsi="Times New Roman"/>
          <w:sz w:val="26"/>
          <w:szCs w:val="26"/>
          <w:lang w:eastAsia="ru-RU"/>
        </w:rPr>
        <w:t>С 1 января 2025 года учреждение прекратило свою деятельность.</w:t>
      </w:r>
      <w:r w:rsidRPr="002D3A56">
        <w:rPr>
          <w:rFonts w:ascii="Times New Roman" w:eastAsia="Times New Roman" w:hAnsi="Times New Roman"/>
          <w:sz w:val="26"/>
          <w:szCs w:val="26"/>
          <w:lang w:eastAsia="ru-RU"/>
        </w:rPr>
        <w:t xml:space="preserve"> </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Для реализации конституционного права граждан на дошкольное образование в Администрации Великого Новгорода продолжает развиваться система учета детей дошкольного возраста. На сайте Администрации Великого Новгорода размещается </w:t>
      </w:r>
      <w:r w:rsidRPr="009A69A8">
        <w:rPr>
          <w:rFonts w:ascii="Times New Roman" w:eastAsia="Times New Roman" w:hAnsi="Times New Roman"/>
          <w:sz w:val="26"/>
          <w:szCs w:val="26"/>
          <w:lang w:eastAsia="ru-RU"/>
        </w:rPr>
        <w:lastRenderedPageBreak/>
        <w:t>электронная форма подачи заявлений для постановки на учет и зачислении ребенка (детей) в дошкольное образовательное учреждение в электронном виде.</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В Великом Новгороде согласно Указу Президента Российской Федерации обеспечена 100,0 % доступность дошкольного образования для детей от 3 до 7 лет.</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Все дошкольные учреждения Великого Новгорода реализуют образовательные программы в соответствии с федеральными государственными образовательными стандартами.</w:t>
      </w:r>
    </w:p>
    <w:p w:rsidR="00F12759" w:rsidRPr="009A69A8" w:rsidRDefault="00F12759" w:rsidP="00F12759">
      <w:pPr>
        <w:spacing w:before="48" w:after="48" w:line="360" w:lineRule="auto"/>
        <w:jc w:val="both"/>
        <w:rPr>
          <w:rFonts w:ascii="Times New Roman" w:eastAsia="Times New Roman" w:hAnsi="Times New Roman"/>
          <w:bCs/>
          <w:i/>
          <w:kern w:val="2"/>
          <w:sz w:val="26"/>
          <w:szCs w:val="26"/>
        </w:rPr>
      </w:pPr>
      <w:r w:rsidRPr="009A69A8">
        <w:rPr>
          <w:rFonts w:ascii="Times New Roman" w:eastAsia="Times New Roman" w:hAnsi="Times New Roman"/>
          <w:bCs/>
          <w:i/>
          <w:kern w:val="2"/>
          <w:sz w:val="26"/>
          <w:szCs w:val="26"/>
        </w:rPr>
        <w:t>Начальное общее, основное общее, среднее общее образование</w:t>
      </w:r>
    </w:p>
    <w:p w:rsidR="00F12759" w:rsidRPr="009A69A8" w:rsidRDefault="00F12759" w:rsidP="00F12759">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Численность обучающихся общеобразовательных учреждений Великого Новгорода ежегодно растет. По состоянию на 1 сентября 2024 года численность обучающихся увеличилась на 206 человек и составила 28 825 человек, в том числе: </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начальное общее образование – 12</w:t>
      </w:r>
      <w:r w:rsidR="009A69A8">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 xml:space="preserve">417 человек, </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основное общее образование – 14</w:t>
      </w:r>
      <w:r w:rsidR="009A69A8">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 xml:space="preserve">426 человек, </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среднее общее образование – 1</w:t>
      </w:r>
      <w:r w:rsidR="009A69A8">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982 человека.</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В государственной итоговой аттестации по образовательным программам среднего общего образования приняли участие 947 выпускников. </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Медаль «За особые успехи в учении» получили 196 выпускников (20,7% от общего числа) из 23 общеобразовательных учреждений. Наибольшее число медалистов в МАОУ «Школа № 13» (26 медалей), МАОУ «Гимназия № 2» (25</w:t>
      </w:r>
      <w:r w:rsidR="009A69A8">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медалей) и МАОУ «Гимназия «</w:t>
      </w:r>
      <w:proofErr w:type="spellStart"/>
      <w:r w:rsidRPr="009A69A8">
        <w:rPr>
          <w:rFonts w:ascii="Times New Roman" w:eastAsia="Times New Roman" w:hAnsi="Times New Roman"/>
          <w:sz w:val="26"/>
          <w:szCs w:val="26"/>
          <w:lang w:eastAsia="ru-RU"/>
        </w:rPr>
        <w:t>Новоскул</w:t>
      </w:r>
      <w:proofErr w:type="spellEnd"/>
      <w:r w:rsidRPr="009A69A8">
        <w:rPr>
          <w:rFonts w:ascii="Times New Roman" w:eastAsia="Times New Roman" w:hAnsi="Times New Roman"/>
          <w:sz w:val="26"/>
          <w:szCs w:val="26"/>
          <w:lang w:eastAsia="ru-RU"/>
        </w:rPr>
        <w:t xml:space="preserve">» (21 медаль). Наивысшие 100 баллов получили 14 выпускников из 8 школ города. </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В общеобразовательных организациях Великого Новгорода обучение проводилось по следующим профилям:</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технологический профиль – в гимназиях: № 1, 2, «Квант», «Эврика», «Исток», «Лицей-интернат», школах: № 2, 13, 20, 22, 36;</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proofErr w:type="gramStart"/>
      <w:r w:rsidRPr="009A69A8">
        <w:rPr>
          <w:rFonts w:ascii="Times New Roman" w:eastAsia="Times New Roman" w:hAnsi="Times New Roman"/>
          <w:sz w:val="26"/>
          <w:szCs w:val="26"/>
          <w:lang w:eastAsia="ru-RU"/>
        </w:rPr>
        <w:t>естественно-научный</w:t>
      </w:r>
      <w:proofErr w:type="gramEnd"/>
      <w:r w:rsidRPr="009A69A8">
        <w:rPr>
          <w:rFonts w:ascii="Times New Roman" w:eastAsia="Times New Roman" w:hAnsi="Times New Roman"/>
          <w:sz w:val="26"/>
          <w:szCs w:val="26"/>
          <w:lang w:eastAsia="ru-RU"/>
        </w:rPr>
        <w:t xml:space="preserve"> профиль – в гимназиях «Квант», «Исток», «</w:t>
      </w:r>
      <w:proofErr w:type="spellStart"/>
      <w:r w:rsidRPr="009A69A8">
        <w:rPr>
          <w:rFonts w:ascii="Times New Roman" w:eastAsia="Times New Roman" w:hAnsi="Times New Roman"/>
          <w:sz w:val="26"/>
          <w:szCs w:val="26"/>
          <w:lang w:eastAsia="ru-RU"/>
        </w:rPr>
        <w:t>Новоскул</w:t>
      </w:r>
      <w:proofErr w:type="spellEnd"/>
      <w:r w:rsidRPr="009A69A8">
        <w:rPr>
          <w:rFonts w:ascii="Times New Roman" w:eastAsia="Times New Roman" w:hAnsi="Times New Roman"/>
          <w:sz w:val="26"/>
          <w:szCs w:val="26"/>
          <w:lang w:eastAsia="ru-RU"/>
        </w:rPr>
        <w:t>», «Лицей-интернат», школах: № 2, 13, 26, 36;</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социально-экономический профиль – в гимназиях: № 2, «Эврика», «</w:t>
      </w:r>
      <w:proofErr w:type="spellStart"/>
      <w:r w:rsidRPr="009A69A8">
        <w:rPr>
          <w:rFonts w:ascii="Times New Roman" w:eastAsia="Times New Roman" w:hAnsi="Times New Roman"/>
          <w:sz w:val="26"/>
          <w:szCs w:val="26"/>
          <w:lang w:eastAsia="ru-RU"/>
        </w:rPr>
        <w:t>Новоскул</w:t>
      </w:r>
      <w:proofErr w:type="spellEnd"/>
      <w:r w:rsidRPr="009A69A8">
        <w:rPr>
          <w:rFonts w:ascii="Times New Roman" w:eastAsia="Times New Roman" w:hAnsi="Times New Roman"/>
          <w:sz w:val="26"/>
          <w:szCs w:val="26"/>
          <w:lang w:eastAsia="ru-RU"/>
        </w:rPr>
        <w:t>», школах: №  13, 26, 34, 37;</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гуманитарный  профиль – в гимназиях: №1, № 4, «</w:t>
      </w:r>
      <w:proofErr w:type="spellStart"/>
      <w:r w:rsidRPr="009A69A8">
        <w:rPr>
          <w:rFonts w:ascii="Times New Roman" w:eastAsia="Times New Roman" w:hAnsi="Times New Roman"/>
          <w:sz w:val="26"/>
          <w:szCs w:val="26"/>
          <w:lang w:eastAsia="ru-RU"/>
        </w:rPr>
        <w:t>Новоскул</w:t>
      </w:r>
      <w:proofErr w:type="spellEnd"/>
      <w:r w:rsidRPr="009A69A8">
        <w:rPr>
          <w:rFonts w:ascii="Times New Roman" w:eastAsia="Times New Roman" w:hAnsi="Times New Roman"/>
          <w:sz w:val="26"/>
          <w:szCs w:val="26"/>
          <w:lang w:eastAsia="ru-RU"/>
        </w:rPr>
        <w:t>»; школах № 14, 31, 36, 37;</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lastRenderedPageBreak/>
        <w:t>универсальный профиль – в гимназиях: № 4, «Квант», «Гармония», «Исток», «Лицей-интернат», школах: №  4, 8, 9, 16, 18, 21, 23, 33.</w:t>
      </w:r>
    </w:p>
    <w:p w:rsidR="00F12759"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Великий Новгород принимает участие в программе «Модернизация школьных систем образования» </w:t>
      </w:r>
      <w:r w:rsidR="009A69A8" w:rsidRPr="009A69A8">
        <w:rPr>
          <w:rFonts w:ascii="Times New Roman" w:eastAsia="Times New Roman" w:hAnsi="Times New Roman"/>
          <w:sz w:val="26"/>
          <w:szCs w:val="26"/>
          <w:lang w:eastAsia="ru-RU"/>
        </w:rPr>
        <w:t xml:space="preserve">государственной </w:t>
      </w:r>
      <w:r w:rsidR="009A69A8">
        <w:rPr>
          <w:rFonts w:ascii="Times New Roman" w:eastAsia="Times New Roman" w:hAnsi="Times New Roman"/>
          <w:sz w:val="26"/>
          <w:szCs w:val="26"/>
          <w:lang w:eastAsia="ru-RU"/>
        </w:rPr>
        <w:t xml:space="preserve">программы «Образование». </w:t>
      </w:r>
      <w:r w:rsidRPr="009A69A8">
        <w:rPr>
          <w:rFonts w:ascii="Times New Roman" w:eastAsia="Times New Roman" w:hAnsi="Times New Roman"/>
          <w:sz w:val="26"/>
          <w:szCs w:val="26"/>
          <w:lang w:eastAsia="ru-RU"/>
        </w:rPr>
        <w:t>В 2024 году завершен капитальный ремонт зданий МАОУ «СОШ № 21» и МАОУ «Гимназия №</w:t>
      </w:r>
      <w:r w:rsidR="009A69A8">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4»</w:t>
      </w:r>
      <w:r w:rsidR="00655CD1">
        <w:rPr>
          <w:rFonts w:ascii="Times New Roman" w:eastAsia="Times New Roman" w:hAnsi="Times New Roman"/>
          <w:sz w:val="26"/>
          <w:szCs w:val="26"/>
          <w:lang w:eastAsia="ru-RU"/>
        </w:rPr>
        <w:t xml:space="preserve">. </w:t>
      </w:r>
      <w:r w:rsidR="000949F5">
        <w:rPr>
          <w:rFonts w:ascii="Times New Roman" w:eastAsia="Times New Roman" w:hAnsi="Times New Roman"/>
          <w:sz w:val="26"/>
          <w:szCs w:val="26"/>
          <w:lang w:eastAsia="ru-RU"/>
        </w:rPr>
        <w:t xml:space="preserve">В текущем году </w:t>
      </w:r>
      <w:r w:rsidR="00655CD1">
        <w:rPr>
          <w:rFonts w:ascii="Times New Roman" w:eastAsia="Times New Roman" w:hAnsi="Times New Roman"/>
          <w:sz w:val="26"/>
          <w:szCs w:val="26"/>
          <w:lang w:eastAsia="ru-RU"/>
        </w:rPr>
        <w:t>капитально</w:t>
      </w:r>
      <w:r w:rsidR="000949F5">
        <w:rPr>
          <w:rFonts w:ascii="Times New Roman" w:eastAsia="Times New Roman" w:hAnsi="Times New Roman"/>
          <w:sz w:val="26"/>
          <w:szCs w:val="26"/>
          <w:lang w:eastAsia="ru-RU"/>
        </w:rPr>
        <w:t xml:space="preserve"> будут отремонтированы </w:t>
      </w:r>
      <w:r w:rsidR="00655CD1">
        <w:rPr>
          <w:rFonts w:ascii="Times New Roman" w:eastAsia="Times New Roman" w:hAnsi="Times New Roman"/>
          <w:sz w:val="26"/>
          <w:szCs w:val="26"/>
          <w:lang w:eastAsia="ru-RU"/>
        </w:rPr>
        <w:t xml:space="preserve">еще </w:t>
      </w:r>
      <w:r w:rsidR="000949F5">
        <w:rPr>
          <w:rFonts w:ascii="Times New Roman" w:eastAsia="Times New Roman" w:hAnsi="Times New Roman"/>
          <w:sz w:val="26"/>
          <w:szCs w:val="26"/>
          <w:lang w:eastAsia="ru-RU"/>
        </w:rPr>
        <w:t>5</w:t>
      </w:r>
      <w:r w:rsidR="00655CD1">
        <w:rPr>
          <w:rFonts w:ascii="Times New Roman" w:eastAsia="Times New Roman" w:hAnsi="Times New Roman"/>
          <w:sz w:val="26"/>
          <w:szCs w:val="26"/>
          <w:lang w:eastAsia="ru-RU"/>
        </w:rPr>
        <w:t xml:space="preserve"> образовательных</w:t>
      </w:r>
      <w:r w:rsidR="000949F5">
        <w:rPr>
          <w:rFonts w:ascii="Times New Roman" w:eastAsia="Times New Roman" w:hAnsi="Times New Roman"/>
          <w:sz w:val="26"/>
          <w:szCs w:val="26"/>
          <w:lang w:eastAsia="ru-RU"/>
        </w:rPr>
        <w:t xml:space="preserve"> учреждений, ремонт 3-х из которых (</w:t>
      </w:r>
      <w:r w:rsidR="00655CD1" w:rsidRPr="00655CD1">
        <w:rPr>
          <w:rFonts w:ascii="Times New Roman" w:eastAsia="Times New Roman" w:hAnsi="Times New Roman"/>
          <w:sz w:val="26"/>
          <w:szCs w:val="26"/>
          <w:lang w:eastAsia="ru-RU"/>
        </w:rPr>
        <w:t>МАОУ «СОШ № 4», МАОУ «СОШ № 23» и МАОУ «СОШ № 31»</w:t>
      </w:r>
      <w:r w:rsidR="000949F5">
        <w:rPr>
          <w:rFonts w:ascii="Times New Roman" w:eastAsia="Times New Roman" w:hAnsi="Times New Roman"/>
          <w:sz w:val="26"/>
          <w:szCs w:val="26"/>
          <w:lang w:eastAsia="ru-RU"/>
        </w:rPr>
        <w:t>) был начат в 2024 году.</w:t>
      </w:r>
    </w:p>
    <w:p w:rsidR="000949F5" w:rsidRPr="009A69A8" w:rsidRDefault="003759BA" w:rsidP="009A69A8">
      <w:pPr>
        <w:spacing w:before="48" w:after="48" w:line="360" w:lineRule="auto"/>
        <w:ind w:firstLine="567"/>
        <w:jc w:val="both"/>
        <w:rPr>
          <w:rFonts w:ascii="Times New Roman" w:eastAsia="Times New Roman" w:hAnsi="Times New Roman"/>
          <w:sz w:val="26"/>
          <w:szCs w:val="26"/>
          <w:lang w:eastAsia="ru-RU"/>
        </w:rPr>
      </w:pPr>
      <w:r>
        <w:rPr>
          <w:rFonts w:ascii="Times New Roman" w:hAnsi="Times New Roman"/>
          <w:sz w:val="26"/>
          <w:szCs w:val="26"/>
        </w:rPr>
        <w:t>В рамках реализации федерального проекта «Современная школа» национального проекта «Образование» з</w:t>
      </w:r>
      <w:r w:rsidR="000949F5">
        <w:rPr>
          <w:rFonts w:ascii="Times New Roman" w:eastAsia="Times New Roman" w:hAnsi="Times New Roman"/>
          <w:sz w:val="26"/>
          <w:szCs w:val="26"/>
          <w:lang w:eastAsia="ru-RU"/>
        </w:rPr>
        <w:t xml:space="preserve">авершены </w:t>
      </w:r>
      <w:r w:rsidR="000949F5" w:rsidRPr="000B2CC4">
        <w:rPr>
          <w:rFonts w:ascii="Times New Roman" w:hAnsi="Times New Roman"/>
          <w:sz w:val="26"/>
          <w:szCs w:val="26"/>
        </w:rPr>
        <w:t xml:space="preserve">работы по строительству </w:t>
      </w:r>
      <w:r w:rsidR="000949F5">
        <w:rPr>
          <w:rFonts w:ascii="Times New Roman" w:hAnsi="Times New Roman"/>
          <w:sz w:val="26"/>
          <w:szCs w:val="26"/>
        </w:rPr>
        <w:t>с</w:t>
      </w:r>
      <w:r w:rsidR="000949F5" w:rsidRPr="000B2CC4">
        <w:rPr>
          <w:rFonts w:ascii="Times New Roman" w:hAnsi="Times New Roman"/>
          <w:sz w:val="26"/>
          <w:szCs w:val="26"/>
        </w:rPr>
        <w:t>редн</w:t>
      </w:r>
      <w:r w:rsidR="000949F5">
        <w:rPr>
          <w:rFonts w:ascii="Times New Roman" w:hAnsi="Times New Roman"/>
          <w:sz w:val="26"/>
          <w:szCs w:val="26"/>
        </w:rPr>
        <w:t>ей</w:t>
      </w:r>
      <w:r w:rsidR="000949F5" w:rsidRPr="000B2CC4">
        <w:rPr>
          <w:rFonts w:ascii="Times New Roman" w:hAnsi="Times New Roman"/>
          <w:sz w:val="26"/>
          <w:szCs w:val="26"/>
        </w:rPr>
        <w:t xml:space="preserve"> общеобразовательн</w:t>
      </w:r>
      <w:r w:rsidR="000949F5">
        <w:rPr>
          <w:rFonts w:ascii="Times New Roman" w:hAnsi="Times New Roman"/>
          <w:sz w:val="26"/>
          <w:szCs w:val="26"/>
        </w:rPr>
        <w:t>ой</w:t>
      </w:r>
      <w:r w:rsidR="000949F5" w:rsidRPr="000B2CC4">
        <w:rPr>
          <w:rFonts w:ascii="Times New Roman" w:hAnsi="Times New Roman"/>
          <w:sz w:val="26"/>
          <w:szCs w:val="26"/>
        </w:rPr>
        <w:t xml:space="preserve"> школ</w:t>
      </w:r>
      <w:r w:rsidR="000949F5">
        <w:rPr>
          <w:rFonts w:ascii="Times New Roman" w:hAnsi="Times New Roman"/>
          <w:sz w:val="26"/>
          <w:szCs w:val="26"/>
        </w:rPr>
        <w:t>ы</w:t>
      </w:r>
      <w:r w:rsidR="000949F5" w:rsidRPr="000B2CC4">
        <w:rPr>
          <w:rFonts w:ascii="Times New Roman" w:hAnsi="Times New Roman"/>
          <w:sz w:val="26"/>
          <w:szCs w:val="26"/>
        </w:rPr>
        <w:t xml:space="preserve"> на 1501 учащихся</w:t>
      </w:r>
      <w:r>
        <w:rPr>
          <w:rFonts w:ascii="Times New Roman" w:hAnsi="Times New Roman"/>
          <w:sz w:val="26"/>
          <w:szCs w:val="26"/>
        </w:rPr>
        <w:t xml:space="preserve"> в Державинском районе города.</w:t>
      </w:r>
    </w:p>
    <w:p w:rsidR="00F12759" w:rsidRPr="00984741" w:rsidRDefault="00F12759" w:rsidP="00F12759">
      <w:pPr>
        <w:spacing w:before="48" w:after="48" w:line="360" w:lineRule="auto"/>
        <w:jc w:val="both"/>
        <w:rPr>
          <w:rFonts w:ascii="Times New Roman" w:eastAsia="Times New Roman" w:hAnsi="Times New Roman"/>
          <w:bCs/>
          <w:i/>
          <w:kern w:val="2"/>
          <w:sz w:val="26"/>
          <w:szCs w:val="26"/>
        </w:rPr>
      </w:pPr>
      <w:r w:rsidRPr="009A69A8">
        <w:rPr>
          <w:rFonts w:ascii="Times New Roman" w:eastAsia="Times New Roman" w:hAnsi="Times New Roman"/>
          <w:bCs/>
          <w:i/>
          <w:kern w:val="2"/>
          <w:sz w:val="26"/>
          <w:szCs w:val="26"/>
        </w:rPr>
        <w:t>Дополнительное образование детей</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Система дополнительного образования Великого Новгорода включает:</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31 общеобразовательное учреждение;</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41 дошкольное образовательное учреждение;</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5 учреждений дополнительного образования по 6 направленностям: технической, художественной, туристско-краеведческой, естественнонаучной, физкультурно-спортивной и социально-гуманитарной.</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По итогам 2024 года детей в возрасте от 5 до 18 лет, охваченных дополнительным образованием, составила 81,98 %, в том числе охваченных дополнительными общеразвивающими программами технической и естественнонаучной (физико-математический профиль) направленности - 33,5 %. </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В образовательных учреждениях создано 11</w:t>
      </w:r>
      <w:r w:rsidR="000143D8">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 xml:space="preserve">017 мест дополнительного образования за счет средств бюджетов Великого Новгорода, </w:t>
      </w:r>
      <w:r w:rsidR="000143D8">
        <w:rPr>
          <w:rFonts w:ascii="Times New Roman" w:eastAsia="Times New Roman" w:hAnsi="Times New Roman"/>
          <w:sz w:val="26"/>
          <w:szCs w:val="26"/>
          <w:lang w:eastAsia="ru-RU"/>
        </w:rPr>
        <w:t>Н</w:t>
      </w:r>
      <w:r w:rsidRPr="009A69A8">
        <w:rPr>
          <w:rFonts w:ascii="Times New Roman" w:eastAsia="Times New Roman" w:hAnsi="Times New Roman"/>
          <w:sz w:val="26"/>
          <w:szCs w:val="26"/>
          <w:lang w:eastAsia="ru-RU"/>
        </w:rPr>
        <w:t>овгородской области и внебюджетных средств.</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При государственной поддержке активно развивается современная высокотехнологичная инфраструктура дополнительного образования детей. В рамках реализации федерального проекта «Успех каждого ребенка» Нацпроекта </w:t>
      </w:r>
      <w:r w:rsidR="000143D8">
        <w:rPr>
          <w:rFonts w:ascii="Times New Roman" w:eastAsia="Times New Roman" w:hAnsi="Times New Roman"/>
          <w:sz w:val="26"/>
          <w:szCs w:val="26"/>
          <w:lang w:eastAsia="ru-RU"/>
        </w:rPr>
        <w:t>«</w:t>
      </w:r>
      <w:r w:rsidRPr="009A69A8">
        <w:rPr>
          <w:rFonts w:ascii="Times New Roman" w:eastAsia="Times New Roman" w:hAnsi="Times New Roman"/>
          <w:sz w:val="26"/>
          <w:szCs w:val="26"/>
          <w:lang w:eastAsia="ru-RU"/>
        </w:rPr>
        <w:t>Образование</w:t>
      </w:r>
      <w:r w:rsidR="000143D8">
        <w:rPr>
          <w:rFonts w:ascii="Times New Roman" w:eastAsia="Times New Roman" w:hAnsi="Times New Roman"/>
          <w:sz w:val="26"/>
          <w:szCs w:val="26"/>
          <w:lang w:eastAsia="ru-RU"/>
        </w:rPr>
        <w:t>»</w:t>
      </w:r>
      <w:r w:rsidRPr="009A69A8">
        <w:rPr>
          <w:rFonts w:ascii="Times New Roman" w:eastAsia="Times New Roman" w:hAnsi="Times New Roman"/>
          <w:sz w:val="26"/>
          <w:szCs w:val="26"/>
          <w:lang w:eastAsia="ru-RU"/>
        </w:rPr>
        <w:t xml:space="preserve"> в ходе реализации мероприятия «Создание новых мест дополнительного образования детей  для реализации дополнительных </w:t>
      </w:r>
      <w:r w:rsidRPr="009A69A8">
        <w:rPr>
          <w:rFonts w:ascii="Times New Roman" w:eastAsia="Times New Roman" w:hAnsi="Times New Roman"/>
          <w:sz w:val="26"/>
          <w:szCs w:val="26"/>
          <w:lang w:eastAsia="ru-RU"/>
        </w:rPr>
        <w:lastRenderedPageBreak/>
        <w:t xml:space="preserve">общеразвивающих программ всех направленностей» в 2024 году функционировало 927 мест за счет средств федеральной субсидии, в том числе: </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467 мест в 2022-2023 годах в учреждениях: МАОУ «Гимназия № 2», «Гимназия «</w:t>
      </w:r>
      <w:proofErr w:type="spellStart"/>
      <w:r w:rsidRPr="009A69A8">
        <w:rPr>
          <w:rFonts w:ascii="Times New Roman" w:eastAsia="Times New Roman" w:hAnsi="Times New Roman"/>
          <w:sz w:val="26"/>
          <w:szCs w:val="26"/>
          <w:lang w:eastAsia="ru-RU"/>
        </w:rPr>
        <w:t>Новоскул</w:t>
      </w:r>
      <w:proofErr w:type="spellEnd"/>
      <w:r w:rsidRPr="009A69A8">
        <w:rPr>
          <w:rFonts w:ascii="Times New Roman" w:eastAsia="Times New Roman" w:hAnsi="Times New Roman"/>
          <w:sz w:val="26"/>
          <w:szCs w:val="26"/>
          <w:lang w:eastAsia="ru-RU"/>
        </w:rPr>
        <w:t xml:space="preserve">», «Средняя общеобразовательная школа № 25 «Олимп», «Средняя школа № 36 имени Гавриила Романовича Державина», «Средняя общеобразовательная школа № 37», МАУДО «Дворец детского (юношеского) творчества имени Лени Голикова»; </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160 мест в 2023-2024 годах в учреждениях: МАОУ «Средняя общеобразовательная школа № 16», «Средняя общеобразовательная школа №</w:t>
      </w:r>
      <w:r w:rsidR="008C7873">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25</w:t>
      </w:r>
      <w:r w:rsidR="00091B02">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 xml:space="preserve">«Олимп», МАУДО «Дворец детского (юношеского) творчества имени Лени Голикова»; </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300 мест в 2024 -2025 учебном году в МАОУ «Гимназия «Исток», «Средняя общеобразовательная школа № 22». </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С сентября в МАОУ «Средняя общеобразовательная школа № 37» начал работать детский технопарк </w:t>
      </w:r>
      <w:proofErr w:type="spellStart"/>
      <w:r w:rsidRPr="009A69A8">
        <w:rPr>
          <w:rFonts w:ascii="Times New Roman" w:eastAsia="Times New Roman" w:hAnsi="Times New Roman"/>
          <w:sz w:val="26"/>
          <w:szCs w:val="26"/>
          <w:lang w:eastAsia="ru-RU"/>
        </w:rPr>
        <w:t>кванториум</w:t>
      </w:r>
      <w:proofErr w:type="spellEnd"/>
      <w:r w:rsidRPr="009A69A8">
        <w:rPr>
          <w:rFonts w:ascii="Times New Roman" w:eastAsia="Times New Roman" w:hAnsi="Times New Roman"/>
          <w:sz w:val="26"/>
          <w:szCs w:val="26"/>
          <w:lang w:eastAsia="ru-RU"/>
        </w:rPr>
        <w:t xml:space="preserve"> — площадка на территории школы, оснащённая высокотехнологичным оборудованием. </w:t>
      </w:r>
      <w:r w:rsidR="00ED00DE">
        <w:rPr>
          <w:rFonts w:ascii="Times New Roman" w:eastAsia="Times New Roman" w:hAnsi="Times New Roman"/>
          <w:sz w:val="26"/>
          <w:szCs w:val="26"/>
          <w:lang w:eastAsia="ru-RU"/>
        </w:rPr>
        <w:t>Н</w:t>
      </w:r>
      <w:r w:rsidRPr="009A69A8">
        <w:rPr>
          <w:rFonts w:ascii="Times New Roman" w:eastAsia="Times New Roman" w:hAnsi="Times New Roman"/>
          <w:sz w:val="26"/>
          <w:szCs w:val="26"/>
          <w:lang w:eastAsia="ru-RU"/>
        </w:rPr>
        <w:t xml:space="preserve">овые условия для расширения содержания общего образования и практической отработки материала по учебным предметам «Физика», «Химия», «Биология» </w:t>
      </w:r>
      <w:r w:rsidR="00ED00DE">
        <w:rPr>
          <w:rFonts w:ascii="Times New Roman" w:eastAsia="Times New Roman" w:hAnsi="Times New Roman"/>
          <w:sz w:val="26"/>
          <w:szCs w:val="26"/>
          <w:lang w:eastAsia="ru-RU"/>
        </w:rPr>
        <w:t xml:space="preserve">использовали </w:t>
      </w:r>
      <w:r w:rsidRPr="009A69A8">
        <w:rPr>
          <w:rFonts w:ascii="Times New Roman" w:eastAsia="Times New Roman" w:hAnsi="Times New Roman"/>
          <w:sz w:val="26"/>
          <w:szCs w:val="26"/>
          <w:lang w:eastAsia="ru-RU"/>
        </w:rPr>
        <w:t>250 детей, дополнительное образование с использованием нового оборудования получили 100 детей</w:t>
      </w:r>
      <w:r w:rsidR="00ED00DE">
        <w:rPr>
          <w:rFonts w:ascii="Times New Roman" w:eastAsia="Times New Roman" w:hAnsi="Times New Roman"/>
          <w:sz w:val="26"/>
          <w:szCs w:val="26"/>
          <w:lang w:eastAsia="ru-RU"/>
        </w:rPr>
        <w:t>.</w:t>
      </w:r>
      <w:r w:rsidRPr="009A69A8">
        <w:rPr>
          <w:rFonts w:ascii="Times New Roman" w:eastAsia="Times New Roman" w:hAnsi="Times New Roman"/>
          <w:sz w:val="26"/>
          <w:szCs w:val="26"/>
          <w:lang w:eastAsia="ru-RU"/>
        </w:rPr>
        <w:t xml:space="preserve"> </w:t>
      </w:r>
      <w:r w:rsidR="00ED00DE">
        <w:rPr>
          <w:rFonts w:ascii="Times New Roman" w:eastAsia="Times New Roman" w:hAnsi="Times New Roman"/>
          <w:sz w:val="26"/>
          <w:szCs w:val="26"/>
          <w:lang w:eastAsia="ru-RU"/>
        </w:rPr>
        <w:t>В</w:t>
      </w:r>
      <w:r w:rsidR="00ED00DE" w:rsidRPr="009A69A8">
        <w:rPr>
          <w:rFonts w:ascii="Times New Roman" w:eastAsia="Times New Roman" w:hAnsi="Times New Roman"/>
          <w:sz w:val="26"/>
          <w:szCs w:val="26"/>
          <w:lang w:eastAsia="ru-RU"/>
        </w:rPr>
        <w:t xml:space="preserve"> мероприятиях</w:t>
      </w:r>
      <w:r w:rsidR="00ED00DE">
        <w:rPr>
          <w:rFonts w:ascii="Times New Roman" w:eastAsia="Times New Roman" w:hAnsi="Times New Roman"/>
          <w:sz w:val="26"/>
          <w:szCs w:val="26"/>
          <w:lang w:eastAsia="ru-RU"/>
        </w:rPr>
        <w:t>,</w:t>
      </w:r>
      <w:r w:rsidR="00ED00DE" w:rsidRPr="009A69A8">
        <w:rPr>
          <w:rFonts w:ascii="Times New Roman" w:eastAsia="Times New Roman" w:hAnsi="Times New Roman"/>
          <w:sz w:val="26"/>
          <w:szCs w:val="26"/>
          <w:lang w:eastAsia="ru-RU"/>
        </w:rPr>
        <w:t xml:space="preserve"> организованных детским технопарком </w:t>
      </w:r>
      <w:proofErr w:type="spellStart"/>
      <w:r w:rsidR="00ED00DE" w:rsidRPr="009A69A8">
        <w:rPr>
          <w:rFonts w:ascii="Times New Roman" w:eastAsia="Times New Roman" w:hAnsi="Times New Roman"/>
          <w:sz w:val="26"/>
          <w:szCs w:val="26"/>
          <w:lang w:eastAsia="ru-RU"/>
        </w:rPr>
        <w:t>кванториум</w:t>
      </w:r>
      <w:proofErr w:type="spellEnd"/>
      <w:r w:rsidR="00ED00DE">
        <w:rPr>
          <w:rFonts w:ascii="Times New Roman" w:eastAsia="Times New Roman" w:hAnsi="Times New Roman"/>
          <w:sz w:val="26"/>
          <w:szCs w:val="26"/>
          <w:lang w:eastAsia="ru-RU"/>
        </w:rPr>
        <w:t>,</w:t>
      </w:r>
      <w:r w:rsidR="00ED00DE" w:rsidRPr="009A69A8">
        <w:rPr>
          <w:rFonts w:ascii="Times New Roman" w:eastAsia="Times New Roman" w:hAnsi="Times New Roman"/>
          <w:sz w:val="26"/>
          <w:szCs w:val="26"/>
          <w:lang w:eastAsia="ru-RU"/>
        </w:rPr>
        <w:t xml:space="preserve"> </w:t>
      </w:r>
      <w:r w:rsidR="00ED00DE">
        <w:rPr>
          <w:rFonts w:ascii="Times New Roman" w:eastAsia="Times New Roman" w:hAnsi="Times New Roman"/>
          <w:sz w:val="26"/>
          <w:szCs w:val="26"/>
          <w:lang w:eastAsia="ru-RU"/>
        </w:rPr>
        <w:t>п</w:t>
      </w:r>
      <w:r w:rsidRPr="009A69A8">
        <w:rPr>
          <w:rFonts w:ascii="Times New Roman" w:eastAsia="Times New Roman" w:hAnsi="Times New Roman"/>
          <w:sz w:val="26"/>
          <w:szCs w:val="26"/>
          <w:lang w:eastAsia="ru-RU"/>
        </w:rPr>
        <w:t>риняли участие</w:t>
      </w:r>
      <w:r w:rsidR="00ED00DE">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1</w:t>
      </w:r>
      <w:r w:rsidR="00ED00DE">
        <w:rPr>
          <w:rFonts w:ascii="Times New Roman" w:eastAsia="Times New Roman" w:hAnsi="Times New Roman"/>
          <w:sz w:val="26"/>
          <w:szCs w:val="26"/>
          <w:lang w:eastAsia="ru-RU"/>
        </w:rPr>
        <w:t xml:space="preserve">,0 тыс. </w:t>
      </w:r>
      <w:r w:rsidRPr="009A69A8">
        <w:rPr>
          <w:rFonts w:ascii="Times New Roman" w:eastAsia="Times New Roman" w:hAnsi="Times New Roman"/>
          <w:sz w:val="26"/>
          <w:szCs w:val="26"/>
          <w:lang w:eastAsia="ru-RU"/>
        </w:rPr>
        <w:t>человек.</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Обучение в </w:t>
      </w:r>
      <w:proofErr w:type="spellStart"/>
      <w:r w:rsidRPr="009A69A8">
        <w:rPr>
          <w:rFonts w:ascii="Times New Roman" w:eastAsia="Times New Roman" w:hAnsi="Times New Roman"/>
          <w:sz w:val="26"/>
          <w:szCs w:val="26"/>
          <w:lang w:eastAsia="ru-RU"/>
        </w:rPr>
        <w:t>кванториуме</w:t>
      </w:r>
      <w:proofErr w:type="spellEnd"/>
      <w:r w:rsidRPr="009A69A8">
        <w:rPr>
          <w:rFonts w:ascii="Times New Roman" w:eastAsia="Times New Roman" w:hAnsi="Times New Roman"/>
          <w:sz w:val="26"/>
          <w:szCs w:val="26"/>
          <w:lang w:eastAsia="ru-RU"/>
        </w:rPr>
        <w:t xml:space="preserve"> способствует развитию у обучающихся современных компетенций и навыков, в том числе </w:t>
      </w:r>
      <w:proofErr w:type="gramStart"/>
      <w:r w:rsidRPr="009A69A8">
        <w:rPr>
          <w:rFonts w:ascii="Times New Roman" w:eastAsia="Times New Roman" w:hAnsi="Times New Roman"/>
          <w:sz w:val="26"/>
          <w:szCs w:val="26"/>
          <w:lang w:eastAsia="ru-RU"/>
        </w:rPr>
        <w:t>естественно-научной</w:t>
      </w:r>
      <w:proofErr w:type="gramEnd"/>
      <w:r w:rsidRPr="009A69A8">
        <w:rPr>
          <w:rFonts w:ascii="Times New Roman" w:eastAsia="Times New Roman" w:hAnsi="Times New Roman"/>
          <w:sz w:val="26"/>
          <w:szCs w:val="26"/>
          <w:lang w:eastAsia="ru-RU"/>
        </w:rPr>
        <w:t>, математической, информационной, технологической грамотности, формированию критического и креативного мышления.</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В МАОУ «Гимназия «Исток» и МАОУ «Средняя школа № 36 имени Г.Р. Державина» работают специализированные кружки, оснащенные необходимым оборудованием для организации </w:t>
      </w:r>
      <w:proofErr w:type="gramStart"/>
      <w:r w:rsidRPr="009A69A8">
        <w:rPr>
          <w:rFonts w:ascii="Times New Roman" w:eastAsia="Times New Roman" w:hAnsi="Times New Roman"/>
          <w:sz w:val="26"/>
          <w:szCs w:val="26"/>
          <w:lang w:eastAsia="ru-RU"/>
        </w:rPr>
        <w:t>обучения по разработке</w:t>
      </w:r>
      <w:proofErr w:type="gramEnd"/>
      <w:r w:rsidRPr="009A69A8">
        <w:rPr>
          <w:rFonts w:ascii="Times New Roman" w:eastAsia="Times New Roman" w:hAnsi="Times New Roman"/>
          <w:sz w:val="26"/>
          <w:szCs w:val="26"/>
          <w:lang w:eastAsia="ru-RU"/>
        </w:rPr>
        <w:t xml:space="preserve">, производству и эксплуатации беспилотных авиационных систем в рамках регионального проекта «Стимулирование спроса на отечественные беспилотные авиационные системы». У ребят есть возможность узнать обо всех аспектах этой области, получить много </w:t>
      </w:r>
      <w:r w:rsidRPr="009A69A8">
        <w:rPr>
          <w:rFonts w:ascii="Times New Roman" w:eastAsia="Times New Roman" w:hAnsi="Times New Roman"/>
          <w:sz w:val="26"/>
          <w:szCs w:val="26"/>
          <w:lang w:eastAsia="ru-RU"/>
        </w:rPr>
        <w:lastRenderedPageBreak/>
        <w:t xml:space="preserve">практических знаний, сделать первый шаг к интересной профессии. Ребята получают навык по управлению беспилотными воздушными судами, процессам разработки и производства </w:t>
      </w:r>
      <w:proofErr w:type="spellStart"/>
      <w:r w:rsidRPr="009A69A8">
        <w:rPr>
          <w:rFonts w:ascii="Times New Roman" w:eastAsia="Times New Roman" w:hAnsi="Times New Roman"/>
          <w:sz w:val="26"/>
          <w:szCs w:val="26"/>
          <w:lang w:eastAsia="ru-RU"/>
        </w:rPr>
        <w:t>беспилотников</w:t>
      </w:r>
      <w:proofErr w:type="spellEnd"/>
      <w:r w:rsidRPr="009A69A8">
        <w:rPr>
          <w:rFonts w:ascii="Times New Roman" w:eastAsia="Times New Roman" w:hAnsi="Times New Roman"/>
          <w:sz w:val="26"/>
          <w:szCs w:val="26"/>
          <w:lang w:eastAsia="ru-RU"/>
        </w:rPr>
        <w:t>.</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Система персонифицированного финансирования дополнительного образования (социального заказа) представлена 13 муниципальными учреждениями (МАУДО</w:t>
      </w:r>
      <w:r w:rsidR="00091B02">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«Дворец детского юношеского творчества имени Лени Голикова», гимназия № 4, «</w:t>
      </w:r>
      <w:proofErr w:type="spellStart"/>
      <w:r w:rsidRPr="009A69A8">
        <w:rPr>
          <w:rFonts w:ascii="Times New Roman" w:eastAsia="Times New Roman" w:hAnsi="Times New Roman"/>
          <w:sz w:val="26"/>
          <w:szCs w:val="26"/>
          <w:lang w:eastAsia="ru-RU"/>
        </w:rPr>
        <w:t>Новоскул</w:t>
      </w:r>
      <w:proofErr w:type="spellEnd"/>
      <w:r w:rsidRPr="009A69A8">
        <w:rPr>
          <w:rFonts w:ascii="Times New Roman" w:eastAsia="Times New Roman" w:hAnsi="Times New Roman"/>
          <w:sz w:val="26"/>
          <w:szCs w:val="26"/>
          <w:lang w:eastAsia="ru-RU"/>
        </w:rPr>
        <w:t>», МАОУ СОШ № 14, 16, 20, 22, 25, 26, 34, 36, 37, Лицей-интернат).</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В 2024 году обучение было организовано по 7546 социальным сертификатам в рамках персонифицированного финансирования (25,9% от общего количества занятых дополнительным образованием детей от 5-18 лет). </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В 2024 году в региональном этапе Всероссийской олимпиады школьников приняли участие 623 учащихся общеобразовательных учреждений с 9 по 11 класс (+</w:t>
      </w:r>
      <w:r w:rsidR="00091B02">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 xml:space="preserve">97 учащихся к 2023 году). По результатам участия 150 ребят стали победителями и призерами (+24 учащихся к 2023 году).  </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В заключительном этапе Всероссийской олимпиады школьников приняли участие 14 обучающихся по 17 предметам. Призером заключительного этапа по литературе стала Глазатова Анастасия, обучающаяся МАОУ «Гимназия № 4 имени Героя Советского Союза Почетного гражданина Новгорода И.А. </w:t>
      </w:r>
      <w:proofErr w:type="spellStart"/>
      <w:r w:rsidRPr="009A69A8">
        <w:rPr>
          <w:rFonts w:ascii="Times New Roman" w:eastAsia="Times New Roman" w:hAnsi="Times New Roman"/>
          <w:sz w:val="26"/>
          <w:szCs w:val="26"/>
          <w:lang w:eastAsia="ru-RU"/>
        </w:rPr>
        <w:t>Каберова</w:t>
      </w:r>
      <w:proofErr w:type="spellEnd"/>
      <w:r w:rsidRPr="009A69A8">
        <w:rPr>
          <w:rFonts w:ascii="Times New Roman" w:eastAsia="Times New Roman" w:hAnsi="Times New Roman"/>
          <w:sz w:val="26"/>
          <w:szCs w:val="26"/>
          <w:lang w:eastAsia="ru-RU"/>
        </w:rPr>
        <w:t>».</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Муниципальный этап всероссийской олимпиады школьников проведен по 24</w:t>
      </w:r>
      <w:r w:rsidR="00804885">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предметам. Общее количество участий в муниципальном этапе всероссийской олимпиады школьников составило 2</w:t>
      </w:r>
      <w:r w:rsidR="00804885">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307.</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В 2024 году победителями финала региональной гуманитарной олимпиады школьников «Умницы и умники» стали Николаев Александр, обучающийся муниципального бюджетного общеобразовательного учреждения «Лицей-интернат имени М.М. Сперанского» и Павлова Анастасия, обучающаяся муниципального автономного общеобразовательного учреждения «Первая университетская гимназия имени академика В.В. Сороки». </w:t>
      </w:r>
    </w:p>
    <w:p w:rsidR="00F12759"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Получить профессию еще в период обучения в школе позволяет </w:t>
      </w:r>
      <w:r w:rsidR="00804885" w:rsidRPr="009A69A8">
        <w:rPr>
          <w:rFonts w:ascii="Times New Roman" w:eastAsia="Times New Roman" w:hAnsi="Times New Roman"/>
          <w:sz w:val="26"/>
          <w:szCs w:val="26"/>
          <w:lang w:eastAsia="ru-RU"/>
        </w:rPr>
        <w:t xml:space="preserve">проект по ранней профессиональной ориентации </w:t>
      </w:r>
      <w:r w:rsidRPr="009A69A8">
        <w:rPr>
          <w:rFonts w:ascii="Times New Roman" w:eastAsia="Times New Roman" w:hAnsi="Times New Roman"/>
          <w:sz w:val="26"/>
          <w:szCs w:val="26"/>
          <w:lang w:eastAsia="ru-RU"/>
        </w:rPr>
        <w:t xml:space="preserve">«Билет в будущее». </w:t>
      </w:r>
      <w:r w:rsidR="00804885">
        <w:rPr>
          <w:rFonts w:ascii="Times New Roman" w:eastAsia="Times New Roman" w:hAnsi="Times New Roman"/>
          <w:sz w:val="26"/>
          <w:szCs w:val="26"/>
          <w:lang w:eastAsia="ru-RU"/>
        </w:rPr>
        <w:t>В 2024 году у</w:t>
      </w:r>
      <w:r w:rsidRPr="009A69A8">
        <w:rPr>
          <w:rFonts w:ascii="Times New Roman" w:eastAsia="Times New Roman" w:hAnsi="Times New Roman"/>
          <w:sz w:val="26"/>
          <w:szCs w:val="26"/>
          <w:lang w:eastAsia="ru-RU"/>
        </w:rPr>
        <w:t>частие в проекте приняли 3400 обучающихся 6-11 классов общеобразовательных организаций Великого Новгорода</w:t>
      </w:r>
      <w:r w:rsidRPr="007201CD">
        <w:rPr>
          <w:rFonts w:ascii="Times New Roman" w:eastAsia="Times New Roman" w:hAnsi="Times New Roman"/>
          <w:sz w:val="26"/>
          <w:szCs w:val="26"/>
          <w:lang w:eastAsia="ru-RU"/>
        </w:rPr>
        <w:t xml:space="preserve"> </w:t>
      </w:r>
      <w:r w:rsidRPr="009A69A8">
        <w:rPr>
          <w:rFonts w:ascii="Times New Roman" w:eastAsia="Times New Roman" w:hAnsi="Times New Roman"/>
          <w:sz w:val="26"/>
          <w:szCs w:val="26"/>
          <w:lang w:eastAsia="ru-RU"/>
        </w:rPr>
        <w:t>(+48% к 2023 году).</w:t>
      </w:r>
    </w:p>
    <w:p w:rsidR="00F12759" w:rsidRPr="009A69A8" w:rsidRDefault="00804885" w:rsidP="009A69A8">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В рамках проектной деятельности </w:t>
      </w:r>
      <w:r w:rsidR="00F12759" w:rsidRPr="009A69A8">
        <w:rPr>
          <w:rFonts w:ascii="Times New Roman" w:eastAsia="Times New Roman" w:hAnsi="Times New Roman"/>
          <w:sz w:val="26"/>
          <w:szCs w:val="26"/>
          <w:lang w:eastAsia="ru-RU"/>
        </w:rPr>
        <w:t>5 проектных команд-победителей конкурсного отбора проектов «Школьный бюджет» получили по 200</w:t>
      </w:r>
      <w:r>
        <w:rPr>
          <w:rFonts w:ascii="Times New Roman" w:eastAsia="Times New Roman" w:hAnsi="Times New Roman"/>
          <w:sz w:val="26"/>
          <w:szCs w:val="26"/>
          <w:lang w:eastAsia="ru-RU"/>
        </w:rPr>
        <w:t>,0</w:t>
      </w:r>
      <w:r w:rsidR="00F12759" w:rsidRPr="009A69A8">
        <w:rPr>
          <w:rFonts w:ascii="Times New Roman" w:eastAsia="Times New Roman" w:hAnsi="Times New Roman"/>
          <w:sz w:val="26"/>
          <w:szCs w:val="26"/>
          <w:lang w:eastAsia="ru-RU"/>
        </w:rPr>
        <w:t xml:space="preserve"> тыс</w:t>
      </w:r>
      <w:r>
        <w:rPr>
          <w:rFonts w:ascii="Times New Roman" w:eastAsia="Times New Roman" w:hAnsi="Times New Roman"/>
          <w:sz w:val="26"/>
          <w:szCs w:val="26"/>
          <w:lang w:eastAsia="ru-RU"/>
        </w:rPr>
        <w:t>.</w:t>
      </w:r>
      <w:r w:rsidR="00F12759" w:rsidRPr="009A69A8">
        <w:rPr>
          <w:rFonts w:ascii="Times New Roman" w:eastAsia="Times New Roman" w:hAnsi="Times New Roman"/>
          <w:sz w:val="26"/>
          <w:szCs w:val="26"/>
          <w:lang w:eastAsia="ru-RU"/>
        </w:rPr>
        <w:t xml:space="preserve"> рублей на реализацию своих проектных решений: </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«Мобильный </w:t>
      </w:r>
      <w:proofErr w:type="spellStart"/>
      <w:r w:rsidRPr="009A69A8">
        <w:rPr>
          <w:rFonts w:ascii="Times New Roman" w:eastAsia="Times New Roman" w:hAnsi="Times New Roman"/>
          <w:sz w:val="26"/>
          <w:szCs w:val="26"/>
          <w:lang w:eastAsia="ru-RU"/>
        </w:rPr>
        <w:t>автогородок</w:t>
      </w:r>
      <w:proofErr w:type="spellEnd"/>
      <w:r w:rsidRPr="009A69A8">
        <w:rPr>
          <w:rFonts w:ascii="Times New Roman" w:eastAsia="Times New Roman" w:hAnsi="Times New Roman"/>
          <w:sz w:val="26"/>
          <w:szCs w:val="26"/>
          <w:lang w:eastAsia="ru-RU"/>
        </w:rPr>
        <w:t>» гимназия «Исток»;</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«Создание электронного тира на базе штаба «</w:t>
      </w:r>
      <w:proofErr w:type="spellStart"/>
      <w:r w:rsidRPr="009A69A8">
        <w:rPr>
          <w:rFonts w:ascii="Times New Roman" w:eastAsia="Times New Roman" w:hAnsi="Times New Roman"/>
          <w:sz w:val="26"/>
          <w:szCs w:val="26"/>
          <w:lang w:eastAsia="ru-RU"/>
        </w:rPr>
        <w:t>Юнармия</w:t>
      </w:r>
      <w:proofErr w:type="spellEnd"/>
      <w:r w:rsidRPr="009A69A8">
        <w:rPr>
          <w:rFonts w:ascii="Times New Roman" w:eastAsia="Times New Roman" w:hAnsi="Times New Roman"/>
          <w:sz w:val="26"/>
          <w:szCs w:val="26"/>
          <w:lang w:eastAsia="ru-RU"/>
        </w:rPr>
        <w:t>» школа № 22;</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 xml:space="preserve">«Благоустройство Сада Памяти и школьного музея на территории </w:t>
      </w:r>
      <w:r w:rsidRPr="009A69A8">
        <w:rPr>
          <w:rFonts w:ascii="Times New Roman" w:eastAsia="Times New Roman" w:hAnsi="Times New Roman"/>
          <w:sz w:val="26"/>
          <w:szCs w:val="26"/>
          <w:lang w:eastAsia="ru-RU"/>
        </w:rPr>
        <w:br/>
        <w:t>Школы № 37» школа № 37;</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«Бюро находок» гимназия «</w:t>
      </w:r>
      <w:proofErr w:type="spellStart"/>
      <w:r w:rsidRPr="009A69A8">
        <w:rPr>
          <w:rFonts w:ascii="Times New Roman" w:eastAsia="Times New Roman" w:hAnsi="Times New Roman"/>
          <w:sz w:val="26"/>
          <w:szCs w:val="26"/>
          <w:lang w:eastAsia="ru-RU"/>
        </w:rPr>
        <w:t>Новоскул</w:t>
      </w:r>
      <w:proofErr w:type="spellEnd"/>
      <w:r w:rsidRPr="009A69A8">
        <w:rPr>
          <w:rFonts w:ascii="Times New Roman" w:eastAsia="Times New Roman" w:hAnsi="Times New Roman"/>
          <w:sz w:val="26"/>
          <w:szCs w:val="26"/>
          <w:lang w:eastAsia="ru-RU"/>
        </w:rPr>
        <w:t>»;</w:t>
      </w:r>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«Актовый зал «Ганзейский рассвет» школа № 14.</w:t>
      </w:r>
    </w:p>
    <w:p w:rsidR="00F12759" w:rsidRPr="009A69A8" w:rsidRDefault="00091B02" w:rsidP="009A69A8">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w:t>
      </w:r>
      <w:r w:rsidRPr="009A69A8">
        <w:rPr>
          <w:rFonts w:ascii="Times New Roman" w:eastAsia="Times New Roman" w:hAnsi="Times New Roman"/>
          <w:sz w:val="26"/>
          <w:szCs w:val="26"/>
          <w:lang w:eastAsia="ru-RU"/>
        </w:rPr>
        <w:t xml:space="preserve">оманда школы № 13 с проектом создания </w:t>
      </w:r>
      <w:proofErr w:type="spellStart"/>
      <w:r w:rsidRPr="009A69A8">
        <w:rPr>
          <w:rFonts w:ascii="Times New Roman" w:eastAsia="Times New Roman" w:hAnsi="Times New Roman"/>
          <w:sz w:val="26"/>
          <w:szCs w:val="26"/>
          <w:lang w:eastAsia="ru-RU"/>
        </w:rPr>
        <w:t>иммерсивных</w:t>
      </w:r>
      <w:proofErr w:type="spellEnd"/>
      <w:r w:rsidRPr="009A69A8">
        <w:rPr>
          <w:rFonts w:ascii="Times New Roman" w:eastAsia="Times New Roman" w:hAnsi="Times New Roman"/>
          <w:sz w:val="26"/>
          <w:szCs w:val="26"/>
          <w:lang w:eastAsia="ru-RU"/>
        </w:rPr>
        <w:t xml:space="preserve"> экскурсий «Великие в Великом»</w:t>
      </w:r>
      <w:r>
        <w:rPr>
          <w:rFonts w:ascii="Times New Roman" w:eastAsia="Times New Roman" w:hAnsi="Times New Roman"/>
          <w:sz w:val="26"/>
          <w:szCs w:val="26"/>
          <w:lang w:eastAsia="ru-RU"/>
        </w:rPr>
        <w:t xml:space="preserve"> стала </w:t>
      </w:r>
      <w:r w:rsidRPr="009A69A8">
        <w:rPr>
          <w:rFonts w:ascii="Times New Roman" w:eastAsia="Times New Roman" w:hAnsi="Times New Roman"/>
          <w:sz w:val="26"/>
          <w:szCs w:val="26"/>
          <w:lang w:eastAsia="ru-RU"/>
        </w:rPr>
        <w:t>обладателем гранта в размере 1</w:t>
      </w:r>
      <w:r>
        <w:rPr>
          <w:rFonts w:ascii="Times New Roman" w:eastAsia="Times New Roman" w:hAnsi="Times New Roman"/>
          <w:sz w:val="26"/>
          <w:szCs w:val="26"/>
          <w:lang w:eastAsia="ru-RU"/>
        </w:rPr>
        <w:t>,0 </w:t>
      </w:r>
      <w:proofErr w:type="gramStart"/>
      <w:r w:rsidRPr="009A69A8">
        <w:rPr>
          <w:rFonts w:ascii="Times New Roman" w:eastAsia="Times New Roman" w:hAnsi="Times New Roman"/>
          <w:sz w:val="26"/>
          <w:szCs w:val="26"/>
          <w:lang w:eastAsia="ru-RU"/>
        </w:rPr>
        <w:t>м</w:t>
      </w:r>
      <w:r>
        <w:rPr>
          <w:rFonts w:ascii="Times New Roman" w:eastAsia="Times New Roman" w:hAnsi="Times New Roman"/>
          <w:sz w:val="26"/>
          <w:szCs w:val="26"/>
          <w:lang w:eastAsia="ru-RU"/>
        </w:rPr>
        <w:t>лн</w:t>
      </w:r>
      <w:proofErr w:type="gramEnd"/>
      <w:r>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рублей</w:t>
      </w:r>
      <w:r>
        <w:rPr>
          <w:rFonts w:ascii="Times New Roman" w:eastAsia="Times New Roman" w:hAnsi="Times New Roman"/>
          <w:sz w:val="26"/>
          <w:szCs w:val="26"/>
          <w:lang w:eastAsia="ru-RU"/>
        </w:rPr>
        <w:t xml:space="preserve">, победив в </w:t>
      </w:r>
      <w:r w:rsidR="00F12759" w:rsidRPr="009A69A8">
        <w:rPr>
          <w:rFonts w:ascii="Times New Roman" w:eastAsia="Times New Roman" w:hAnsi="Times New Roman"/>
          <w:sz w:val="26"/>
          <w:szCs w:val="26"/>
          <w:lang w:eastAsia="ru-RU"/>
        </w:rPr>
        <w:t>муниципально</w:t>
      </w:r>
      <w:r>
        <w:rPr>
          <w:rFonts w:ascii="Times New Roman" w:eastAsia="Times New Roman" w:hAnsi="Times New Roman"/>
          <w:sz w:val="26"/>
          <w:szCs w:val="26"/>
          <w:lang w:eastAsia="ru-RU"/>
        </w:rPr>
        <w:t>м</w:t>
      </w:r>
      <w:r w:rsidR="00F12759" w:rsidRPr="009A69A8">
        <w:rPr>
          <w:rFonts w:ascii="Times New Roman" w:eastAsia="Times New Roman" w:hAnsi="Times New Roman"/>
          <w:sz w:val="26"/>
          <w:szCs w:val="26"/>
          <w:lang w:eastAsia="ru-RU"/>
        </w:rPr>
        <w:t xml:space="preserve"> конкурс</w:t>
      </w:r>
      <w:r>
        <w:rPr>
          <w:rFonts w:ascii="Times New Roman" w:eastAsia="Times New Roman" w:hAnsi="Times New Roman"/>
          <w:sz w:val="26"/>
          <w:szCs w:val="26"/>
          <w:lang w:eastAsia="ru-RU"/>
        </w:rPr>
        <w:t>е</w:t>
      </w:r>
      <w:r w:rsidR="00F12759" w:rsidRPr="009A69A8">
        <w:rPr>
          <w:rFonts w:ascii="Times New Roman" w:eastAsia="Times New Roman" w:hAnsi="Times New Roman"/>
          <w:sz w:val="26"/>
          <w:szCs w:val="26"/>
          <w:lang w:eastAsia="ru-RU"/>
        </w:rPr>
        <w:t xml:space="preserve"> «Грант Мэра Великого Новгорода в сфере образования: Проекты-2024. Путь к успеху»</w:t>
      </w:r>
      <w:r>
        <w:rPr>
          <w:rFonts w:ascii="Times New Roman" w:eastAsia="Times New Roman" w:hAnsi="Times New Roman"/>
          <w:sz w:val="26"/>
          <w:szCs w:val="26"/>
          <w:lang w:eastAsia="ru-RU"/>
        </w:rPr>
        <w:t>.</w:t>
      </w:r>
      <w:r w:rsidR="00804885">
        <w:rPr>
          <w:rFonts w:ascii="Times New Roman" w:eastAsia="Times New Roman" w:hAnsi="Times New Roman"/>
          <w:sz w:val="26"/>
          <w:szCs w:val="26"/>
          <w:lang w:eastAsia="ru-RU"/>
        </w:rPr>
        <w:t xml:space="preserve"> </w:t>
      </w:r>
    </w:p>
    <w:p w:rsidR="00F12759" w:rsidRPr="009A69A8" w:rsidRDefault="00091B02" w:rsidP="009A69A8">
      <w:pPr>
        <w:spacing w:before="48" w:after="48" w:line="360" w:lineRule="auto"/>
        <w:ind w:firstLine="567"/>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В</w:t>
      </w:r>
      <w:r w:rsidR="00F12759" w:rsidRPr="009A69A8">
        <w:rPr>
          <w:rFonts w:ascii="Times New Roman" w:eastAsia="Times New Roman" w:hAnsi="Times New Roman"/>
          <w:sz w:val="26"/>
          <w:szCs w:val="26"/>
          <w:lang w:eastAsia="ru-RU"/>
        </w:rPr>
        <w:t xml:space="preserve"> рамках кластерного проекта «Область возможностей. 53 «Код успеха» прошел городской Фестиваль «Профи-старт»</w:t>
      </w:r>
      <w:r>
        <w:rPr>
          <w:rFonts w:ascii="Times New Roman" w:eastAsia="Times New Roman" w:hAnsi="Times New Roman"/>
          <w:sz w:val="26"/>
          <w:szCs w:val="26"/>
          <w:lang w:eastAsia="ru-RU"/>
        </w:rPr>
        <w:t xml:space="preserve">, в финал которого из </w:t>
      </w:r>
      <w:r w:rsidRPr="009A69A8">
        <w:rPr>
          <w:rFonts w:ascii="Times New Roman" w:eastAsia="Times New Roman" w:hAnsi="Times New Roman"/>
          <w:sz w:val="26"/>
          <w:szCs w:val="26"/>
          <w:lang w:eastAsia="ru-RU"/>
        </w:rPr>
        <w:t xml:space="preserve">82 </w:t>
      </w:r>
      <w:r>
        <w:rPr>
          <w:rFonts w:ascii="Times New Roman" w:eastAsia="Times New Roman" w:hAnsi="Times New Roman"/>
          <w:sz w:val="26"/>
          <w:szCs w:val="26"/>
          <w:lang w:eastAsia="ru-RU"/>
        </w:rPr>
        <w:t xml:space="preserve">поданных </w:t>
      </w:r>
      <w:r w:rsidRPr="009A69A8">
        <w:rPr>
          <w:rFonts w:ascii="Times New Roman" w:eastAsia="Times New Roman" w:hAnsi="Times New Roman"/>
          <w:sz w:val="26"/>
          <w:szCs w:val="26"/>
          <w:lang w:eastAsia="ru-RU"/>
        </w:rPr>
        <w:t>зая</w:t>
      </w:r>
      <w:r>
        <w:rPr>
          <w:rFonts w:ascii="Times New Roman" w:eastAsia="Times New Roman" w:hAnsi="Times New Roman"/>
          <w:sz w:val="26"/>
          <w:szCs w:val="26"/>
          <w:lang w:eastAsia="ru-RU"/>
        </w:rPr>
        <w:t>вок</w:t>
      </w:r>
      <w:r w:rsidRPr="009A69A8">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вышли </w:t>
      </w:r>
      <w:r w:rsidRPr="009A69A8">
        <w:rPr>
          <w:rFonts w:ascii="Times New Roman" w:eastAsia="Times New Roman" w:hAnsi="Times New Roman"/>
          <w:sz w:val="26"/>
          <w:szCs w:val="26"/>
          <w:lang w:eastAsia="ru-RU"/>
        </w:rPr>
        <w:t>34 команды (100</w:t>
      </w:r>
      <w:r>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дошкольников</w:t>
      </w:r>
      <w:r>
        <w:rPr>
          <w:rFonts w:ascii="Times New Roman" w:eastAsia="Times New Roman" w:hAnsi="Times New Roman"/>
          <w:sz w:val="26"/>
          <w:szCs w:val="26"/>
          <w:lang w:eastAsia="ru-RU"/>
        </w:rPr>
        <w:t>)</w:t>
      </w:r>
      <w:r w:rsidRPr="00091B02">
        <w:rPr>
          <w:rFonts w:ascii="Times New Roman" w:eastAsia="Times New Roman" w:hAnsi="Times New Roman"/>
          <w:sz w:val="26"/>
          <w:szCs w:val="26"/>
          <w:lang w:eastAsia="ru-RU"/>
        </w:rPr>
        <w:t xml:space="preserve"> </w:t>
      </w:r>
      <w:r w:rsidRPr="009A69A8">
        <w:rPr>
          <w:rFonts w:ascii="Times New Roman" w:eastAsia="Times New Roman" w:hAnsi="Times New Roman"/>
          <w:sz w:val="26"/>
          <w:szCs w:val="26"/>
          <w:lang w:eastAsia="ru-RU"/>
        </w:rPr>
        <w:t>по шести номинациям: поварское дело, технология моды, экскурсионное дело, техническое творчество, строительное дело, астрономия</w:t>
      </w:r>
      <w:r w:rsidR="00F12759" w:rsidRPr="009A69A8">
        <w:rPr>
          <w:rFonts w:ascii="Times New Roman" w:eastAsia="Times New Roman" w:hAnsi="Times New Roman"/>
          <w:sz w:val="26"/>
          <w:szCs w:val="26"/>
          <w:lang w:eastAsia="ru-RU"/>
        </w:rPr>
        <w:t xml:space="preserve">. </w:t>
      </w:r>
      <w:proofErr w:type="gramEnd"/>
    </w:p>
    <w:p w:rsidR="00F12759" w:rsidRPr="009A69A8" w:rsidRDefault="00F12759" w:rsidP="009A69A8">
      <w:pPr>
        <w:spacing w:before="48" w:after="48" w:line="360" w:lineRule="auto"/>
        <w:ind w:firstLine="567"/>
        <w:jc w:val="both"/>
        <w:rPr>
          <w:rFonts w:ascii="Times New Roman" w:eastAsia="Times New Roman" w:hAnsi="Times New Roman"/>
          <w:sz w:val="26"/>
          <w:szCs w:val="26"/>
          <w:lang w:eastAsia="ru-RU"/>
        </w:rPr>
      </w:pPr>
      <w:r w:rsidRPr="009A69A8">
        <w:rPr>
          <w:rFonts w:ascii="Times New Roman" w:eastAsia="Times New Roman" w:hAnsi="Times New Roman"/>
          <w:sz w:val="26"/>
          <w:szCs w:val="26"/>
          <w:lang w:eastAsia="ru-RU"/>
        </w:rPr>
        <w:t>На базе школы № 13</w:t>
      </w:r>
      <w:r w:rsidR="00091B02">
        <w:rPr>
          <w:rFonts w:ascii="Times New Roman" w:eastAsia="Times New Roman" w:hAnsi="Times New Roman"/>
          <w:sz w:val="26"/>
          <w:szCs w:val="26"/>
          <w:lang w:eastAsia="ru-RU"/>
        </w:rPr>
        <w:t xml:space="preserve"> </w:t>
      </w:r>
      <w:r w:rsidRPr="009A69A8">
        <w:rPr>
          <w:rFonts w:ascii="Times New Roman" w:eastAsia="Times New Roman" w:hAnsi="Times New Roman"/>
          <w:sz w:val="26"/>
          <w:szCs w:val="26"/>
          <w:lang w:eastAsia="ru-RU"/>
        </w:rPr>
        <w:t>реализован проект «</w:t>
      </w:r>
      <w:proofErr w:type="spellStart"/>
      <w:r w:rsidRPr="009A69A8">
        <w:rPr>
          <w:rFonts w:ascii="Times New Roman" w:eastAsia="Times New Roman" w:hAnsi="Times New Roman"/>
          <w:sz w:val="26"/>
          <w:szCs w:val="26"/>
          <w:lang w:eastAsia="ru-RU"/>
        </w:rPr>
        <w:t>Квест</w:t>
      </w:r>
      <w:proofErr w:type="spellEnd"/>
      <w:r w:rsidRPr="009A69A8">
        <w:rPr>
          <w:rFonts w:ascii="Times New Roman" w:eastAsia="Times New Roman" w:hAnsi="Times New Roman"/>
          <w:sz w:val="26"/>
          <w:szCs w:val="26"/>
          <w:lang w:eastAsia="ru-RU"/>
        </w:rPr>
        <w:t>-игра «Путешествие в мир профессий» для 100</w:t>
      </w:r>
      <w:r w:rsidR="00091B02">
        <w:rPr>
          <w:rFonts w:ascii="Times New Roman" w:eastAsia="Times New Roman" w:hAnsi="Times New Roman"/>
          <w:sz w:val="26"/>
          <w:szCs w:val="26"/>
          <w:lang w:eastAsia="ru-RU"/>
        </w:rPr>
        <w:t> </w:t>
      </w:r>
      <w:r w:rsidRPr="009A69A8">
        <w:rPr>
          <w:rFonts w:ascii="Times New Roman" w:eastAsia="Times New Roman" w:hAnsi="Times New Roman"/>
          <w:sz w:val="26"/>
          <w:szCs w:val="26"/>
          <w:lang w:eastAsia="ru-RU"/>
        </w:rPr>
        <w:t>учащихся 1-2 классов из 20 общеобразовательных организаций Великого Новгорода</w:t>
      </w:r>
      <w:r w:rsidR="00091B02">
        <w:rPr>
          <w:rFonts w:ascii="Times New Roman" w:eastAsia="Times New Roman" w:hAnsi="Times New Roman"/>
          <w:sz w:val="26"/>
          <w:szCs w:val="26"/>
          <w:lang w:eastAsia="ru-RU"/>
        </w:rPr>
        <w:t xml:space="preserve"> и был </w:t>
      </w:r>
      <w:r w:rsidRPr="009A69A8">
        <w:rPr>
          <w:rFonts w:ascii="Times New Roman" w:eastAsia="Times New Roman" w:hAnsi="Times New Roman"/>
          <w:sz w:val="26"/>
          <w:szCs w:val="26"/>
          <w:lang w:eastAsia="ru-RU"/>
        </w:rPr>
        <w:t xml:space="preserve">организован «Турнир юных физиков» для восьмиклассников. </w:t>
      </w:r>
    </w:p>
    <w:p w:rsidR="007A513E" w:rsidRPr="00384094" w:rsidRDefault="00C42E22" w:rsidP="00F9584F">
      <w:pPr>
        <w:pStyle w:val="3"/>
        <w:spacing w:before="48" w:after="48" w:line="360" w:lineRule="auto"/>
        <w:jc w:val="both"/>
        <w:rPr>
          <w:rFonts w:ascii="Times New Roman" w:hAnsi="Times New Roman"/>
          <w:color w:val="auto"/>
          <w:sz w:val="26"/>
          <w:szCs w:val="26"/>
        </w:rPr>
      </w:pPr>
      <w:bookmarkStart w:id="96" w:name="_Toc63992459"/>
      <w:bookmarkStart w:id="97" w:name="_Toc92881403"/>
      <w:bookmarkStart w:id="98" w:name="_Toc125551763"/>
      <w:bookmarkStart w:id="99" w:name="_Toc158364953"/>
      <w:bookmarkStart w:id="100" w:name="_Toc192840033"/>
      <w:r w:rsidRPr="00384094">
        <w:rPr>
          <w:rFonts w:ascii="Times New Roman" w:hAnsi="Times New Roman"/>
          <w:color w:val="auto"/>
          <w:sz w:val="26"/>
          <w:szCs w:val="26"/>
        </w:rPr>
        <w:t>1.1.</w:t>
      </w:r>
      <w:r w:rsidR="007A513E" w:rsidRPr="00384094">
        <w:rPr>
          <w:rFonts w:ascii="Times New Roman" w:hAnsi="Times New Roman"/>
          <w:color w:val="auto"/>
          <w:sz w:val="26"/>
          <w:szCs w:val="26"/>
        </w:rPr>
        <w:t>3. Культура</w:t>
      </w:r>
      <w:bookmarkEnd w:id="96"/>
      <w:bookmarkEnd w:id="97"/>
      <w:bookmarkEnd w:id="98"/>
      <w:bookmarkEnd w:id="99"/>
      <w:bookmarkEnd w:id="100"/>
    </w:p>
    <w:p w:rsidR="0076156C" w:rsidRPr="006173D9" w:rsidRDefault="0076156C" w:rsidP="0076156C">
      <w:pPr>
        <w:spacing w:before="48" w:after="48" w:line="360" w:lineRule="auto"/>
        <w:ind w:firstLine="567"/>
        <w:jc w:val="both"/>
        <w:rPr>
          <w:rFonts w:ascii="Times New Roman" w:eastAsia="Times New Roman" w:hAnsi="Times New Roman"/>
          <w:sz w:val="26"/>
          <w:szCs w:val="26"/>
          <w:lang w:eastAsia="ru-RU"/>
        </w:rPr>
      </w:pPr>
      <w:bookmarkStart w:id="101" w:name="_Toc63992460"/>
      <w:bookmarkStart w:id="102" w:name="_Toc92881404"/>
      <w:bookmarkStart w:id="103" w:name="_Toc125551764"/>
      <w:bookmarkStart w:id="104" w:name="_Toc158364954"/>
      <w:r w:rsidRPr="0076156C">
        <w:rPr>
          <w:rFonts w:ascii="Times New Roman" w:eastAsia="Times New Roman" w:hAnsi="Times New Roman"/>
          <w:sz w:val="26"/>
          <w:szCs w:val="26"/>
          <w:lang w:eastAsia="ru-RU"/>
        </w:rPr>
        <w:t xml:space="preserve">Развитие культурной и патриотической составляющей в повышении качества жизни населения Великого Новгорода осуществлялось в рамках реализации муниципальных </w:t>
      </w:r>
      <w:r w:rsidRPr="006173D9">
        <w:rPr>
          <w:rFonts w:ascii="Times New Roman" w:eastAsia="Times New Roman" w:hAnsi="Times New Roman"/>
          <w:sz w:val="26"/>
          <w:szCs w:val="26"/>
          <w:lang w:eastAsia="ru-RU"/>
        </w:rPr>
        <w:t xml:space="preserve">программ «Развитие сферы культуры и молодежной политики Великого Новгорода» на 2021-2027 годы, «Патриотическое воспитание населения Великого Новгорода» на 2022 – 2027 годы. </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6173D9">
        <w:rPr>
          <w:rFonts w:ascii="Times New Roman" w:eastAsia="Times New Roman" w:hAnsi="Times New Roman"/>
          <w:sz w:val="26"/>
          <w:szCs w:val="26"/>
          <w:lang w:eastAsia="ru-RU"/>
        </w:rPr>
        <w:t>За 2024 год учреждениями культурно-досугового типа проведено 2</w:t>
      </w:r>
      <w:r w:rsidR="008C7873" w:rsidRPr="006173D9">
        <w:rPr>
          <w:rFonts w:ascii="Times New Roman" w:eastAsia="Times New Roman" w:hAnsi="Times New Roman"/>
          <w:sz w:val="26"/>
          <w:szCs w:val="26"/>
          <w:lang w:eastAsia="ru-RU"/>
        </w:rPr>
        <w:t> </w:t>
      </w:r>
      <w:r w:rsidRPr="006173D9">
        <w:rPr>
          <w:rFonts w:ascii="Times New Roman" w:eastAsia="Times New Roman" w:hAnsi="Times New Roman"/>
          <w:sz w:val="26"/>
          <w:szCs w:val="26"/>
          <w:lang w:eastAsia="ru-RU"/>
        </w:rPr>
        <w:t>057</w:t>
      </w:r>
      <w:r w:rsidR="008C7873" w:rsidRPr="006173D9">
        <w:rPr>
          <w:rFonts w:ascii="Times New Roman" w:eastAsia="Times New Roman" w:hAnsi="Times New Roman"/>
          <w:sz w:val="26"/>
          <w:szCs w:val="26"/>
          <w:lang w:eastAsia="ru-RU"/>
        </w:rPr>
        <w:t> </w:t>
      </w:r>
      <w:r w:rsidRPr="006173D9">
        <w:rPr>
          <w:rFonts w:ascii="Times New Roman" w:eastAsia="Times New Roman" w:hAnsi="Times New Roman"/>
          <w:sz w:val="26"/>
          <w:szCs w:val="26"/>
          <w:lang w:eastAsia="ru-RU"/>
        </w:rPr>
        <w:t>мероприятий, обслужено</w:t>
      </w:r>
      <w:r w:rsidRPr="0076156C">
        <w:rPr>
          <w:rFonts w:ascii="Times New Roman" w:eastAsia="Times New Roman" w:hAnsi="Times New Roman"/>
          <w:sz w:val="26"/>
          <w:szCs w:val="26"/>
          <w:lang w:eastAsia="ru-RU"/>
        </w:rPr>
        <w:t xml:space="preserve"> </w:t>
      </w:r>
      <w:r w:rsidRPr="006173D9">
        <w:rPr>
          <w:rFonts w:ascii="Times New Roman" w:eastAsia="Times New Roman" w:hAnsi="Times New Roman"/>
          <w:sz w:val="26"/>
          <w:szCs w:val="26"/>
          <w:lang w:eastAsia="ru-RU"/>
        </w:rPr>
        <w:t xml:space="preserve">1 072,6 </w:t>
      </w:r>
      <w:r w:rsidRPr="0076156C">
        <w:rPr>
          <w:rFonts w:ascii="Times New Roman" w:eastAsia="Times New Roman" w:hAnsi="Times New Roman"/>
          <w:sz w:val="26"/>
          <w:szCs w:val="26"/>
          <w:lang w:eastAsia="ru-RU"/>
        </w:rPr>
        <w:t>тыс</w:t>
      </w:r>
      <w:r w:rsidR="00C13A91">
        <w:rPr>
          <w:rFonts w:ascii="Times New Roman" w:eastAsia="Times New Roman" w:hAnsi="Times New Roman"/>
          <w:sz w:val="26"/>
          <w:szCs w:val="26"/>
          <w:lang w:eastAsia="ru-RU"/>
        </w:rPr>
        <w:t>.</w:t>
      </w:r>
      <w:r w:rsidRPr="0076156C">
        <w:rPr>
          <w:rFonts w:ascii="Times New Roman" w:eastAsia="Times New Roman" w:hAnsi="Times New Roman"/>
          <w:sz w:val="26"/>
          <w:szCs w:val="26"/>
          <w:lang w:eastAsia="ru-RU"/>
        </w:rPr>
        <w:t xml:space="preserve"> человек. На бесплатной основе проведено </w:t>
      </w:r>
      <w:r w:rsidRPr="006173D9">
        <w:rPr>
          <w:rFonts w:ascii="Times New Roman" w:eastAsia="Times New Roman" w:hAnsi="Times New Roman"/>
          <w:sz w:val="26"/>
          <w:szCs w:val="26"/>
          <w:lang w:eastAsia="ru-RU"/>
        </w:rPr>
        <w:t>1</w:t>
      </w:r>
      <w:r w:rsidR="00C13A91" w:rsidRPr="006173D9">
        <w:rPr>
          <w:rFonts w:ascii="Times New Roman" w:eastAsia="Times New Roman" w:hAnsi="Times New Roman"/>
          <w:sz w:val="26"/>
          <w:szCs w:val="26"/>
          <w:lang w:eastAsia="ru-RU"/>
        </w:rPr>
        <w:t> </w:t>
      </w:r>
      <w:r w:rsidRPr="006173D9">
        <w:rPr>
          <w:rFonts w:ascii="Times New Roman" w:eastAsia="Times New Roman" w:hAnsi="Times New Roman"/>
          <w:sz w:val="26"/>
          <w:szCs w:val="26"/>
          <w:lang w:eastAsia="ru-RU"/>
        </w:rPr>
        <w:t xml:space="preserve">264 </w:t>
      </w:r>
      <w:r w:rsidRPr="0076156C">
        <w:rPr>
          <w:rFonts w:ascii="Times New Roman" w:eastAsia="Times New Roman" w:hAnsi="Times New Roman"/>
          <w:sz w:val="26"/>
          <w:szCs w:val="26"/>
          <w:lang w:eastAsia="ru-RU"/>
        </w:rPr>
        <w:t xml:space="preserve">мероприятия, которые посетило </w:t>
      </w:r>
      <w:r w:rsidRPr="0076156C">
        <w:rPr>
          <w:rFonts w:ascii="Times New Roman" w:eastAsia="Times New Roman" w:hAnsi="Times New Roman"/>
          <w:sz w:val="28"/>
          <w:szCs w:val="28"/>
          <w:lang w:eastAsia="ru-RU"/>
        </w:rPr>
        <w:t xml:space="preserve">975,2 </w:t>
      </w:r>
      <w:r w:rsidRPr="0076156C">
        <w:rPr>
          <w:rFonts w:ascii="Times New Roman" w:eastAsia="Times New Roman" w:hAnsi="Times New Roman"/>
          <w:sz w:val="26"/>
          <w:szCs w:val="26"/>
          <w:lang w:eastAsia="ru-RU"/>
        </w:rPr>
        <w:t>тыс</w:t>
      </w:r>
      <w:r w:rsidR="00C13A91">
        <w:rPr>
          <w:rFonts w:ascii="Times New Roman" w:eastAsia="Times New Roman" w:hAnsi="Times New Roman"/>
          <w:sz w:val="26"/>
          <w:szCs w:val="26"/>
          <w:lang w:eastAsia="ru-RU"/>
        </w:rPr>
        <w:t>.</w:t>
      </w:r>
      <w:r w:rsidRPr="0076156C">
        <w:rPr>
          <w:rFonts w:ascii="Times New Roman" w:eastAsia="Times New Roman" w:hAnsi="Times New Roman"/>
          <w:sz w:val="26"/>
          <w:szCs w:val="26"/>
          <w:lang w:eastAsia="ru-RU"/>
        </w:rPr>
        <w:t xml:space="preserve"> человек, на платной основе проведено 793 мероприятия, их посетили </w:t>
      </w:r>
      <w:r w:rsidRPr="0076156C">
        <w:rPr>
          <w:rFonts w:ascii="Times New Roman" w:eastAsia="Times New Roman" w:hAnsi="Times New Roman"/>
          <w:sz w:val="28"/>
          <w:szCs w:val="28"/>
          <w:lang w:eastAsia="ru-RU"/>
        </w:rPr>
        <w:t xml:space="preserve">97,4 </w:t>
      </w:r>
      <w:r w:rsidRPr="0076156C">
        <w:rPr>
          <w:rFonts w:ascii="Times New Roman" w:eastAsia="Times New Roman" w:hAnsi="Times New Roman"/>
          <w:sz w:val="26"/>
          <w:szCs w:val="26"/>
          <w:lang w:eastAsia="ru-RU"/>
        </w:rPr>
        <w:t>тыс. человек.</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lastRenderedPageBreak/>
        <w:t>В учреждениях клубного типа в течение 2024 года работало 144 клубных формирований, в них насчитывалось 2 216 человек. Из общего числа формирований 88 – для детей, в них занимается 987 человек.</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Учреждения культуры приняли активное участие в подготовке и проведении крупных культурных событий жизни города, праздников государственного и регионального уровней.</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Формат традиционного мероприятия «Новогодняя ночь на Софийской площади» был изменен</w:t>
      </w:r>
      <w:r w:rsidR="00ED00DE">
        <w:rPr>
          <w:rFonts w:ascii="Times New Roman" w:eastAsia="Times New Roman" w:hAnsi="Times New Roman"/>
          <w:sz w:val="26"/>
          <w:szCs w:val="26"/>
          <w:lang w:eastAsia="ru-RU"/>
        </w:rPr>
        <w:t>.</w:t>
      </w:r>
      <w:r w:rsidRPr="0076156C">
        <w:rPr>
          <w:rFonts w:ascii="Times New Roman" w:eastAsia="Times New Roman" w:hAnsi="Times New Roman"/>
          <w:sz w:val="26"/>
          <w:szCs w:val="26"/>
          <w:lang w:eastAsia="ru-RU"/>
        </w:rPr>
        <w:t xml:space="preserve"> </w:t>
      </w:r>
      <w:r w:rsidR="00ED00DE">
        <w:rPr>
          <w:rFonts w:ascii="Times New Roman" w:eastAsia="Times New Roman" w:hAnsi="Times New Roman"/>
          <w:sz w:val="26"/>
          <w:szCs w:val="26"/>
          <w:lang w:eastAsia="ru-RU"/>
        </w:rPr>
        <w:t>Т</w:t>
      </w:r>
      <w:r w:rsidRPr="0076156C">
        <w:rPr>
          <w:rFonts w:ascii="Times New Roman" w:eastAsia="Times New Roman" w:hAnsi="Times New Roman"/>
          <w:sz w:val="26"/>
          <w:szCs w:val="26"/>
          <w:lang w:eastAsia="ru-RU"/>
        </w:rPr>
        <w:t xml:space="preserve">рансляция новогоднего концерта осуществлялась с видеоэкрана, установленного на площади </w:t>
      </w:r>
      <w:proofErr w:type="gramStart"/>
      <w:r w:rsidRPr="0076156C">
        <w:rPr>
          <w:rFonts w:ascii="Times New Roman" w:eastAsia="Times New Roman" w:hAnsi="Times New Roman"/>
          <w:sz w:val="26"/>
          <w:szCs w:val="26"/>
          <w:lang w:eastAsia="ru-RU"/>
        </w:rPr>
        <w:t>Победы-Софийской</w:t>
      </w:r>
      <w:proofErr w:type="gramEnd"/>
      <w:r w:rsidRPr="0076156C">
        <w:rPr>
          <w:rFonts w:ascii="Times New Roman" w:eastAsia="Times New Roman" w:hAnsi="Times New Roman"/>
          <w:sz w:val="26"/>
          <w:szCs w:val="26"/>
          <w:lang w:eastAsia="ru-RU"/>
        </w:rPr>
        <w:t xml:space="preserve"> в период с 24 декабря 2024 года по 6</w:t>
      </w:r>
      <w:r w:rsidR="00253F99">
        <w:rPr>
          <w:rFonts w:ascii="Times New Roman" w:eastAsia="Times New Roman" w:hAnsi="Times New Roman"/>
          <w:sz w:val="26"/>
          <w:szCs w:val="26"/>
          <w:lang w:eastAsia="ru-RU"/>
        </w:rPr>
        <w:t> </w:t>
      </w:r>
      <w:r w:rsidRPr="0076156C">
        <w:rPr>
          <w:rFonts w:ascii="Times New Roman" w:eastAsia="Times New Roman" w:hAnsi="Times New Roman"/>
          <w:sz w:val="26"/>
          <w:szCs w:val="26"/>
          <w:lang w:eastAsia="ru-RU"/>
        </w:rPr>
        <w:t xml:space="preserve">января 2025 года. По городским микрорайонам курсировал </w:t>
      </w:r>
      <w:proofErr w:type="gramStart"/>
      <w:r w:rsidRPr="0076156C">
        <w:rPr>
          <w:rFonts w:ascii="Times New Roman" w:eastAsia="Times New Roman" w:hAnsi="Times New Roman"/>
          <w:sz w:val="26"/>
          <w:szCs w:val="26"/>
          <w:lang w:eastAsia="ru-RU"/>
        </w:rPr>
        <w:t>новогодний</w:t>
      </w:r>
      <w:proofErr w:type="gramEnd"/>
      <w:r w:rsidRPr="0076156C">
        <w:rPr>
          <w:rFonts w:ascii="Times New Roman" w:eastAsia="Times New Roman" w:hAnsi="Times New Roman"/>
          <w:sz w:val="26"/>
          <w:szCs w:val="26"/>
          <w:lang w:eastAsia="ru-RU"/>
        </w:rPr>
        <w:t xml:space="preserve"> «</w:t>
      </w:r>
      <w:proofErr w:type="spellStart"/>
      <w:r w:rsidRPr="0076156C">
        <w:rPr>
          <w:rFonts w:ascii="Times New Roman" w:eastAsia="Times New Roman" w:hAnsi="Times New Roman"/>
          <w:sz w:val="26"/>
          <w:szCs w:val="26"/>
          <w:lang w:eastAsia="ru-RU"/>
        </w:rPr>
        <w:t>Дедморобус</w:t>
      </w:r>
      <w:proofErr w:type="spellEnd"/>
      <w:r w:rsidRPr="0076156C">
        <w:rPr>
          <w:rFonts w:ascii="Times New Roman" w:eastAsia="Times New Roman" w:hAnsi="Times New Roman"/>
          <w:sz w:val="26"/>
          <w:szCs w:val="26"/>
          <w:lang w:eastAsia="ru-RU"/>
        </w:rPr>
        <w:t>», в котором артисты Городского духового оркестра исполняли праздничные композиции. В традиционном формате состоялись праздники «Рождественский Сочельник» и «Рождество Христово на Софийской площади».</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proofErr w:type="gramStart"/>
      <w:r w:rsidRPr="0076156C">
        <w:rPr>
          <w:rFonts w:ascii="Times New Roman" w:eastAsia="Times New Roman" w:hAnsi="Times New Roman"/>
          <w:sz w:val="26"/>
          <w:szCs w:val="26"/>
          <w:lang w:eastAsia="ru-RU"/>
        </w:rPr>
        <w:t>Были организованы и проведены запланированные мероприятия, посвященные памятным датам: 80-й годовщине освобождения Новгорода от немецко-фашистских захватчиков, в том числе состоялось открытие скульптурной композиции «Героям земли Новгородской»; 79-й годовщине Победы в Великой Отечественной войне; Дню памяти и скорби; 16-й годовщине присвоения Великому Новгороду Почетного звания «Город воинской славы»; Дню Неизвестного Солдата и Дню Героев Отечества.</w:t>
      </w:r>
      <w:proofErr w:type="gramEnd"/>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 xml:space="preserve">В </w:t>
      </w:r>
      <w:r w:rsidRPr="00BE6FCB">
        <w:rPr>
          <w:rFonts w:ascii="Times New Roman" w:eastAsia="Times New Roman" w:hAnsi="Times New Roman"/>
          <w:sz w:val="26"/>
          <w:szCs w:val="26"/>
          <w:lang w:eastAsia="ru-RU"/>
        </w:rPr>
        <w:t>Новгородской областной филармонии им. А.С. Аренского состоялось масштабное праздничное мероприятие по случаю открытия в регионе Года семьи</w:t>
      </w:r>
      <w:r w:rsidRPr="0076156C">
        <w:rPr>
          <w:rFonts w:ascii="Times New Roman" w:eastAsia="Times New Roman" w:hAnsi="Times New Roman"/>
          <w:sz w:val="26"/>
          <w:szCs w:val="26"/>
          <w:lang w:eastAsia="ru-RU"/>
        </w:rPr>
        <w:t>, а также впервые открылся фестиваль молодого кино «Новое движение».</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 xml:space="preserve">Состоялся XIV Международный конкурс юных пианистов и XIII фестиваль классической музыки имени С.В. Рахманинова. Участниками фестиваля стали лауреаты международных конкурсов Мстислав </w:t>
      </w:r>
      <w:proofErr w:type="spellStart"/>
      <w:r w:rsidRPr="0076156C">
        <w:rPr>
          <w:rFonts w:ascii="Times New Roman" w:eastAsia="Times New Roman" w:hAnsi="Times New Roman"/>
          <w:sz w:val="26"/>
          <w:szCs w:val="26"/>
          <w:lang w:eastAsia="ru-RU"/>
        </w:rPr>
        <w:t>Култышев</w:t>
      </w:r>
      <w:proofErr w:type="spellEnd"/>
      <w:r w:rsidRPr="0076156C">
        <w:rPr>
          <w:rFonts w:ascii="Times New Roman" w:eastAsia="Times New Roman" w:hAnsi="Times New Roman"/>
          <w:sz w:val="26"/>
          <w:szCs w:val="26"/>
          <w:lang w:eastAsia="ru-RU"/>
        </w:rPr>
        <w:t xml:space="preserve"> и Илья </w:t>
      </w:r>
      <w:proofErr w:type="spellStart"/>
      <w:r w:rsidRPr="0076156C">
        <w:rPr>
          <w:rFonts w:ascii="Times New Roman" w:eastAsia="Times New Roman" w:hAnsi="Times New Roman"/>
          <w:sz w:val="26"/>
          <w:szCs w:val="26"/>
          <w:lang w:eastAsia="ru-RU"/>
        </w:rPr>
        <w:t>Папоян</w:t>
      </w:r>
      <w:proofErr w:type="spellEnd"/>
      <w:r w:rsidRPr="0076156C">
        <w:rPr>
          <w:rFonts w:ascii="Times New Roman" w:eastAsia="Times New Roman" w:hAnsi="Times New Roman"/>
          <w:sz w:val="26"/>
          <w:szCs w:val="26"/>
          <w:lang w:eastAsia="ru-RU"/>
        </w:rPr>
        <w:t>, а также два прославленных коллектива – Симфонический оркестр Государственной академической капеллы Санкт-Петербурга и симфонический оркестр Санкт-Петербурга.</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Оказано содействие ОАУКИ «Новгородское областное театрально-концертное агентство» в проведении фестиваля «Новгородское лето»; фестиваля средневековой музыки, ратного мастерства и ремесел «Княжья братчина».</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lastRenderedPageBreak/>
        <w:t>В отчетном году состоялись мероприятия VII</w:t>
      </w:r>
      <w:r w:rsidRPr="00BE6FCB">
        <w:rPr>
          <w:rFonts w:ascii="Times New Roman" w:eastAsia="Times New Roman" w:hAnsi="Times New Roman"/>
          <w:sz w:val="26"/>
          <w:szCs w:val="26"/>
          <w:lang w:eastAsia="ru-RU"/>
        </w:rPr>
        <w:t>I</w:t>
      </w:r>
      <w:r w:rsidRPr="0076156C">
        <w:rPr>
          <w:rFonts w:ascii="Times New Roman" w:eastAsia="Times New Roman" w:hAnsi="Times New Roman"/>
          <w:sz w:val="26"/>
          <w:szCs w:val="26"/>
          <w:lang w:eastAsia="ru-RU"/>
        </w:rPr>
        <w:t xml:space="preserve"> международного фестиваля музыкальных древностей «СЛОВИША» памяти В.И. </w:t>
      </w:r>
      <w:proofErr w:type="spellStart"/>
      <w:r w:rsidRPr="0076156C">
        <w:rPr>
          <w:rFonts w:ascii="Times New Roman" w:eastAsia="Times New Roman" w:hAnsi="Times New Roman"/>
          <w:sz w:val="26"/>
          <w:szCs w:val="26"/>
          <w:lang w:eastAsia="ru-RU"/>
        </w:rPr>
        <w:t>Поветкина</w:t>
      </w:r>
      <w:proofErr w:type="spellEnd"/>
      <w:r w:rsidRPr="0076156C">
        <w:rPr>
          <w:rFonts w:ascii="Times New Roman" w:eastAsia="Times New Roman" w:hAnsi="Times New Roman"/>
          <w:sz w:val="26"/>
          <w:szCs w:val="26"/>
          <w:lang w:eastAsia="ru-RU"/>
        </w:rPr>
        <w:t xml:space="preserve">. </w:t>
      </w:r>
    </w:p>
    <w:p w:rsidR="00BE6FCB" w:rsidRDefault="0076156C" w:rsidP="0076156C">
      <w:pPr>
        <w:spacing w:before="48" w:after="48" w:line="360" w:lineRule="auto"/>
        <w:ind w:firstLine="567"/>
        <w:jc w:val="both"/>
        <w:rPr>
          <w:rFonts w:ascii="Times New Roman" w:eastAsia="Times New Roman" w:hAnsi="Times New Roman"/>
          <w:sz w:val="26"/>
          <w:szCs w:val="26"/>
          <w:lang w:eastAsia="ru-RU"/>
        </w:rPr>
      </w:pPr>
      <w:proofErr w:type="gramStart"/>
      <w:r w:rsidRPr="0076156C">
        <w:rPr>
          <w:rFonts w:ascii="Times New Roman" w:eastAsia="Times New Roman" w:hAnsi="Times New Roman"/>
          <w:sz w:val="26"/>
          <w:szCs w:val="26"/>
          <w:lang w:eastAsia="ru-RU"/>
        </w:rPr>
        <w:t xml:space="preserve">Состоялись мероприятия, приуроченные к празднованию Дня славянской письменности и культуры, Дня России и Дня зарождения российской государственности, а также торжественные мероприятия, приуроченные к празднованию Дня города-2024 и зажжению огней на Главной городской елке. </w:t>
      </w:r>
      <w:proofErr w:type="gramEnd"/>
    </w:p>
    <w:p w:rsidR="00BE6FCB" w:rsidRPr="00BE6FCB" w:rsidRDefault="00BE6FCB" w:rsidP="00BE6FCB">
      <w:pPr>
        <w:spacing w:before="48" w:after="48" w:line="360" w:lineRule="auto"/>
        <w:ind w:firstLine="567"/>
        <w:jc w:val="both"/>
        <w:rPr>
          <w:rFonts w:ascii="Times New Roman" w:eastAsia="Times New Roman" w:hAnsi="Times New Roman"/>
          <w:sz w:val="26"/>
          <w:szCs w:val="26"/>
          <w:lang w:eastAsia="ru-RU"/>
        </w:rPr>
      </w:pPr>
      <w:r w:rsidRPr="00BE6FCB">
        <w:rPr>
          <w:rFonts w:ascii="Times New Roman" w:eastAsia="Times New Roman" w:hAnsi="Times New Roman"/>
          <w:sz w:val="26"/>
          <w:szCs w:val="26"/>
          <w:lang w:eastAsia="ru-RU"/>
        </w:rPr>
        <w:t xml:space="preserve">На территории парков города, находящихся на обслуживании МАУ «Парки Великого Новгорода» </w:t>
      </w:r>
      <w:r>
        <w:rPr>
          <w:rFonts w:ascii="Times New Roman" w:eastAsia="Times New Roman" w:hAnsi="Times New Roman"/>
          <w:sz w:val="26"/>
          <w:szCs w:val="26"/>
          <w:lang w:eastAsia="ru-RU"/>
        </w:rPr>
        <w:t>(</w:t>
      </w:r>
      <w:r w:rsidRPr="00BE6FCB">
        <w:rPr>
          <w:rFonts w:ascii="Times New Roman" w:eastAsia="Times New Roman" w:hAnsi="Times New Roman"/>
          <w:sz w:val="26"/>
          <w:szCs w:val="26"/>
          <w:lang w:eastAsia="ru-RU"/>
        </w:rPr>
        <w:t xml:space="preserve">Кремлевский парк, парк 30 лет Октября, парк Юности, парк </w:t>
      </w:r>
      <w:proofErr w:type="spellStart"/>
      <w:r w:rsidRPr="00BE6FCB">
        <w:rPr>
          <w:rFonts w:ascii="Times New Roman" w:eastAsia="Times New Roman" w:hAnsi="Times New Roman"/>
          <w:sz w:val="26"/>
          <w:szCs w:val="26"/>
          <w:lang w:eastAsia="ru-RU"/>
        </w:rPr>
        <w:t>Веряжский</w:t>
      </w:r>
      <w:proofErr w:type="spellEnd"/>
      <w:r w:rsidRPr="00BE6FCB">
        <w:rPr>
          <w:rFonts w:ascii="Times New Roman" w:eastAsia="Times New Roman" w:hAnsi="Times New Roman"/>
          <w:sz w:val="26"/>
          <w:szCs w:val="26"/>
          <w:lang w:eastAsia="ru-RU"/>
        </w:rPr>
        <w:t>, парк Луговой, парк Красное поле, набережная Софийская, набережная Александра Невского, сквер Водников</w:t>
      </w:r>
      <w:r>
        <w:rPr>
          <w:rFonts w:ascii="Times New Roman" w:eastAsia="Times New Roman" w:hAnsi="Times New Roman"/>
          <w:sz w:val="26"/>
          <w:szCs w:val="26"/>
          <w:lang w:eastAsia="ru-RU"/>
        </w:rPr>
        <w:t xml:space="preserve">) </w:t>
      </w:r>
      <w:r w:rsidRPr="00BE6FCB">
        <w:rPr>
          <w:rFonts w:ascii="Times New Roman" w:eastAsia="Times New Roman" w:hAnsi="Times New Roman"/>
          <w:sz w:val="26"/>
          <w:szCs w:val="26"/>
          <w:lang w:eastAsia="ru-RU"/>
        </w:rPr>
        <w:t xml:space="preserve">в год проводится более 450 мероприятий разного уровня и направленности. Количество посетителей за 2024 год </w:t>
      </w:r>
      <w:r>
        <w:rPr>
          <w:rFonts w:ascii="Times New Roman" w:eastAsia="Times New Roman" w:hAnsi="Times New Roman"/>
          <w:sz w:val="26"/>
          <w:szCs w:val="26"/>
          <w:lang w:eastAsia="ru-RU"/>
        </w:rPr>
        <w:t xml:space="preserve">составило </w:t>
      </w:r>
      <w:r w:rsidRPr="00BE6FCB">
        <w:rPr>
          <w:rFonts w:ascii="Times New Roman" w:eastAsia="Times New Roman" w:hAnsi="Times New Roman"/>
          <w:sz w:val="26"/>
          <w:szCs w:val="26"/>
          <w:lang w:eastAsia="ru-RU"/>
        </w:rPr>
        <w:t>более 2</w:t>
      </w:r>
      <w:r>
        <w:rPr>
          <w:rFonts w:ascii="Times New Roman" w:eastAsia="Times New Roman" w:hAnsi="Times New Roman"/>
          <w:sz w:val="26"/>
          <w:szCs w:val="26"/>
          <w:lang w:eastAsia="ru-RU"/>
        </w:rPr>
        <w:t>,0 </w:t>
      </w:r>
      <w:proofErr w:type="gramStart"/>
      <w:r>
        <w:rPr>
          <w:rFonts w:ascii="Times New Roman" w:eastAsia="Times New Roman" w:hAnsi="Times New Roman"/>
          <w:sz w:val="26"/>
          <w:szCs w:val="26"/>
          <w:lang w:eastAsia="ru-RU"/>
        </w:rPr>
        <w:t>млн</w:t>
      </w:r>
      <w:proofErr w:type="gramEnd"/>
      <w:r>
        <w:rPr>
          <w:rFonts w:ascii="Times New Roman" w:eastAsia="Times New Roman" w:hAnsi="Times New Roman"/>
          <w:sz w:val="26"/>
          <w:szCs w:val="26"/>
          <w:lang w:eastAsia="ru-RU"/>
        </w:rPr>
        <w:t> </w:t>
      </w:r>
      <w:r w:rsidRPr="00BE6FCB">
        <w:rPr>
          <w:rFonts w:ascii="Times New Roman" w:eastAsia="Times New Roman" w:hAnsi="Times New Roman"/>
          <w:sz w:val="26"/>
          <w:szCs w:val="26"/>
          <w:lang w:eastAsia="ru-RU"/>
        </w:rPr>
        <w:t>человек.</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 xml:space="preserve">В течение года проводились торжественные мероприятия с открытием мемориальных досок Почётным гражданам Новгорода, выдающимся личностям, в том числе: </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Почетному гражданину Новгорода, выдающемуся ученому современной России Валентину Лаврентьевичу Янину;</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Бывшему генеральному директору НПО «Волна» Павлу Михайловичу Иудину;</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Эпидемическому и санитарному врачу, изобретателю эффективной паровой дезинфекционной камеры Виктору Григорьевичу Мандельштаму.</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proofErr w:type="spellStart"/>
      <w:r w:rsidRPr="0076156C">
        <w:rPr>
          <w:rFonts w:ascii="Times New Roman" w:eastAsia="Times New Roman" w:hAnsi="Times New Roman"/>
          <w:sz w:val="26"/>
          <w:szCs w:val="26"/>
          <w:lang w:eastAsia="ru-RU"/>
        </w:rPr>
        <w:t>МБУКиИ</w:t>
      </w:r>
      <w:proofErr w:type="spellEnd"/>
      <w:r w:rsidRPr="0076156C">
        <w:rPr>
          <w:rFonts w:ascii="Times New Roman" w:eastAsia="Times New Roman" w:hAnsi="Times New Roman"/>
          <w:sz w:val="26"/>
          <w:szCs w:val="26"/>
          <w:lang w:eastAsia="ru-RU"/>
        </w:rPr>
        <w:t xml:space="preserve"> «Новгородский театр для детей и молодежи «Малый» реализует благотворительные и просветительские проекты, продолжает сотрудничество с </w:t>
      </w:r>
      <w:proofErr w:type="spellStart"/>
      <w:r w:rsidRPr="0076156C">
        <w:rPr>
          <w:rFonts w:ascii="Times New Roman" w:eastAsia="Times New Roman" w:hAnsi="Times New Roman"/>
          <w:sz w:val="26"/>
          <w:szCs w:val="26"/>
          <w:lang w:eastAsia="ru-RU"/>
        </w:rPr>
        <w:t>НовГУ</w:t>
      </w:r>
      <w:proofErr w:type="spellEnd"/>
      <w:r w:rsidRPr="0076156C">
        <w:rPr>
          <w:rFonts w:ascii="Times New Roman" w:eastAsia="Times New Roman" w:hAnsi="Times New Roman"/>
          <w:sz w:val="26"/>
          <w:szCs w:val="26"/>
          <w:lang w:eastAsia="ru-RU"/>
        </w:rPr>
        <w:t xml:space="preserve"> им. Ярослава Мудрого. </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 xml:space="preserve">В 2024 году театр стал участником Международного театрального фестиваля «Вятка – город детства» в г. Киров со спектаклями «Ромео и Джульетта» и «Принц и дочь великана». В ноябре спектакль «Зима, когда я вырос» вошел в </w:t>
      </w:r>
      <w:proofErr w:type="spellStart"/>
      <w:r w:rsidRPr="0076156C">
        <w:rPr>
          <w:rFonts w:ascii="Times New Roman" w:eastAsia="Times New Roman" w:hAnsi="Times New Roman"/>
          <w:sz w:val="26"/>
          <w:szCs w:val="26"/>
          <w:lang w:eastAsia="ru-RU"/>
        </w:rPr>
        <w:t>лонг</w:t>
      </w:r>
      <w:proofErr w:type="spellEnd"/>
      <w:r w:rsidRPr="0076156C">
        <w:rPr>
          <w:rFonts w:ascii="Times New Roman" w:eastAsia="Times New Roman" w:hAnsi="Times New Roman"/>
          <w:sz w:val="26"/>
          <w:szCs w:val="26"/>
          <w:lang w:eastAsia="ru-RU"/>
        </w:rPr>
        <w:t>-лист лучших спектаклей театрального сезона 2023-2024 годов России и был приглашен во внеконкурсную программу Национальной премии и фестиваля «Арлекин» в Санкт-Петербурге в 2025 году.</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В отчетном году все мероприятия театра были доступны для посещения по «Пушкинской карте». Как в социальной сети «</w:t>
      </w:r>
      <w:proofErr w:type="spellStart"/>
      <w:r w:rsidRPr="0076156C">
        <w:rPr>
          <w:rFonts w:ascii="Times New Roman" w:eastAsia="Times New Roman" w:hAnsi="Times New Roman"/>
          <w:sz w:val="26"/>
          <w:szCs w:val="26"/>
          <w:lang w:eastAsia="ru-RU"/>
        </w:rPr>
        <w:t>Вконтакте</w:t>
      </w:r>
      <w:proofErr w:type="spellEnd"/>
      <w:r w:rsidRPr="0076156C">
        <w:rPr>
          <w:rFonts w:ascii="Times New Roman" w:eastAsia="Times New Roman" w:hAnsi="Times New Roman"/>
          <w:sz w:val="26"/>
          <w:szCs w:val="26"/>
          <w:lang w:eastAsia="ru-RU"/>
        </w:rPr>
        <w:t xml:space="preserve">», так и на портале </w:t>
      </w:r>
      <w:proofErr w:type="spellStart"/>
      <w:r w:rsidRPr="0076156C">
        <w:rPr>
          <w:rFonts w:ascii="Times New Roman" w:eastAsia="Times New Roman" w:hAnsi="Times New Roman"/>
          <w:sz w:val="26"/>
          <w:szCs w:val="26"/>
          <w:lang w:eastAsia="ru-RU"/>
        </w:rPr>
        <w:lastRenderedPageBreak/>
        <w:t>Культура</w:t>
      </w:r>
      <w:proofErr w:type="gramStart"/>
      <w:r w:rsidRPr="0076156C">
        <w:rPr>
          <w:rFonts w:ascii="Times New Roman" w:eastAsia="Times New Roman" w:hAnsi="Times New Roman"/>
          <w:sz w:val="26"/>
          <w:szCs w:val="26"/>
          <w:lang w:eastAsia="ru-RU"/>
        </w:rPr>
        <w:t>.Р</w:t>
      </w:r>
      <w:proofErr w:type="gramEnd"/>
      <w:r w:rsidRPr="0076156C">
        <w:rPr>
          <w:rFonts w:ascii="Times New Roman" w:eastAsia="Times New Roman" w:hAnsi="Times New Roman"/>
          <w:sz w:val="26"/>
          <w:szCs w:val="26"/>
          <w:lang w:eastAsia="ru-RU"/>
        </w:rPr>
        <w:t>Ф</w:t>
      </w:r>
      <w:proofErr w:type="spellEnd"/>
      <w:r w:rsidRPr="0076156C">
        <w:rPr>
          <w:rFonts w:ascii="Times New Roman" w:eastAsia="Times New Roman" w:hAnsi="Times New Roman"/>
          <w:sz w:val="26"/>
          <w:szCs w:val="26"/>
          <w:lang w:eastAsia="ru-RU"/>
        </w:rPr>
        <w:t xml:space="preserve"> регулярно публиковались анонсы мероприятий, доступных по «Пушкинской карте», организовано сотрудничество со студенческим медиа «Газон» для публикации календаря Пушкинской карты для студентов </w:t>
      </w:r>
      <w:proofErr w:type="spellStart"/>
      <w:r w:rsidRPr="0076156C">
        <w:rPr>
          <w:rFonts w:ascii="Times New Roman" w:eastAsia="Times New Roman" w:hAnsi="Times New Roman"/>
          <w:sz w:val="26"/>
          <w:szCs w:val="26"/>
          <w:lang w:eastAsia="ru-RU"/>
        </w:rPr>
        <w:t>НовГУ</w:t>
      </w:r>
      <w:proofErr w:type="spellEnd"/>
      <w:r w:rsidRPr="0076156C">
        <w:rPr>
          <w:rFonts w:ascii="Times New Roman" w:eastAsia="Times New Roman" w:hAnsi="Times New Roman"/>
          <w:sz w:val="26"/>
          <w:szCs w:val="26"/>
          <w:lang w:eastAsia="ru-RU"/>
        </w:rPr>
        <w:t xml:space="preserve">. </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В отчетном году у театра состоял</w:t>
      </w:r>
      <w:r w:rsidR="00ED00DE">
        <w:rPr>
          <w:rFonts w:ascii="Times New Roman" w:eastAsia="Times New Roman" w:hAnsi="Times New Roman"/>
          <w:sz w:val="26"/>
          <w:szCs w:val="26"/>
          <w:lang w:eastAsia="ru-RU"/>
        </w:rPr>
        <w:t>и</w:t>
      </w:r>
      <w:r w:rsidRPr="0076156C">
        <w:rPr>
          <w:rFonts w:ascii="Times New Roman" w:eastAsia="Times New Roman" w:hAnsi="Times New Roman"/>
          <w:sz w:val="26"/>
          <w:szCs w:val="26"/>
          <w:lang w:eastAsia="ru-RU"/>
        </w:rPr>
        <w:t>сь премьерны</w:t>
      </w:r>
      <w:r w:rsidR="00ED00DE">
        <w:rPr>
          <w:rFonts w:ascii="Times New Roman" w:eastAsia="Times New Roman" w:hAnsi="Times New Roman"/>
          <w:sz w:val="26"/>
          <w:szCs w:val="26"/>
          <w:lang w:eastAsia="ru-RU"/>
        </w:rPr>
        <w:t>е</w:t>
      </w:r>
      <w:r w:rsidRPr="0076156C">
        <w:rPr>
          <w:rFonts w:ascii="Times New Roman" w:eastAsia="Times New Roman" w:hAnsi="Times New Roman"/>
          <w:sz w:val="26"/>
          <w:szCs w:val="26"/>
          <w:lang w:eastAsia="ru-RU"/>
        </w:rPr>
        <w:t xml:space="preserve"> показ</w:t>
      </w:r>
      <w:r w:rsidR="00ED00DE">
        <w:rPr>
          <w:rFonts w:ascii="Times New Roman" w:eastAsia="Times New Roman" w:hAnsi="Times New Roman"/>
          <w:sz w:val="26"/>
          <w:szCs w:val="26"/>
          <w:lang w:eastAsia="ru-RU"/>
        </w:rPr>
        <w:t>ы</w:t>
      </w:r>
      <w:r w:rsidRPr="0076156C">
        <w:rPr>
          <w:rFonts w:ascii="Times New Roman" w:eastAsia="Times New Roman" w:hAnsi="Times New Roman"/>
          <w:sz w:val="26"/>
          <w:szCs w:val="26"/>
          <w:lang w:eastAsia="ru-RU"/>
        </w:rPr>
        <w:t xml:space="preserve"> по произведениям русских и зарубежных писателей: «Онегин» по А.С. Пушкину; «Сон смешного человека» по Ф.М. Достоевскому; «Академия смеха» по К. </w:t>
      </w:r>
      <w:proofErr w:type="spellStart"/>
      <w:r w:rsidRPr="0076156C">
        <w:rPr>
          <w:rFonts w:ascii="Times New Roman" w:eastAsia="Times New Roman" w:hAnsi="Times New Roman"/>
          <w:sz w:val="26"/>
          <w:szCs w:val="26"/>
          <w:lang w:eastAsia="ru-RU"/>
        </w:rPr>
        <w:t>Митани</w:t>
      </w:r>
      <w:proofErr w:type="spellEnd"/>
      <w:r w:rsidRPr="0076156C">
        <w:rPr>
          <w:rFonts w:ascii="Times New Roman" w:eastAsia="Times New Roman" w:hAnsi="Times New Roman"/>
          <w:sz w:val="26"/>
          <w:szCs w:val="26"/>
          <w:lang w:eastAsia="ru-RU"/>
        </w:rPr>
        <w:t xml:space="preserve">; «Зима, когда я вырос» по Петеру </w:t>
      </w:r>
      <w:proofErr w:type="spellStart"/>
      <w:r w:rsidRPr="0076156C">
        <w:rPr>
          <w:rFonts w:ascii="Times New Roman" w:eastAsia="Times New Roman" w:hAnsi="Times New Roman"/>
          <w:sz w:val="26"/>
          <w:szCs w:val="26"/>
          <w:lang w:eastAsia="ru-RU"/>
        </w:rPr>
        <w:t>ван</w:t>
      </w:r>
      <w:proofErr w:type="spellEnd"/>
      <w:r w:rsidRPr="0076156C">
        <w:rPr>
          <w:rFonts w:ascii="Times New Roman" w:eastAsia="Times New Roman" w:hAnsi="Times New Roman"/>
          <w:sz w:val="26"/>
          <w:szCs w:val="26"/>
          <w:lang w:eastAsia="ru-RU"/>
        </w:rPr>
        <w:t xml:space="preserve"> </w:t>
      </w:r>
      <w:proofErr w:type="spellStart"/>
      <w:r w:rsidRPr="0076156C">
        <w:rPr>
          <w:rFonts w:ascii="Times New Roman" w:eastAsia="Times New Roman" w:hAnsi="Times New Roman"/>
          <w:sz w:val="26"/>
          <w:szCs w:val="26"/>
          <w:lang w:eastAsia="ru-RU"/>
        </w:rPr>
        <w:t>Гестелу</w:t>
      </w:r>
      <w:proofErr w:type="spellEnd"/>
      <w:r w:rsidRPr="0076156C">
        <w:rPr>
          <w:rFonts w:ascii="Times New Roman" w:eastAsia="Times New Roman" w:hAnsi="Times New Roman"/>
          <w:sz w:val="26"/>
          <w:szCs w:val="26"/>
          <w:lang w:eastAsia="ru-RU"/>
        </w:rPr>
        <w:t>.</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 xml:space="preserve">В течение 2024 года театр всего посетили 18,6 тыс. человек. </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proofErr w:type="spellStart"/>
      <w:r w:rsidRPr="0076156C">
        <w:rPr>
          <w:rFonts w:ascii="Times New Roman" w:eastAsia="Times New Roman" w:hAnsi="Times New Roman"/>
          <w:sz w:val="26"/>
          <w:szCs w:val="26"/>
          <w:lang w:eastAsia="ru-RU"/>
        </w:rPr>
        <w:t>МБУКиИ</w:t>
      </w:r>
      <w:proofErr w:type="spellEnd"/>
      <w:r w:rsidRPr="0076156C">
        <w:rPr>
          <w:rFonts w:ascii="Times New Roman" w:eastAsia="Times New Roman" w:hAnsi="Times New Roman"/>
          <w:sz w:val="26"/>
          <w:szCs w:val="26"/>
          <w:lang w:eastAsia="ru-RU"/>
        </w:rPr>
        <w:t xml:space="preserve"> «Городской духовой оркестр» обеспечивал музыкальное сопровождение городских торжественных мероприятий. Подготовлены новые концертные программы для духового оркестра. Организовано 91 концертное выступление для 108,7 тыс. зрителей. </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Современный уровень доступности информации и библиотечного обслуживания населения Великого Новгорода обеспечивается через развитие муниципальных библиотек как образовательных, информационных, культурных центров.</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В течение 2024 года муниципальные библиотеки посетили в стационарных условиях и вне стационара 935,7 тыс. человек, их читателями являются 51,5 тыс.</w:t>
      </w:r>
      <w:r w:rsidR="00253F99">
        <w:rPr>
          <w:rFonts w:ascii="Times New Roman" w:eastAsia="Times New Roman" w:hAnsi="Times New Roman"/>
          <w:sz w:val="26"/>
          <w:szCs w:val="26"/>
          <w:lang w:eastAsia="ru-RU"/>
        </w:rPr>
        <w:t> </w:t>
      </w:r>
      <w:r w:rsidRPr="0076156C">
        <w:rPr>
          <w:rFonts w:ascii="Times New Roman" w:eastAsia="Times New Roman" w:hAnsi="Times New Roman"/>
          <w:sz w:val="26"/>
          <w:szCs w:val="26"/>
          <w:lang w:eastAsia="ru-RU"/>
        </w:rPr>
        <w:t>человек, в том числе читателей-детей – 25,3 тыс</w:t>
      </w:r>
      <w:r w:rsidR="00253F99">
        <w:rPr>
          <w:rFonts w:ascii="Times New Roman" w:eastAsia="Times New Roman" w:hAnsi="Times New Roman"/>
          <w:sz w:val="26"/>
          <w:szCs w:val="26"/>
          <w:lang w:eastAsia="ru-RU"/>
        </w:rPr>
        <w:t>.</w:t>
      </w:r>
      <w:r w:rsidRPr="0076156C">
        <w:rPr>
          <w:rFonts w:ascii="Times New Roman" w:eastAsia="Times New Roman" w:hAnsi="Times New Roman"/>
          <w:sz w:val="26"/>
          <w:szCs w:val="26"/>
          <w:lang w:eastAsia="ru-RU"/>
        </w:rPr>
        <w:t xml:space="preserve"> человек. </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В фонды библиотек поступило 9,3 тыс. документов, в том числе книжных изданий – 8,0 тыс. единиц.</w:t>
      </w:r>
      <w:bookmarkStart w:id="105" w:name="ДОД"/>
      <w:bookmarkEnd w:id="105"/>
      <w:r w:rsidRPr="0076156C">
        <w:rPr>
          <w:rFonts w:ascii="Times New Roman" w:eastAsia="Times New Roman" w:hAnsi="Times New Roman"/>
          <w:sz w:val="26"/>
          <w:szCs w:val="26"/>
          <w:lang w:eastAsia="ru-RU"/>
        </w:rPr>
        <w:t xml:space="preserve"> Из бюджета Великого Новгорода на комплектование книжных фондов было выделено 307,8 тыс. рублей (приобретено 676 экземпляров книг), на подписку периодических изданий – 292,2 тыс. рублей (приобретено 11,3 тыс. экземпляров подписных изданий).</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В учреждениях дополнительного образования детей в сфере культуры обучаются 2 229 человек, из них по предпрофессиональным образовательным программам – 1 240 человек, по общеразвивающим образовательным программам - 989 человек.</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 xml:space="preserve">Количество посещений культурно-массовых мероприятий детских школ искусств составило более 55,6 тысяч. </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bookmarkStart w:id="106" w:name="Малый"/>
      <w:bookmarkEnd w:id="106"/>
      <w:r w:rsidRPr="0076156C">
        <w:rPr>
          <w:rFonts w:ascii="Times New Roman" w:eastAsia="Times New Roman" w:hAnsi="Times New Roman"/>
          <w:sz w:val="26"/>
          <w:szCs w:val="26"/>
          <w:lang w:eastAsia="ru-RU"/>
        </w:rPr>
        <w:t>Учащиеся музыкальных школ принимали участие в городских, областных всероссийских и международных конкурсах.</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lastRenderedPageBreak/>
        <w:t>Одаренным в сфере искусств детям и молодежи назначено 6 муниципальных стипендий.</w:t>
      </w:r>
      <w:r w:rsidRPr="006173D9">
        <w:rPr>
          <w:rFonts w:ascii="Times New Roman" w:eastAsia="Times New Roman" w:hAnsi="Times New Roman"/>
          <w:sz w:val="26"/>
          <w:szCs w:val="26"/>
          <w:lang w:eastAsia="ru-RU"/>
        </w:rPr>
        <w:t xml:space="preserve"> </w:t>
      </w:r>
      <w:r w:rsidRPr="0076156C">
        <w:rPr>
          <w:rFonts w:ascii="Times New Roman" w:eastAsia="Times New Roman" w:hAnsi="Times New Roman"/>
          <w:sz w:val="26"/>
          <w:szCs w:val="26"/>
          <w:lang w:eastAsia="ru-RU"/>
        </w:rPr>
        <w:t xml:space="preserve">Количество учащихся увеличилось на 6,4 % в сравнении с аналогичным периодом прошлого года. </w:t>
      </w:r>
    </w:p>
    <w:p w:rsidR="009E59F2" w:rsidRDefault="0076156C" w:rsidP="009E59F2">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Ремонтные работы, продолжавшиеся в школе им. С.В. Рахманинова, охватывавшие весь комплекс зданий, в который входит объект культурного наследия регионального значения «Дом губернатора», которые велись в течение 2023 - 2024 годов</w:t>
      </w:r>
      <w:r w:rsidR="00317BFA">
        <w:rPr>
          <w:rFonts w:ascii="Times New Roman" w:eastAsia="Times New Roman" w:hAnsi="Times New Roman"/>
          <w:sz w:val="26"/>
          <w:szCs w:val="26"/>
          <w:lang w:eastAsia="ru-RU"/>
        </w:rPr>
        <w:t>,</w:t>
      </w:r>
      <w:r w:rsidRPr="0076156C">
        <w:rPr>
          <w:rFonts w:ascii="Times New Roman" w:eastAsia="Times New Roman" w:hAnsi="Times New Roman"/>
          <w:sz w:val="26"/>
          <w:szCs w:val="26"/>
          <w:lang w:eastAsia="ru-RU"/>
        </w:rPr>
        <w:t xml:space="preserve"> завершены. Обновленное пространство Дома музыки С.В. Рахманинова открылось в октябре 2024 года.</w:t>
      </w:r>
      <w:r w:rsidR="009E59F2">
        <w:rPr>
          <w:rFonts w:ascii="Times New Roman" w:eastAsia="Times New Roman" w:hAnsi="Times New Roman"/>
          <w:sz w:val="26"/>
          <w:szCs w:val="26"/>
          <w:lang w:eastAsia="ru-RU"/>
        </w:rPr>
        <w:t xml:space="preserve"> Н</w:t>
      </w:r>
      <w:r w:rsidR="009E59F2" w:rsidRPr="009E59F2">
        <w:rPr>
          <w:rFonts w:ascii="Times New Roman" w:eastAsia="Times New Roman" w:hAnsi="Times New Roman"/>
          <w:sz w:val="26"/>
          <w:szCs w:val="26"/>
          <w:lang w:eastAsia="ru-RU"/>
        </w:rPr>
        <w:t xml:space="preserve">а </w:t>
      </w:r>
      <w:r w:rsidR="009E59F2">
        <w:rPr>
          <w:rFonts w:ascii="Times New Roman" w:eastAsia="Times New Roman" w:hAnsi="Times New Roman"/>
          <w:sz w:val="26"/>
          <w:szCs w:val="26"/>
          <w:lang w:eastAsia="ru-RU"/>
        </w:rPr>
        <w:t xml:space="preserve">эти цели направлено 219,3 </w:t>
      </w:r>
      <w:proofErr w:type="gramStart"/>
      <w:r w:rsidR="009E59F2">
        <w:rPr>
          <w:rFonts w:ascii="Times New Roman" w:eastAsia="Times New Roman" w:hAnsi="Times New Roman"/>
          <w:sz w:val="26"/>
          <w:szCs w:val="26"/>
          <w:lang w:eastAsia="ru-RU"/>
        </w:rPr>
        <w:t>млн</w:t>
      </w:r>
      <w:proofErr w:type="gramEnd"/>
      <w:r w:rsidR="009E59F2">
        <w:rPr>
          <w:rFonts w:ascii="Times New Roman" w:eastAsia="Times New Roman" w:hAnsi="Times New Roman"/>
          <w:sz w:val="26"/>
          <w:szCs w:val="26"/>
          <w:lang w:eastAsia="ru-RU"/>
        </w:rPr>
        <w:t xml:space="preserve"> рублей. </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По состоянию на 31 декабря 2024 года в муниципальной собственности находилось 79 объектов культурного наследия, из них:</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2 объекта культурного наследия федерального историко-культурного значения;</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41 объект культурного наследия регионального историко-культурного значения;</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36 выявленных объектов культурного наследия.</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В части сохранения, использования и популяризации объектов культурного наследия выполнены следующие мероприятия:</w:t>
      </w:r>
    </w:p>
    <w:p w:rsidR="0076156C" w:rsidRPr="0076156C" w:rsidRDefault="0076156C" w:rsidP="0076156C">
      <w:pPr>
        <w:spacing w:before="48" w:after="48" w:line="360" w:lineRule="auto"/>
        <w:ind w:firstLine="567"/>
        <w:jc w:val="both"/>
        <w:rPr>
          <w:rFonts w:ascii="Times New Roman" w:eastAsia="Times New Roman" w:hAnsi="Times New Roman"/>
          <w:sz w:val="26"/>
          <w:szCs w:val="26"/>
          <w:lang w:eastAsia="ru-RU"/>
        </w:rPr>
      </w:pPr>
      <w:r w:rsidRPr="0076156C">
        <w:rPr>
          <w:rFonts w:ascii="Times New Roman" w:eastAsia="Times New Roman" w:hAnsi="Times New Roman"/>
          <w:sz w:val="26"/>
          <w:szCs w:val="26"/>
          <w:lang w:eastAsia="ru-RU"/>
        </w:rPr>
        <w:t xml:space="preserve">по запросам граждан и организаций проводилась работа по оказанию муниципальной услуги «Предоставление информации об объектах культурного наследия регионального и местного значения, находящихся на территории муниципального образования – городского округа города Великий Новгород и включенных в единый государственный реестр объектов культурного наследия (памятников истории и культуры) народов Российской Федерации». </w:t>
      </w:r>
    </w:p>
    <w:p w:rsidR="007A513E" w:rsidRPr="00D433C3" w:rsidRDefault="00C42E22" w:rsidP="00F9584F">
      <w:pPr>
        <w:pStyle w:val="3"/>
        <w:spacing w:before="48" w:after="48" w:line="360" w:lineRule="auto"/>
        <w:jc w:val="both"/>
        <w:rPr>
          <w:rFonts w:ascii="Times New Roman" w:hAnsi="Times New Roman"/>
          <w:color w:val="auto"/>
          <w:sz w:val="26"/>
          <w:szCs w:val="26"/>
        </w:rPr>
      </w:pPr>
      <w:bookmarkStart w:id="107" w:name="_Toc192840034"/>
      <w:r w:rsidRPr="00D433C3">
        <w:rPr>
          <w:rFonts w:ascii="Times New Roman" w:hAnsi="Times New Roman"/>
          <w:color w:val="auto"/>
          <w:sz w:val="26"/>
          <w:szCs w:val="26"/>
        </w:rPr>
        <w:t>1.1</w:t>
      </w:r>
      <w:r w:rsidR="007A513E" w:rsidRPr="00D433C3">
        <w:rPr>
          <w:rFonts w:ascii="Times New Roman" w:hAnsi="Times New Roman"/>
          <w:color w:val="auto"/>
          <w:sz w:val="26"/>
          <w:szCs w:val="26"/>
        </w:rPr>
        <w:t>.4. Физическая культура и спорт</w:t>
      </w:r>
      <w:bookmarkEnd w:id="101"/>
      <w:bookmarkEnd w:id="102"/>
      <w:bookmarkEnd w:id="103"/>
      <w:bookmarkEnd w:id="104"/>
      <w:bookmarkEnd w:id="107"/>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bookmarkStart w:id="108" w:name="_Toc63992461"/>
      <w:bookmarkStart w:id="109" w:name="_Toc92881405"/>
      <w:bookmarkStart w:id="110" w:name="_Toc125551765"/>
      <w:bookmarkStart w:id="111" w:name="_Toc158364955"/>
      <w:r w:rsidRPr="00315F58">
        <w:rPr>
          <w:rFonts w:ascii="Times New Roman" w:eastAsia="Times New Roman" w:hAnsi="Times New Roman"/>
          <w:sz w:val="26"/>
          <w:szCs w:val="26"/>
          <w:lang w:eastAsia="ru-RU"/>
        </w:rPr>
        <w:t xml:space="preserve">В настоящее время в Великом Новгороде: </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культивируются более 87 видов спорта;</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proofErr w:type="gramStart"/>
      <w:r w:rsidRPr="00315F58">
        <w:rPr>
          <w:rFonts w:ascii="Times New Roman" w:eastAsia="Times New Roman" w:hAnsi="Times New Roman"/>
          <w:sz w:val="26"/>
          <w:szCs w:val="26"/>
          <w:lang w:eastAsia="ru-RU"/>
        </w:rPr>
        <w:t>имеются в наличии 613 спортивных сооружени</w:t>
      </w:r>
      <w:r w:rsidR="00321EB5">
        <w:rPr>
          <w:rFonts w:ascii="Times New Roman" w:eastAsia="Times New Roman" w:hAnsi="Times New Roman"/>
          <w:sz w:val="26"/>
          <w:szCs w:val="26"/>
          <w:lang w:eastAsia="ru-RU"/>
        </w:rPr>
        <w:t>й</w:t>
      </w:r>
      <w:r w:rsidRPr="00315F58">
        <w:rPr>
          <w:rFonts w:ascii="Times New Roman" w:eastAsia="Times New Roman" w:hAnsi="Times New Roman"/>
          <w:sz w:val="26"/>
          <w:szCs w:val="26"/>
          <w:lang w:eastAsia="ru-RU"/>
        </w:rPr>
        <w:t>, предназначенных для организации занятий населения физической культурой и спортом (2 стадиона, 1 Дворец спорта, 1 Ледовый Дворец, 1 Арена, 102 спортивных зала, 23 плавательных бассейна, 1 легкоатлетический манеж, 1 гребной канал, 1 лыжная база, 4 тира, 227 плоскостных сооружений, 172 других приспособленных спортивных сооружения, 78 объектов городской и рекреационной инфраструктуры, приспособленные для занятий физической</w:t>
      </w:r>
      <w:proofErr w:type="gramEnd"/>
      <w:r w:rsidRPr="00315F58">
        <w:rPr>
          <w:rFonts w:ascii="Times New Roman" w:eastAsia="Times New Roman" w:hAnsi="Times New Roman"/>
          <w:sz w:val="26"/>
          <w:szCs w:val="26"/>
          <w:lang w:eastAsia="ru-RU"/>
        </w:rPr>
        <w:t xml:space="preserve"> культурой и спортом); </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lastRenderedPageBreak/>
        <w:t>237 организаций города проводят физкультурно-оздоровительную и спортивно-массовую работу с населением. Среди них федерации по видам спорта, клубы по месту жительства, спортивные клубы, региональные представительства всероссийского физкультурно-спортивного общества «Динамо» и Всероссийского общества инвалидов, организации и предприятия всех форм собственности.</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 xml:space="preserve">На территории Великого Новгорода располагается 9 спортивных школ и 1 образовательная спортивная школа-интернат, в которых тренируются 3 882 спортсмена по 22 видам спорта. </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В 32 общеобразовательных учреждениях осуществляют работу 32 спортивных клуба по 27 видам спорта, в которых занимаются более 5,5 тыс. детей.</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В истекшем году спортивные школы в соответствии с федеральным законодательством перешли на реализацию дополнительных образовательных программ спортивной подготовки. Средняя заработная плата тренеров-преподавателей в муниципальных учреждениях спортивной направленности в 2024 году составила 55 819,0 рублей, что на 12,5% выше показателя прошлого года.</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 xml:space="preserve">Количество </w:t>
      </w:r>
      <w:proofErr w:type="gramStart"/>
      <w:r w:rsidRPr="00315F58">
        <w:rPr>
          <w:rFonts w:ascii="Times New Roman" w:eastAsia="Times New Roman" w:hAnsi="Times New Roman"/>
          <w:sz w:val="26"/>
          <w:szCs w:val="26"/>
          <w:lang w:eastAsia="ru-RU"/>
        </w:rPr>
        <w:t>занимающихся</w:t>
      </w:r>
      <w:proofErr w:type="gramEnd"/>
      <w:r w:rsidRPr="00315F58">
        <w:rPr>
          <w:rFonts w:ascii="Times New Roman" w:eastAsia="Times New Roman" w:hAnsi="Times New Roman"/>
          <w:sz w:val="26"/>
          <w:szCs w:val="26"/>
          <w:lang w:eastAsia="ru-RU"/>
        </w:rPr>
        <w:t xml:space="preserve"> физической культурой и спортом в 2024</w:t>
      </w:r>
      <w:r w:rsidR="00292BCF">
        <w:rPr>
          <w:rFonts w:ascii="Times New Roman" w:eastAsia="Times New Roman" w:hAnsi="Times New Roman"/>
          <w:sz w:val="26"/>
          <w:szCs w:val="26"/>
          <w:lang w:eastAsia="ru-RU"/>
        </w:rPr>
        <w:t xml:space="preserve"> </w:t>
      </w:r>
      <w:r w:rsidRPr="00315F58">
        <w:rPr>
          <w:rFonts w:ascii="Times New Roman" w:eastAsia="Times New Roman" w:hAnsi="Times New Roman"/>
          <w:sz w:val="26"/>
          <w:szCs w:val="26"/>
          <w:lang w:eastAsia="ru-RU"/>
        </w:rPr>
        <w:t xml:space="preserve">году составило </w:t>
      </w:r>
      <w:r w:rsidR="00C461F3" w:rsidRPr="00C461F3">
        <w:rPr>
          <w:rFonts w:ascii="Times New Roman" w:eastAsia="Times New Roman" w:hAnsi="Times New Roman"/>
          <w:sz w:val="26"/>
          <w:szCs w:val="26"/>
          <w:lang w:eastAsia="ru-RU"/>
        </w:rPr>
        <w:t>120</w:t>
      </w:r>
      <w:r w:rsidR="00C461F3">
        <w:rPr>
          <w:rFonts w:ascii="Times New Roman" w:eastAsia="Times New Roman" w:hAnsi="Times New Roman"/>
          <w:sz w:val="26"/>
          <w:szCs w:val="26"/>
          <w:lang w:val="en-US" w:eastAsia="ru-RU"/>
        </w:rPr>
        <w:t> </w:t>
      </w:r>
      <w:r w:rsidR="00C461F3" w:rsidRPr="00C461F3">
        <w:rPr>
          <w:rFonts w:ascii="Times New Roman" w:eastAsia="Times New Roman" w:hAnsi="Times New Roman"/>
          <w:sz w:val="26"/>
          <w:szCs w:val="26"/>
          <w:lang w:eastAsia="ru-RU"/>
        </w:rPr>
        <w:t>192</w:t>
      </w:r>
      <w:r w:rsidRPr="00315F58">
        <w:rPr>
          <w:rFonts w:ascii="Times New Roman" w:eastAsia="Times New Roman" w:hAnsi="Times New Roman"/>
          <w:sz w:val="26"/>
          <w:szCs w:val="26"/>
          <w:lang w:eastAsia="ru-RU"/>
        </w:rPr>
        <w:t xml:space="preserve"> человек</w:t>
      </w:r>
      <w:r w:rsidR="00C461F3">
        <w:rPr>
          <w:rFonts w:ascii="Times New Roman" w:eastAsia="Times New Roman" w:hAnsi="Times New Roman"/>
          <w:sz w:val="26"/>
          <w:szCs w:val="26"/>
          <w:lang w:eastAsia="ru-RU"/>
        </w:rPr>
        <w:t>а</w:t>
      </w:r>
      <w:r w:rsidRPr="00315F58">
        <w:rPr>
          <w:rFonts w:ascii="Times New Roman" w:eastAsia="Times New Roman" w:hAnsi="Times New Roman"/>
          <w:sz w:val="26"/>
          <w:szCs w:val="26"/>
          <w:lang w:eastAsia="ru-RU"/>
        </w:rPr>
        <w:t xml:space="preserve"> или 5</w:t>
      </w:r>
      <w:r w:rsidR="00C461F3">
        <w:rPr>
          <w:rFonts w:ascii="Times New Roman" w:eastAsia="Times New Roman" w:hAnsi="Times New Roman"/>
          <w:sz w:val="26"/>
          <w:szCs w:val="26"/>
          <w:lang w:eastAsia="ru-RU"/>
        </w:rPr>
        <w:t>7,4</w:t>
      </w:r>
      <w:r w:rsidRPr="00315F58">
        <w:rPr>
          <w:rFonts w:ascii="Times New Roman" w:eastAsia="Times New Roman" w:hAnsi="Times New Roman"/>
          <w:sz w:val="26"/>
          <w:szCs w:val="26"/>
          <w:lang w:eastAsia="ru-RU"/>
        </w:rPr>
        <w:t xml:space="preserve">% от общего количества населения. </w:t>
      </w:r>
      <w:r w:rsidR="00756B19">
        <w:rPr>
          <w:rFonts w:ascii="Times New Roman" w:eastAsia="Times New Roman" w:hAnsi="Times New Roman"/>
          <w:sz w:val="26"/>
          <w:szCs w:val="26"/>
          <w:lang w:eastAsia="ru-RU"/>
        </w:rPr>
        <w:t>У</w:t>
      </w:r>
      <w:r w:rsidRPr="00315F58">
        <w:rPr>
          <w:rFonts w:ascii="Times New Roman" w:eastAsia="Times New Roman" w:hAnsi="Times New Roman"/>
          <w:sz w:val="26"/>
          <w:szCs w:val="26"/>
          <w:lang w:eastAsia="ru-RU"/>
        </w:rPr>
        <w:t>дельн</w:t>
      </w:r>
      <w:r w:rsidR="00756B19">
        <w:rPr>
          <w:rFonts w:ascii="Times New Roman" w:eastAsia="Times New Roman" w:hAnsi="Times New Roman"/>
          <w:sz w:val="26"/>
          <w:szCs w:val="26"/>
          <w:lang w:eastAsia="ru-RU"/>
        </w:rPr>
        <w:t>ый</w:t>
      </w:r>
      <w:r w:rsidRPr="00315F58">
        <w:rPr>
          <w:rFonts w:ascii="Times New Roman" w:eastAsia="Times New Roman" w:hAnsi="Times New Roman"/>
          <w:sz w:val="26"/>
          <w:szCs w:val="26"/>
          <w:lang w:eastAsia="ru-RU"/>
        </w:rPr>
        <w:t xml:space="preserve"> вес </w:t>
      </w:r>
      <w:proofErr w:type="gramStart"/>
      <w:r w:rsidRPr="00315F58">
        <w:rPr>
          <w:rFonts w:ascii="Times New Roman" w:eastAsia="Times New Roman" w:hAnsi="Times New Roman"/>
          <w:sz w:val="26"/>
          <w:szCs w:val="26"/>
          <w:lang w:eastAsia="ru-RU"/>
        </w:rPr>
        <w:t>занимающихся</w:t>
      </w:r>
      <w:proofErr w:type="gramEnd"/>
      <w:r w:rsidRPr="00315F58">
        <w:rPr>
          <w:rFonts w:ascii="Times New Roman" w:eastAsia="Times New Roman" w:hAnsi="Times New Roman"/>
          <w:sz w:val="26"/>
          <w:szCs w:val="26"/>
          <w:lang w:eastAsia="ru-RU"/>
        </w:rPr>
        <w:t xml:space="preserve"> физической культурой и спортом по отношению к 2023 году </w:t>
      </w:r>
      <w:r w:rsidR="00292BCF">
        <w:rPr>
          <w:rFonts w:ascii="Times New Roman" w:eastAsia="Times New Roman" w:hAnsi="Times New Roman"/>
          <w:sz w:val="26"/>
          <w:szCs w:val="26"/>
          <w:lang w:eastAsia="ru-RU"/>
        </w:rPr>
        <w:t xml:space="preserve">увеличился на </w:t>
      </w:r>
      <w:r w:rsidR="00C461F3">
        <w:rPr>
          <w:rFonts w:ascii="Times New Roman" w:eastAsia="Times New Roman" w:hAnsi="Times New Roman"/>
          <w:sz w:val="26"/>
          <w:szCs w:val="26"/>
          <w:lang w:eastAsia="ru-RU"/>
        </w:rPr>
        <w:t>3,5</w:t>
      </w:r>
      <w:r w:rsidR="00292BCF">
        <w:rPr>
          <w:rFonts w:ascii="Times New Roman" w:eastAsia="Times New Roman" w:hAnsi="Times New Roman"/>
          <w:sz w:val="26"/>
          <w:szCs w:val="26"/>
          <w:lang w:eastAsia="ru-RU"/>
        </w:rPr>
        <w:t xml:space="preserve"> процентных пункта</w:t>
      </w:r>
      <w:r w:rsidRPr="00315F58">
        <w:rPr>
          <w:rFonts w:ascii="Times New Roman" w:eastAsia="Times New Roman" w:hAnsi="Times New Roman"/>
          <w:sz w:val="26"/>
          <w:szCs w:val="26"/>
          <w:lang w:eastAsia="ru-RU"/>
        </w:rPr>
        <w:t>.</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В целях укрепления материально – технической базы спортивных учреждений в 2024 году за счет средств регионального бюджета и бюджета Великого Новгорода проведены ремонтные работы и благоустройство стадиона «Волна» на сумму 7,96</w:t>
      </w:r>
      <w:r w:rsidR="00253F99">
        <w:rPr>
          <w:rFonts w:ascii="Times New Roman" w:eastAsia="Times New Roman" w:hAnsi="Times New Roman"/>
          <w:sz w:val="26"/>
          <w:szCs w:val="26"/>
          <w:lang w:eastAsia="ru-RU"/>
        </w:rPr>
        <w:t> </w:t>
      </w:r>
      <w:proofErr w:type="gramStart"/>
      <w:r w:rsidRPr="00315F58">
        <w:rPr>
          <w:rFonts w:ascii="Times New Roman" w:eastAsia="Times New Roman" w:hAnsi="Times New Roman"/>
          <w:sz w:val="26"/>
          <w:szCs w:val="26"/>
          <w:lang w:eastAsia="ru-RU"/>
        </w:rPr>
        <w:t>млн</w:t>
      </w:r>
      <w:proofErr w:type="gramEnd"/>
      <w:r w:rsidRPr="00315F58">
        <w:rPr>
          <w:rFonts w:ascii="Times New Roman" w:eastAsia="Times New Roman" w:hAnsi="Times New Roman"/>
          <w:sz w:val="26"/>
          <w:szCs w:val="26"/>
          <w:lang w:eastAsia="ru-RU"/>
        </w:rPr>
        <w:t xml:space="preserve"> рублей и за счет муниципального бюджета проведены ремонтные работы спортивного зала, методического кабинета и лестничных пролетов в МАУДО «Спортивная школа № 2» </w:t>
      </w:r>
      <w:r w:rsidRPr="00237568">
        <w:rPr>
          <w:rFonts w:ascii="Times New Roman" w:eastAsia="Times New Roman" w:hAnsi="Times New Roman"/>
          <w:sz w:val="26"/>
          <w:szCs w:val="26"/>
          <w:lang w:eastAsia="ru-RU"/>
        </w:rPr>
        <w:t xml:space="preserve">на сумму </w:t>
      </w:r>
      <w:r w:rsidR="00237568" w:rsidRPr="00237568">
        <w:rPr>
          <w:rFonts w:ascii="Times New Roman" w:eastAsia="Times New Roman" w:hAnsi="Times New Roman"/>
          <w:sz w:val="26"/>
          <w:szCs w:val="26"/>
          <w:lang w:eastAsia="ru-RU"/>
        </w:rPr>
        <w:t xml:space="preserve">3,0 </w:t>
      </w:r>
      <w:r w:rsidRPr="00237568">
        <w:rPr>
          <w:rFonts w:ascii="Times New Roman" w:eastAsia="Times New Roman" w:hAnsi="Times New Roman"/>
          <w:sz w:val="26"/>
          <w:szCs w:val="26"/>
          <w:lang w:eastAsia="ru-RU"/>
        </w:rPr>
        <w:t>млн рублей.</w:t>
      </w:r>
      <w:r w:rsidRPr="00315F58">
        <w:rPr>
          <w:rFonts w:ascii="Times New Roman" w:eastAsia="Times New Roman" w:hAnsi="Times New Roman"/>
          <w:sz w:val="26"/>
          <w:szCs w:val="26"/>
          <w:lang w:eastAsia="ru-RU"/>
        </w:rPr>
        <w:t xml:space="preserve"> </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 xml:space="preserve">Вместе с этим в рамках реализации программ спортивной подготовки по видам спорта муниципальными учреждениями приобретен инвентарь, оборудование и экипировка, выезды на соревнования для спортивных школ. Общая сумма бюджетных средств, выделенных на укрепление материально - технической базы учреждений спорта в 2024 году составила 2,7 </w:t>
      </w:r>
      <w:proofErr w:type="gramStart"/>
      <w:r w:rsidRPr="00315F58">
        <w:rPr>
          <w:rFonts w:ascii="Times New Roman" w:eastAsia="Times New Roman" w:hAnsi="Times New Roman"/>
          <w:sz w:val="26"/>
          <w:szCs w:val="26"/>
          <w:lang w:eastAsia="ru-RU"/>
        </w:rPr>
        <w:t>млн</w:t>
      </w:r>
      <w:proofErr w:type="gramEnd"/>
      <w:r w:rsidRPr="00315F58">
        <w:rPr>
          <w:rFonts w:ascii="Times New Roman" w:eastAsia="Times New Roman" w:hAnsi="Times New Roman"/>
          <w:sz w:val="26"/>
          <w:szCs w:val="26"/>
          <w:lang w:eastAsia="ru-RU"/>
        </w:rPr>
        <w:t xml:space="preserve"> рублей.</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lastRenderedPageBreak/>
        <w:t xml:space="preserve">В 2024 году </w:t>
      </w:r>
      <w:r w:rsidR="00292BCF" w:rsidRPr="00315F58">
        <w:rPr>
          <w:rFonts w:ascii="Times New Roman" w:eastAsia="Times New Roman" w:hAnsi="Times New Roman"/>
          <w:sz w:val="26"/>
          <w:szCs w:val="26"/>
          <w:lang w:eastAsia="ru-RU"/>
        </w:rPr>
        <w:t>развитию спортивной инфраструктуры способствовал</w:t>
      </w:r>
      <w:r w:rsidR="00292BCF">
        <w:rPr>
          <w:rFonts w:ascii="Times New Roman" w:eastAsia="Times New Roman" w:hAnsi="Times New Roman"/>
          <w:sz w:val="26"/>
          <w:szCs w:val="26"/>
          <w:lang w:eastAsia="ru-RU"/>
        </w:rPr>
        <w:t xml:space="preserve">а реализация мероприятий </w:t>
      </w:r>
      <w:r w:rsidRPr="00315F58">
        <w:rPr>
          <w:rFonts w:ascii="Times New Roman" w:eastAsia="Times New Roman" w:hAnsi="Times New Roman"/>
          <w:sz w:val="26"/>
          <w:szCs w:val="26"/>
          <w:lang w:eastAsia="ru-RU"/>
        </w:rPr>
        <w:t>в рамках муниципальной программы «Формирование современной городской среды на территории Великого Новгорода» на 2018 – 2026 годы</w:t>
      </w:r>
      <w:r w:rsidR="00292BCF">
        <w:rPr>
          <w:rFonts w:ascii="Times New Roman" w:eastAsia="Times New Roman" w:hAnsi="Times New Roman"/>
          <w:sz w:val="26"/>
          <w:szCs w:val="26"/>
          <w:lang w:eastAsia="ru-RU"/>
        </w:rPr>
        <w:t>, в том числе</w:t>
      </w:r>
      <w:r w:rsidRPr="00315F58">
        <w:rPr>
          <w:rFonts w:ascii="Times New Roman" w:eastAsia="Times New Roman" w:hAnsi="Times New Roman"/>
          <w:sz w:val="26"/>
          <w:szCs w:val="26"/>
          <w:lang w:eastAsia="ru-RU"/>
        </w:rPr>
        <w:t>:</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 xml:space="preserve">установка спортивной площадки во дворе дома № 3 по ул. </w:t>
      </w:r>
      <w:proofErr w:type="spellStart"/>
      <w:r w:rsidRPr="00315F58">
        <w:rPr>
          <w:rFonts w:ascii="Times New Roman" w:eastAsia="Times New Roman" w:hAnsi="Times New Roman"/>
          <w:sz w:val="26"/>
          <w:szCs w:val="26"/>
          <w:lang w:eastAsia="ru-RU"/>
        </w:rPr>
        <w:t>Кочетова</w:t>
      </w:r>
      <w:proofErr w:type="spellEnd"/>
      <w:r w:rsidRPr="00315F58">
        <w:rPr>
          <w:rFonts w:ascii="Times New Roman" w:eastAsia="Times New Roman" w:hAnsi="Times New Roman"/>
          <w:sz w:val="26"/>
          <w:szCs w:val="26"/>
          <w:lang w:eastAsia="ru-RU"/>
        </w:rPr>
        <w:t>;</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установка спортивной площадки на территории пешеходной зоны улицы Попова.</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Администрацией Великого Новгорода была организована работа по реализации приоритетных региональных проектов, направленных на пропаганду здорового образа жизни среди всех категорий граждан.</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proofErr w:type="gramStart"/>
      <w:r w:rsidRPr="00315F58">
        <w:rPr>
          <w:rFonts w:ascii="Times New Roman" w:eastAsia="Times New Roman" w:hAnsi="Times New Roman"/>
          <w:sz w:val="26"/>
          <w:szCs w:val="26"/>
          <w:lang w:eastAsia="ru-RU"/>
        </w:rPr>
        <w:t xml:space="preserve">В рамках реализации проекта «Будь в спорте» работа проводилась по 6 проектным блокам: титульные спортивные мероприятия, массовые зарядки, открытые уроки «Шаг в спорт», Дни открытых дверей «Выбери спорт для себя», акции, </w:t>
      </w:r>
      <w:proofErr w:type="spellStart"/>
      <w:r w:rsidRPr="00315F58">
        <w:rPr>
          <w:rFonts w:ascii="Times New Roman" w:eastAsia="Times New Roman" w:hAnsi="Times New Roman"/>
          <w:sz w:val="26"/>
          <w:szCs w:val="26"/>
          <w:lang w:eastAsia="ru-RU"/>
        </w:rPr>
        <w:t>флешмобы</w:t>
      </w:r>
      <w:proofErr w:type="spellEnd"/>
      <w:r w:rsidRPr="00315F58">
        <w:rPr>
          <w:rFonts w:ascii="Times New Roman" w:eastAsia="Times New Roman" w:hAnsi="Times New Roman"/>
          <w:sz w:val="26"/>
          <w:szCs w:val="26"/>
          <w:lang w:eastAsia="ru-RU"/>
        </w:rPr>
        <w:t>, конкурсы, объединяющие все учреждения социально-культурной сферы, проведение занятий по подготовке дошкольников к выполнению Всероссийского физкультурно-спортивного комплекса «Готов к труду и обороне».</w:t>
      </w:r>
      <w:proofErr w:type="gramEnd"/>
      <w:r w:rsidRPr="00315F58">
        <w:rPr>
          <w:rFonts w:ascii="Times New Roman" w:eastAsia="Times New Roman" w:hAnsi="Times New Roman"/>
          <w:sz w:val="26"/>
          <w:szCs w:val="26"/>
          <w:lang w:eastAsia="ru-RU"/>
        </w:rPr>
        <w:t xml:space="preserve"> По итогам 2024 года всего проведено 1 160 мероприятий, в которых зафиксировано более 42,0 тыс. человеко-посещений.</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 xml:space="preserve">В рамках проекта «Активное долголетие» проложены пешие маршруты практически в каждом жилом районе города. Еженедельно проводились оздоровительные зарядки и мастер-классы по скандинавской ходьбе. По итогам 2024 года организовано более 600 физкультурно-оздоровительных мероприятий (зарядки, тренировки, мастер-классы, фестивали), в которых зафиксировано более 17,0 тыс. человеко-посещений. </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 xml:space="preserve">В 2024 году проведено 240 официальных соревнований, в том числе чемпионаты, кубки и первенства Великого Новгорода по различным видам спорта. </w:t>
      </w:r>
      <w:proofErr w:type="gramStart"/>
      <w:r w:rsidRPr="00315F58">
        <w:rPr>
          <w:rFonts w:ascii="Times New Roman" w:eastAsia="Times New Roman" w:hAnsi="Times New Roman"/>
          <w:sz w:val="26"/>
          <w:szCs w:val="26"/>
          <w:lang w:eastAsia="ru-RU"/>
        </w:rPr>
        <w:t xml:space="preserve">Организована серия комплексных спортивно-массовых мероприятий для всех возрастных и социальных категорий жителей города, турниры выходного дня по видам спорта (волейбол, пляжный волейбол, футбол, мини-футбол, теннис), фестивали и праздники по месту жительства и в местах массового отдыха, спартакиада учащейся молодежи, студенческая спартакиада, спартакиада среди </w:t>
      </w:r>
      <w:r w:rsidRPr="00315F58">
        <w:rPr>
          <w:rFonts w:ascii="Times New Roman" w:eastAsia="Times New Roman" w:hAnsi="Times New Roman"/>
          <w:sz w:val="26"/>
          <w:szCs w:val="26"/>
          <w:lang w:eastAsia="ru-RU"/>
        </w:rPr>
        <w:lastRenderedPageBreak/>
        <w:t>коллективов предприятий, организаций и учреждений города, среди детей, находящихся в трудной жизненной ситуации.</w:t>
      </w:r>
      <w:proofErr w:type="gramEnd"/>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 xml:space="preserve">В рамках организации физкультурно-оздоровительной работы среди лиц с ограниченными возможностями проведено 8 официальных физкультурно-спортивных мероприятий по </w:t>
      </w:r>
      <w:proofErr w:type="spellStart"/>
      <w:r w:rsidRPr="00315F58">
        <w:rPr>
          <w:rFonts w:ascii="Times New Roman" w:eastAsia="Times New Roman" w:hAnsi="Times New Roman"/>
          <w:sz w:val="26"/>
          <w:szCs w:val="26"/>
          <w:lang w:eastAsia="ru-RU"/>
        </w:rPr>
        <w:t>дартсу</w:t>
      </w:r>
      <w:proofErr w:type="spellEnd"/>
      <w:r w:rsidRPr="00315F58">
        <w:rPr>
          <w:rFonts w:ascii="Times New Roman" w:eastAsia="Times New Roman" w:hAnsi="Times New Roman"/>
          <w:sz w:val="26"/>
          <w:szCs w:val="26"/>
          <w:lang w:eastAsia="ru-RU"/>
        </w:rPr>
        <w:t>, армрестлингу, стрельбе из пневматической винтовки, шашкам, организован городской турнир по настольному теннису, пауэрлифтингу. В мероприятиях приняли участие более 250 человек. К Международному дню инвалидов состоялся турнир по мини-футболу на базе спортивной площадки МАОУ</w:t>
      </w:r>
      <w:r w:rsidR="00292BCF">
        <w:rPr>
          <w:rFonts w:ascii="Times New Roman" w:eastAsia="Times New Roman" w:hAnsi="Times New Roman"/>
          <w:sz w:val="26"/>
          <w:szCs w:val="26"/>
          <w:lang w:eastAsia="ru-RU"/>
        </w:rPr>
        <w:t> </w:t>
      </w:r>
      <w:r w:rsidRPr="00315F58">
        <w:rPr>
          <w:rFonts w:ascii="Times New Roman" w:eastAsia="Times New Roman" w:hAnsi="Times New Roman"/>
          <w:sz w:val="26"/>
          <w:szCs w:val="26"/>
          <w:lang w:eastAsia="ru-RU"/>
        </w:rPr>
        <w:t>«Гимназия «Квант».</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Доля лиц с ограниченными возможностями здоровья, занимающихся физической культурой и спортом в Великом Новгороде, по итогам 2024 года составила более 17</w:t>
      </w:r>
      <w:r w:rsidR="00292BCF">
        <w:rPr>
          <w:rFonts w:ascii="Times New Roman" w:eastAsia="Times New Roman" w:hAnsi="Times New Roman"/>
          <w:sz w:val="26"/>
          <w:szCs w:val="26"/>
          <w:lang w:eastAsia="ru-RU"/>
        </w:rPr>
        <w:t>,0 </w:t>
      </w:r>
      <w:r w:rsidRPr="00315F58">
        <w:rPr>
          <w:rFonts w:ascii="Times New Roman" w:eastAsia="Times New Roman" w:hAnsi="Times New Roman"/>
          <w:sz w:val="26"/>
          <w:szCs w:val="26"/>
          <w:lang w:eastAsia="ru-RU"/>
        </w:rPr>
        <w:t xml:space="preserve">% от общей численности населения данной социальной категории. </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В соответствии с Планом мероприятий по поэтапному внедрению Всероссийского физкультурно-спортивного комплекса «Готов к труду и обороне!» (ГТО) в Великом Новгороде продолжилась работа по выполнению населением нормативов испытаний (тестов) ВФСК ГТО. Ежемесячно Центр тестирования ВФСК ГТО Великого Новгорода размещает график выполнения нормативов, по которому любой житель города может бесплатно пройти тестирование. К учащимся школ и детских садов города присоединились студенты среднего специального и высшего образования, работники организаций разной ведомственной принадлежности, пенсионеры. Не стояли в стороне и сотрудники Администрации и Думы Великого Новгорода, приняв активное участие в выполнении нормативов ВФСК ГТО.</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 xml:space="preserve">По состоянию на </w:t>
      </w:r>
      <w:r w:rsidR="00292BCF">
        <w:rPr>
          <w:rFonts w:ascii="Times New Roman" w:eastAsia="Times New Roman" w:hAnsi="Times New Roman"/>
          <w:sz w:val="26"/>
          <w:szCs w:val="26"/>
          <w:lang w:eastAsia="ru-RU"/>
        </w:rPr>
        <w:t>начало</w:t>
      </w:r>
      <w:r w:rsidRPr="00315F58">
        <w:rPr>
          <w:rFonts w:ascii="Times New Roman" w:eastAsia="Times New Roman" w:hAnsi="Times New Roman"/>
          <w:sz w:val="26"/>
          <w:szCs w:val="26"/>
          <w:lang w:eastAsia="ru-RU"/>
        </w:rPr>
        <w:t xml:space="preserve"> 2025 года численность жителей города</w:t>
      </w:r>
      <w:r w:rsidR="00292BCF">
        <w:rPr>
          <w:rFonts w:ascii="Times New Roman" w:eastAsia="Times New Roman" w:hAnsi="Times New Roman"/>
          <w:sz w:val="26"/>
          <w:szCs w:val="26"/>
          <w:lang w:eastAsia="ru-RU"/>
        </w:rPr>
        <w:t>,</w:t>
      </w:r>
      <w:r w:rsidRPr="00315F58">
        <w:rPr>
          <w:rFonts w:ascii="Times New Roman" w:eastAsia="Times New Roman" w:hAnsi="Times New Roman"/>
          <w:sz w:val="26"/>
          <w:szCs w:val="26"/>
          <w:lang w:eastAsia="ru-RU"/>
        </w:rPr>
        <w:t xml:space="preserve"> зарегистрированных на федеральном сайте </w:t>
      </w:r>
      <w:hyperlink r:id="rId9">
        <w:r w:rsidRPr="00315F58">
          <w:rPr>
            <w:rFonts w:ascii="Times New Roman" w:eastAsia="Times New Roman" w:hAnsi="Times New Roman"/>
            <w:sz w:val="26"/>
            <w:szCs w:val="26"/>
            <w:lang w:eastAsia="ru-RU"/>
          </w:rPr>
          <w:t>www.gto.ru</w:t>
        </w:r>
      </w:hyperlink>
      <w:r w:rsidRPr="00315F58">
        <w:rPr>
          <w:rFonts w:ascii="Times New Roman" w:eastAsia="Times New Roman" w:hAnsi="Times New Roman"/>
          <w:sz w:val="26"/>
          <w:szCs w:val="26"/>
          <w:lang w:eastAsia="ru-RU"/>
        </w:rPr>
        <w:t xml:space="preserve"> и открывших личные кабинеты, составило 41 691 человек.</w:t>
      </w:r>
      <w:r w:rsidR="00292BCF">
        <w:rPr>
          <w:rFonts w:ascii="Times New Roman" w:eastAsia="Times New Roman" w:hAnsi="Times New Roman"/>
          <w:sz w:val="26"/>
          <w:szCs w:val="26"/>
          <w:lang w:eastAsia="ru-RU"/>
        </w:rPr>
        <w:t xml:space="preserve"> </w:t>
      </w:r>
      <w:r w:rsidRPr="00315F58">
        <w:rPr>
          <w:rFonts w:ascii="Times New Roman" w:eastAsia="Times New Roman" w:hAnsi="Times New Roman"/>
          <w:sz w:val="26"/>
          <w:szCs w:val="26"/>
          <w:lang w:eastAsia="ru-RU"/>
        </w:rPr>
        <w:t>Нормативы испытаний (тестов) ВФСК ГТО в 2024 году выполняли более 2,5 тыс. жителей города.</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В 2024 году на территории города проведено 27 мероприятий комплекса ГТО с участием более 24 тыс. участников, наиболее яркие:</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lastRenderedPageBreak/>
        <w:t>городской Фестиваль дошкольных образовательных учреждений «Первый шаг в ГТО - шаг к успеху»;</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городской зимний фестиваль ВФСК «ГТО» среди трудовых коллективов и лиц различных возрастных категорий «Выходной день с ГТО»;</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спартакиада структурных подразделений Администрации Великого Новгорода;</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муниципальный этап фестиваля ВФСК «ГТО» среди обучающихся образовательных организаций высшего образования на территории Великого Новгорода, посвященного 10-летию комплекса ГТО;</w:t>
      </w:r>
    </w:p>
    <w:p w:rsidR="00315F58" w:rsidRPr="00315F58"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 xml:space="preserve">пропагандистская массовая акция «Единый день ГТО в городе, посвященная </w:t>
      </w:r>
      <w:r w:rsidR="00253F99">
        <w:rPr>
          <w:rFonts w:ascii="Times New Roman" w:eastAsia="Times New Roman" w:hAnsi="Times New Roman"/>
          <w:sz w:val="26"/>
          <w:szCs w:val="26"/>
          <w:lang w:eastAsia="ru-RU"/>
        </w:rPr>
        <w:br/>
        <w:t>1</w:t>
      </w:r>
      <w:r w:rsidRPr="00315F58">
        <w:rPr>
          <w:rFonts w:ascii="Times New Roman" w:eastAsia="Times New Roman" w:hAnsi="Times New Roman"/>
          <w:sz w:val="26"/>
          <w:szCs w:val="26"/>
          <w:lang w:eastAsia="ru-RU"/>
        </w:rPr>
        <w:t>0-летию ВФСК «ГТО»;</w:t>
      </w:r>
    </w:p>
    <w:p w:rsidR="00315F58" w:rsidRPr="00315F58" w:rsidRDefault="00315F58" w:rsidP="00315F58">
      <w:pPr>
        <w:spacing w:before="48" w:after="48" w:line="360" w:lineRule="auto"/>
        <w:ind w:firstLine="567"/>
        <w:jc w:val="both"/>
        <w:rPr>
          <w:color w:val="000000"/>
        </w:rPr>
      </w:pPr>
      <w:r w:rsidRPr="00315F58">
        <w:rPr>
          <w:rFonts w:ascii="Times New Roman" w:eastAsia="Times New Roman" w:hAnsi="Times New Roman"/>
          <w:sz w:val="26"/>
          <w:szCs w:val="26"/>
          <w:lang w:eastAsia="ru-RU"/>
        </w:rPr>
        <w:t>прием нормативов ВФСК «ГТО» на спортивном мероприятии, посвященном 1165-летию Великого Новгорода</w:t>
      </w:r>
      <w:r w:rsidRPr="00315F58">
        <w:rPr>
          <w:rFonts w:ascii="Times New Roman" w:eastAsia="Times New Roman" w:hAnsi="Times New Roman"/>
          <w:bCs/>
          <w:color w:val="000000"/>
          <w:sz w:val="26"/>
          <w:szCs w:val="26"/>
        </w:rPr>
        <w:t>.</w:t>
      </w:r>
    </w:p>
    <w:p w:rsidR="00315F58" w:rsidRPr="00465450" w:rsidRDefault="00315F58" w:rsidP="00315F58">
      <w:pPr>
        <w:spacing w:before="48" w:after="48" w:line="360" w:lineRule="auto"/>
        <w:ind w:firstLine="567"/>
        <w:jc w:val="both"/>
        <w:rPr>
          <w:rFonts w:ascii="Times New Roman" w:eastAsia="Times New Roman" w:hAnsi="Times New Roman"/>
          <w:sz w:val="26"/>
          <w:szCs w:val="26"/>
          <w:lang w:eastAsia="ru-RU"/>
        </w:rPr>
      </w:pPr>
      <w:r w:rsidRPr="00315F58">
        <w:rPr>
          <w:rFonts w:ascii="Times New Roman" w:eastAsia="Times New Roman" w:hAnsi="Times New Roman"/>
          <w:sz w:val="26"/>
          <w:szCs w:val="26"/>
          <w:lang w:eastAsia="ru-RU"/>
        </w:rPr>
        <w:t>В 2024 году более 1</w:t>
      </w:r>
      <w:r w:rsidR="00292BCF">
        <w:rPr>
          <w:rFonts w:ascii="Times New Roman" w:eastAsia="Times New Roman" w:hAnsi="Times New Roman"/>
          <w:sz w:val="26"/>
          <w:szCs w:val="26"/>
          <w:lang w:eastAsia="ru-RU"/>
        </w:rPr>
        <w:t>,0 тыс.</w:t>
      </w:r>
      <w:r w:rsidRPr="00315F58">
        <w:rPr>
          <w:rFonts w:ascii="Times New Roman" w:eastAsia="Times New Roman" w:hAnsi="Times New Roman"/>
          <w:sz w:val="26"/>
          <w:szCs w:val="26"/>
          <w:lang w:eastAsia="ru-RU"/>
        </w:rPr>
        <w:t xml:space="preserve"> новгородцев выполнили или подтвердили свои спортивные разряды и звания.</w:t>
      </w:r>
      <w:r w:rsidRPr="00C855BE">
        <w:rPr>
          <w:rFonts w:ascii="Times New Roman" w:eastAsia="Times New Roman" w:hAnsi="Times New Roman"/>
          <w:sz w:val="26"/>
          <w:szCs w:val="26"/>
          <w:lang w:eastAsia="ru-RU"/>
        </w:rPr>
        <w:t xml:space="preserve"> </w:t>
      </w:r>
    </w:p>
    <w:p w:rsidR="004E0878" w:rsidRPr="0013666E" w:rsidRDefault="00C42E22" w:rsidP="009C58A2">
      <w:pPr>
        <w:pStyle w:val="3"/>
        <w:spacing w:before="48" w:after="48" w:line="360" w:lineRule="auto"/>
        <w:jc w:val="both"/>
        <w:rPr>
          <w:rFonts w:ascii="Times New Roman" w:hAnsi="Times New Roman"/>
          <w:color w:val="auto"/>
          <w:sz w:val="26"/>
          <w:szCs w:val="26"/>
        </w:rPr>
      </w:pPr>
      <w:bookmarkStart w:id="112" w:name="_Toc192840035"/>
      <w:r w:rsidRPr="0013666E">
        <w:rPr>
          <w:rFonts w:ascii="Times New Roman" w:hAnsi="Times New Roman"/>
          <w:color w:val="auto"/>
          <w:sz w:val="26"/>
          <w:szCs w:val="26"/>
        </w:rPr>
        <w:t>1.1</w:t>
      </w:r>
      <w:r w:rsidR="007A513E" w:rsidRPr="0013666E">
        <w:rPr>
          <w:rFonts w:ascii="Times New Roman" w:hAnsi="Times New Roman"/>
          <w:color w:val="auto"/>
          <w:sz w:val="26"/>
          <w:szCs w:val="26"/>
        </w:rPr>
        <w:t>.5. Молодежная политика</w:t>
      </w:r>
      <w:bookmarkStart w:id="113" w:name="_Toc92881406"/>
      <w:bookmarkStart w:id="114" w:name="_Toc125551766"/>
      <w:bookmarkEnd w:id="108"/>
      <w:bookmarkEnd w:id="109"/>
      <w:bookmarkEnd w:id="110"/>
      <w:bookmarkEnd w:id="111"/>
      <w:bookmarkEnd w:id="112"/>
    </w:p>
    <w:p w:rsidR="0013666E" w:rsidRPr="00D74932" w:rsidRDefault="0013666E" w:rsidP="0013666E">
      <w:pPr>
        <w:spacing w:before="48" w:after="48" w:line="360" w:lineRule="auto"/>
        <w:ind w:firstLine="567"/>
        <w:jc w:val="both"/>
        <w:rPr>
          <w:rFonts w:ascii="Times New Roman" w:eastAsia="Times New Roman" w:hAnsi="Times New Roman"/>
          <w:sz w:val="26"/>
          <w:szCs w:val="26"/>
          <w:lang w:eastAsia="ru-RU"/>
        </w:rPr>
      </w:pPr>
      <w:r w:rsidRPr="0013666E">
        <w:rPr>
          <w:rFonts w:ascii="Times New Roman" w:eastAsia="Times New Roman" w:hAnsi="Times New Roman"/>
          <w:sz w:val="26"/>
          <w:szCs w:val="26"/>
          <w:lang w:eastAsia="ru-RU"/>
        </w:rPr>
        <w:t>В 2024 году молодежная политика в Великом Новгороде реализовывалась в рамках подпрограммы «Реализация государственной молодежной политики на территории Великого Новгорода» муниципальной программы «Развитие сферы культуры и молодежной политики в Великом Новгороде» на 2021-2027 годы, а также муниципальной программы Великого Новгорода «Патриотическое воспитание населения Великого Новгорода» на 2022 – 2027 годы.</w:t>
      </w:r>
    </w:p>
    <w:p w:rsidR="0013666E" w:rsidRPr="0013666E" w:rsidRDefault="0013666E" w:rsidP="0013666E">
      <w:pPr>
        <w:spacing w:before="48" w:after="48" w:line="360" w:lineRule="auto"/>
        <w:ind w:firstLine="567"/>
        <w:jc w:val="both"/>
        <w:rPr>
          <w:rFonts w:ascii="Times New Roman" w:eastAsia="Times New Roman" w:hAnsi="Times New Roman"/>
          <w:sz w:val="26"/>
          <w:szCs w:val="26"/>
          <w:lang w:eastAsia="ru-RU"/>
        </w:rPr>
      </w:pPr>
      <w:r w:rsidRPr="0013666E">
        <w:rPr>
          <w:rFonts w:ascii="Times New Roman" w:eastAsia="Times New Roman" w:hAnsi="Times New Roman"/>
          <w:sz w:val="26"/>
          <w:szCs w:val="26"/>
          <w:lang w:eastAsia="ru-RU"/>
        </w:rPr>
        <w:t>Для создания комфортных условий в сфере молодежной политики работает муниципальное бюджетное учреждение «Новгородский молодежный центр».</w:t>
      </w:r>
    </w:p>
    <w:p w:rsidR="0013666E" w:rsidRDefault="0013666E" w:rsidP="0013666E">
      <w:pPr>
        <w:spacing w:before="48" w:after="48" w:line="360" w:lineRule="auto"/>
        <w:ind w:firstLine="567"/>
        <w:jc w:val="both"/>
        <w:rPr>
          <w:rFonts w:ascii="Times New Roman" w:eastAsia="Times New Roman" w:hAnsi="Times New Roman"/>
          <w:sz w:val="26"/>
          <w:szCs w:val="26"/>
          <w:lang w:eastAsia="ru-RU"/>
        </w:rPr>
      </w:pPr>
      <w:r w:rsidRPr="0013666E">
        <w:rPr>
          <w:rFonts w:ascii="Times New Roman" w:eastAsia="Times New Roman" w:hAnsi="Times New Roman"/>
          <w:sz w:val="26"/>
          <w:szCs w:val="26"/>
          <w:lang w:eastAsia="ru-RU"/>
        </w:rPr>
        <w:t xml:space="preserve">На территории Великого Новгорода осуществляет деятельность 47 волонтерских объединений, в работе которых задействовано 11,1 тыс. человек. </w:t>
      </w:r>
    </w:p>
    <w:p w:rsidR="0013666E" w:rsidRPr="0013666E" w:rsidRDefault="0013666E" w:rsidP="0013666E">
      <w:pPr>
        <w:spacing w:before="48" w:after="48" w:line="360" w:lineRule="auto"/>
        <w:ind w:firstLine="567"/>
        <w:jc w:val="both"/>
        <w:rPr>
          <w:rFonts w:ascii="Times New Roman" w:eastAsia="Times New Roman" w:hAnsi="Times New Roman"/>
          <w:sz w:val="26"/>
          <w:szCs w:val="26"/>
          <w:lang w:eastAsia="ru-RU"/>
        </w:rPr>
      </w:pPr>
      <w:proofErr w:type="spellStart"/>
      <w:r w:rsidRPr="0013666E">
        <w:rPr>
          <w:rFonts w:ascii="Times New Roman" w:eastAsia="Times New Roman" w:hAnsi="Times New Roman"/>
          <w:sz w:val="26"/>
          <w:szCs w:val="26"/>
          <w:lang w:eastAsia="ru-RU"/>
        </w:rPr>
        <w:t>Добро</w:t>
      </w:r>
      <w:proofErr w:type="gramStart"/>
      <w:r w:rsidRPr="0013666E">
        <w:rPr>
          <w:rFonts w:ascii="Times New Roman" w:eastAsia="Times New Roman" w:hAnsi="Times New Roman"/>
          <w:sz w:val="26"/>
          <w:szCs w:val="26"/>
          <w:lang w:eastAsia="ru-RU"/>
        </w:rPr>
        <w:t>.Ц</w:t>
      </w:r>
      <w:proofErr w:type="gramEnd"/>
      <w:r w:rsidRPr="0013666E">
        <w:rPr>
          <w:rFonts w:ascii="Times New Roman" w:eastAsia="Times New Roman" w:hAnsi="Times New Roman"/>
          <w:sz w:val="26"/>
          <w:szCs w:val="26"/>
          <w:lang w:eastAsia="ru-RU"/>
        </w:rPr>
        <w:t>ентр</w:t>
      </w:r>
      <w:proofErr w:type="spellEnd"/>
      <w:r w:rsidRPr="0013666E">
        <w:rPr>
          <w:rFonts w:ascii="Times New Roman" w:eastAsia="Times New Roman" w:hAnsi="Times New Roman"/>
          <w:sz w:val="26"/>
          <w:szCs w:val="26"/>
          <w:lang w:eastAsia="ru-RU"/>
        </w:rPr>
        <w:t xml:space="preserve"> продолжает активную деятельность на базе Новгородского молодежного центра, которым проведено 111 мероприятий, направленных на вовлечение новгородцев в добровольческую деятельность – информационные встречи в организациях, участие в федеральных и региональных проектах</w:t>
      </w:r>
      <w:r>
        <w:rPr>
          <w:rFonts w:ascii="Times New Roman" w:eastAsia="Times New Roman" w:hAnsi="Times New Roman"/>
          <w:sz w:val="26"/>
          <w:szCs w:val="26"/>
          <w:lang w:eastAsia="ru-RU"/>
        </w:rPr>
        <w:t>,</w:t>
      </w:r>
      <w:r w:rsidRPr="0013666E">
        <w:rPr>
          <w:rFonts w:ascii="Times New Roman" w:eastAsia="Times New Roman" w:hAnsi="Times New Roman"/>
          <w:sz w:val="26"/>
          <w:szCs w:val="26"/>
          <w:lang w:eastAsia="ru-RU"/>
        </w:rPr>
        <w:t xml:space="preserve"> таких как «Формирование комфортной городской среды», «Инициативное бюджетирование», общегородских субботниках. По итогам работы в 2024 году </w:t>
      </w:r>
      <w:proofErr w:type="spellStart"/>
      <w:r w:rsidRPr="0013666E">
        <w:rPr>
          <w:rFonts w:ascii="Times New Roman" w:eastAsia="Times New Roman" w:hAnsi="Times New Roman"/>
          <w:sz w:val="26"/>
          <w:szCs w:val="26"/>
          <w:lang w:eastAsia="ru-RU"/>
        </w:rPr>
        <w:t>Добро</w:t>
      </w:r>
      <w:proofErr w:type="gramStart"/>
      <w:r w:rsidRPr="0013666E">
        <w:rPr>
          <w:rFonts w:ascii="Times New Roman" w:eastAsia="Times New Roman" w:hAnsi="Times New Roman"/>
          <w:sz w:val="26"/>
          <w:szCs w:val="26"/>
          <w:lang w:eastAsia="ru-RU"/>
        </w:rPr>
        <w:t>.Ц</w:t>
      </w:r>
      <w:proofErr w:type="gramEnd"/>
      <w:r w:rsidRPr="0013666E">
        <w:rPr>
          <w:rFonts w:ascii="Times New Roman" w:eastAsia="Times New Roman" w:hAnsi="Times New Roman"/>
          <w:sz w:val="26"/>
          <w:szCs w:val="26"/>
          <w:lang w:eastAsia="ru-RU"/>
        </w:rPr>
        <w:t>ентр</w:t>
      </w:r>
      <w:proofErr w:type="spellEnd"/>
      <w:r w:rsidRPr="0013666E">
        <w:rPr>
          <w:rFonts w:ascii="Times New Roman" w:eastAsia="Times New Roman" w:hAnsi="Times New Roman"/>
          <w:sz w:val="26"/>
          <w:szCs w:val="26"/>
          <w:lang w:eastAsia="ru-RU"/>
        </w:rPr>
        <w:t xml:space="preserve"> Великого </w:t>
      </w:r>
      <w:r w:rsidRPr="0013666E">
        <w:rPr>
          <w:rFonts w:ascii="Times New Roman" w:eastAsia="Times New Roman" w:hAnsi="Times New Roman"/>
          <w:sz w:val="26"/>
          <w:szCs w:val="26"/>
          <w:lang w:eastAsia="ru-RU"/>
        </w:rPr>
        <w:lastRenderedPageBreak/>
        <w:t>Новгорода стал лидером годового мониторинга деятельности и вошел в топ 150</w:t>
      </w:r>
      <w:r>
        <w:rPr>
          <w:rFonts w:ascii="Times New Roman" w:eastAsia="Times New Roman" w:hAnsi="Times New Roman"/>
          <w:sz w:val="26"/>
          <w:szCs w:val="26"/>
          <w:lang w:eastAsia="ru-RU"/>
        </w:rPr>
        <w:t> </w:t>
      </w:r>
      <w:proofErr w:type="spellStart"/>
      <w:r w:rsidRPr="0013666E">
        <w:rPr>
          <w:rFonts w:ascii="Times New Roman" w:eastAsia="Times New Roman" w:hAnsi="Times New Roman"/>
          <w:sz w:val="26"/>
          <w:szCs w:val="26"/>
          <w:lang w:eastAsia="ru-RU"/>
        </w:rPr>
        <w:t>Добро.Центров</w:t>
      </w:r>
      <w:proofErr w:type="spellEnd"/>
      <w:r w:rsidRPr="0013666E">
        <w:rPr>
          <w:rFonts w:ascii="Times New Roman" w:eastAsia="Times New Roman" w:hAnsi="Times New Roman"/>
          <w:sz w:val="26"/>
          <w:szCs w:val="26"/>
          <w:lang w:eastAsia="ru-RU"/>
        </w:rPr>
        <w:t xml:space="preserve"> России.</w:t>
      </w:r>
    </w:p>
    <w:p w:rsidR="0013666E" w:rsidRPr="0013666E" w:rsidRDefault="0013666E" w:rsidP="0013666E">
      <w:pPr>
        <w:spacing w:before="48" w:after="48" w:line="360" w:lineRule="auto"/>
        <w:ind w:firstLine="567"/>
        <w:jc w:val="both"/>
        <w:rPr>
          <w:rFonts w:ascii="Times New Roman" w:eastAsia="Times New Roman" w:hAnsi="Times New Roman"/>
          <w:sz w:val="26"/>
          <w:szCs w:val="26"/>
          <w:lang w:eastAsia="ru-RU"/>
        </w:rPr>
      </w:pPr>
      <w:r w:rsidRPr="0013666E">
        <w:rPr>
          <w:rFonts w:ascii="Times New Roman" w:eastAsia="Times New Roman" w:hAnsi="Times New Roman"/>
          <w:sz w:val="26"/>
          <w:szCs w:val="26"/>
          <w:lang w:eastAsia="ru-RU"/>
        </w:rPr>
        <w:t xml:space="preserve">С целью поддержки талантливой и инициативной молодежи проведены молодежный творческий фестиваль </w:t>
      </w:r>
      <w:hyperlink r:id="rId10" w:history="1">
        <w:r w:rsidRPr="0013666E">
          <w:rPr>
            <w:rFonts w:ascii="Times New Roman" w:eastAsia="Times New Roman" w:hAnsi="Times New Roman"/>
            <w:sz w:val="26"/>
            <w:szCs w:val="26"/>
            <w:lang w:eastAsia="ru-RU"/>
          </w:rPr>
          <w:t>«</w:t>
        </w:r>
      </w:hyperlink>
      <w:hyperlink r:id="rId11" w:history="1">
        <w:r w:rsidRPr="0013666E">
          <w:rPr>
            <w:rFonts w:ascii="Times New Roman" w:eastAsia="Times New Roman" w:hAnsi="Times New Roman"/>
            <w:sz w:val="26"/>
            <w:szCs w:val="26"/>
            <w:lang w:eastAsia="ru-RU"/>
          </w:rPr>
          <w:t>ОГНИ</w:t>
        </w:r>
      </w:hyperlink>
      <w:hyperlink r:id="rId12" w:history="1">
        <w:r w:rsidRPr="0013666E">
          <w:rPr>
            <w:rFonts w:ascii="Times New Roman" w:eastAsia="Times New Roman" w:hAnsi="Times New Roman"/>
            <w:sz w:val="26"/>
            <w:szCs w:val="26"/>
            <w:lang w:eastAsia="ru-RU"/>
          </w:rPr>
          <w:t xml:space="preserve"> FEST</w:t>
        </w:r>
      </w:hyperlink>
      <w:r w:rsidRPr="0013666E">
        <w:rPr>
          <w:rFonts w:ascii="Times New Roman" w:eastAsia="Times New Roman" w:hAnsi="Times New Roman"/>
          <w:sz w:val="26"/>
          <w:szCs w:val="26"/>
          <w:lang w:eastAsia="ru-RU"/>
        </w:rPr>
        <w:t>», праздник, посвященный Дню Российской молодежи, молодежные площадки в рамках Дня города.</w:t>
      </w:r>
    </w:p>
    <w:p w:rsidR="0013666E" w:rsidRDefault="0013666E" w:rsidP="0013666E">
      <w:pPr>
        <w:spacing w:before="48" w:after="48" w:line="360" w:lineRule="auto"/>
        <w:ind w:firstLine="567"/>
        <w:jc w:val="both"/>
        <w:rPr>
          <w:rFonts w:ascii="Times New Roman" w:eastAsia="Times New Roman" w:hAnsi="Times New Roman"/>
          <w:sz w:val="26"/>
          <w:szCs w:val="26"/>
          <w:lang w:eastAsia="ru-RU"/>
        </w:rPr>
      </w:pPr>
      <w:r w:rsidRPr="0013666E">
        <w:rPr>
          <w:rFonts w:ascii="Times New Roman" w:eastAsia="Times New Roman" w:hAnsi="Times New Roman"/>
          <w:sz w:val="26"/>
          <w:szCs w:val="26"/>
          <w:lang w:eastAsia="ru-RU"/>
        </w:rPr>
        <w:t>Налажено взаимодействие с 20 общественными организациями, осуществляющих свою деятельность с детьми и молодежью, в частности с региональным отделением Общероссийского общественно-государственного движения детей и молодежи «Движение Первых» Новгородской области. Организован ряд совместных мероприятий, таких как семейная игра «Будь в движении», региональный фестиваль Движения Первых в рамках празднования Международного дня защиты детей.</w:t>
      </w:r>
    </w:p>
    <w:p w:rsidR="00636C62" w:rsidRDefault="00636C62" w:rsidP="0013666E">
      <w:pPr>
        <w:spacing w:before="48" w:after="48" w:line="360" w:lineRule="auto"/>
        <w:ind w:firstLine="567"/>
        <w:jc w:val="both"/>
        <w:rPr>
          <w:rFonts w:ascii="Times New Roman" w:eastAsia="Times New Roman" w:hAnsi="Times New Roman"/>
          <w:sz w:val="26"/>
          <w:szCs w:val="26"/>
          <w:highlight w:val="yellow"/>
          <w:lang w:eastAsia="ru-RU"/>
        </w:rPr>
      </w:pPr>
      <w:r>
        <w:rPr>
          <w:rFonts w:ascii="Times New Roman" w:eastAsia="Times New Roman" w:hAnsi="Times New Roman"/>
          <w:sz w:val="26"/>
          <w:szCs w:val="26"/>
          <w:lang w:eastAsia="ru-RU"/>
        </w:rPr>
        <w:t>На</w:t>
      </w:r>
      <w:r w:rsidRPr="00636C62">
        <w:rPr>
          <w:rFonts w:ascii="Times New Roman" w:eastAsia="Times New Roman" w:hAnsi="Times New Roman"/>
          <w:sz w:val="26"/>
          <w:szCs w:val="26"/>
          <w:lang w:eastAsia="ru-RU"/>
        </w:rPr>
        <w:t xml:space="preserve"> площадке перед зданием МАУДО «Дворец детского (юношеского) творчества имени Лени Голикова» состоялось тожественное мероприятие</w:t>
      </w:r>
      <w:r>
        <w:rPr>
          <w:rFonts w:ascii="Times New Roman" w:eastAsia="Times New Roman" w:hAnsi="Times New Roman"/>
          <w:sz w:val="26"/>
          <w:szCs w:val="26"/>
          <w:lang w:eastAsia="ru-RU"/>
        </w:rPr>
        <w:t xml:space="preserve"> (</w:t>
      </w:r>
      <w:r>
        <w:rPr>
          <w:rFonts w:ascii="Times New Roman" w:hAnsi="Times New Roman"/>
          <w:color w:val="000000"/>
          <w:sz w:val="26"/>
          <w:szCs w:val="26"/>
          <w:lang w:eastAsia="ru-RU"/>
        </w:rPr>
        <w:t xml:space="preserve">19 мая 2024 года), посвященное Всероссийскому Дню детских общественных объединений и организаций. В рамках мероприятия прошла церемония открытия Центра юнармейской подготовки «Дом ЮНАРМИИ Великого Новгорода». Также в программе праздничного события состоялась церемония вступления в ряды ЮНАРМИИ первого в регионе родительского отряда в количестве 32 человек, сформированного на базе «Школы № 37». В настоящее время в состав местного отделения </w:t>
      </w:r>
      <w:proofErr w:type="spellStart"/>
      <w:r>
        <w:rPr>
          <w:rFonts w:ascii="Times New Roman" w:hAnsi="Times New Roman"/>
          <w:color w:val="000000"/>
          <w:sz w:val="26"/>
          <w:szCs w:val="26"/>
          <w:lang w:eastAsia="ru-RU"/>
        </w:rPr>
        <w:t>Юнармии</w:t>
      </w:r>
      <w:proofErr w:type="spellEnd"/>
      <w:r>
        <w:rPr>
          <w:rFonts w:ascii="Times New Roman" w:hAnsi="Times New Roman"/>
          <w:color w:val="000000"/>
          <w:sz w:val="26"/>
          <w:szCs w:val="26"/>
          <w:lang w:eastAsia="ru-RU"/>
        </w:rPr>
        <w:t xml:space="preserve"> входит 24 отряда, общей численностью 867 человек. Юнармейцы принимают активное участие в городских патриотических мероприятиях, конкурсах, форумах и фестивалях.</w:t>
      </w:r>
    </w:p>
    <w:p w:rsidR="0013666E" w:rsidRPr="0013666E" w:rsidRDefault="00394BFF" w:rsidP="0013666E">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Е</w:t>
      </w:r>
      <w:r w:rsidRPr="00394BFF">
        <w:rPr>
          <w:rFonts w:ascii="Times New Roman" w:eastAsia="Times New Roman" w:hAnsi="Times New Roman"/>
          <w:sz w:val="26"/>
          <w:szCs w:val="26"/>
          <w:lang w:eastAsia="ru-RU"/>
        </w:rPr>
        <w:t>жедневно</w:t>
      </w:r>
      <w:r>
        <w:rPr>
          <w:rFonts w:ascii="Times New Roman" w:eastAsia="Times New Roman" w:hAnsi="Times New Roman"/>
          <w:sz w:val="26"/>
          <w:szCs w:val="26"/>
          <w:lang w:eastAsia="ru-RU"/>
        </w:rPr>
        <w:t xml:space="preserve">, и в 2024 году уже до </w:t>
      </w:r>
      <w:r w:rsidRPr="00394BFF">
        <w:rPr>
          <w:rFonts w:ascii="Times New Roman" w:eastAsia="Times New Roman" w:hAnsi="Times New Roman"/>
          <w:sz w:val="26"/>
          <w:szCs w:val="26"/>
          <w:lang w:eastAsia="ru-RU"/>
        </w:rPr>
        <w:t>1</w:t>
      </w:r>
      <w:r>
        <w:rPr>
          <w:rFonts w:ascii="Times New Roman" w:eastAsia="Times New Roman" w:hAnsi="Times New Roman"/>
          <w:sz w:val="26"/>
          <w:szCs w:val="26"/>
          <w:lang w:eastAsia="ru-RU"/>
        </w:rPr>
        <w:t>6 часов, у</w:t>
      </w:r>
      <w:r w:rsidRPr="00394BFF">
        <w:rPr>
          <w:rFonts w:ascii="Times New Roman" w:eastAsia="Times New Roman" w:hAnsi="Times New Roman"/>
          <w:sz w:val="26"/>
          <w:szCs w:val="26"/>
          <w:lang w:eastAsia="ru-RU"/>
        </w:rPr>
        <w:t xml:space="preserve"> мемориального комплекса </w:t>
      </w:r>
      <w:r>
        <w:rPr>
          <w:rFonts w:ascii="Times New Roman" w:eastAsia="Times New Roman" w:hAnsi="Times New Roman"/>
          <w:sz w:val="26"/>
          <w:szCs w:val="26"/>
          <w:lang w:eastAsia="ru-RU"/>
        </w:rPr>
        <w:t>«</w:t>
      </w:r>
      <w:r w:rsidRPr="00394BFF">
        <w:rPr>
          <w:rFonts w:ascii="Times New Roman" w:eastAsia="Times New Roman" w:hAnsi="Times New Roman"/>
          <w:sz w:val="26"/>
          <w:szCs w:val="26"/>
          <w:lang w:eastAsia="ru-RU"/>
        </w:rPr>
        <w:t>Вечный Огонь Славы</w:t>
      </w:r>
      <w:r>
        <w:rPr>
          <w:rFonts w:ascii="Times New Roman" w:eastAsia="Times New Roman" w:hAnsi="Times New Roman"/>
          <w:sz w:val="26"/>
          <w:szCs w:val="26"/>
          <w:lang w:eastAsia="ru-RU"/>
        </w:rPr>
        <w:t>»</w:t>
      </w:r>
      <w:r w:rsidRPr="00394BFF">
        <w:rPr>
          <w:rFonts w:ascii="Times New Roman" w:eastAsia="Times New Roman" w:hAnsi="Times New Roman"/>
          <w:sz w:val="26"/>
          <w:szCs w:val="26"/>
          <w:lang w:eastAsia="ru-RU"/>
        </w:rPr>
        <w:t xml:space="preserve"> в Новгородском Кремле организовано несение </w:t>
      </w:r>
      <w:r>
        <w:rPr>
          <w:rFonts w:ascii="Times New Roman" w:eastAsia="Times New Roman" w:hAnsi="Times New Roman"/>
          <w:sz w:val="26"/>
          <w:szCs w:val="26"/>
          <w:lang w:eastAsia="ru-RU"/>
        </w:rPr>
        <w:t xml:space="preserve">почетной </w:t>
      </w:r>
      <w:r w:rsidRPr="00394BFF">
        <w:rPr>
          <w:rFonts w:ascii="Times New Roman" w:eastAsia="Times New Roman" w:hAnsi="Times New Roman"/>
          <w:sz w:val="26"/>
          <w:szCs w:val="26"/>
          <w:lang w:eastAsia="ru-RU"/>
        </w:rPr>
        <w:t>Вахты</w:t>
      </w:r>
      <w:r>
        <w:rPr>
          <w:rFonts w:ascii="Times New Roman" w:eastAsia="Times New Roman" w:hAnsi="Times New Roman"/>
          <w:sz w:val="26"/>
          <w:szCs w:val="26"/>
          <w:lang w:eastAsia="ru-RU"/>
        </w:rPr>
        <w:t xml:space="preserve"> лучшими школьниками, а теперь, и студент</w:t>
      </w:r>
      <w:r w:rsidR="00ED00DE">
        <w:rPr>
          <w:rFonts w:ascii="Times New Roman" w:eastAsia="Times New Roman" w:hAnsi="Times New Roman"/>
          <w:sz w:val="26"/>
          <w:szCs w:val="26"/>
          <w:lang w:eastAsia="ru-RU"/>
        </w:rPr>
        <w:t>ами</w:t>
      </w:r>
      <w:r>
        <w:rPr>
          <w:rFonts w:ascii="Times New Roman" w:eastAsia="Times New Roman" w:hAnsi="Times New Roman"/>
          <w:sz w:val="26"/>
          <w:szCs w:val="26"/>
          <w:lang w:eastAsia="ru-RU"/>
        </w:rPr>
        <w:t>, юнармейц</w:t>
      </w:r>
      <w:r w:rsidR="00ED00DE">
        <w:rPr>
          <w:rFonts w:ascii="Times New Roman" w:eastAsia="Times New Roman" w:hAnsi="Times New Roman"/>
          <w:sz w:val="26"/>
          <w:szCs w:val="26"/>
          <w:lang w:eastAsia="ru-RU"/>
        </w:rPr>
        <w:t>ами</w:t>
      </w:r>
      <w:r>
        <w:rPr>
          <w:rFonts w:ascii="Times New Roman" w:eastAsia="Times New Roman" w:hAnsi="Times New Roman"/>
          <w:sz w:val="26"/>
          <w:szCs w:val="26"/>
          <w:lang w:eastAsia="ru-RU"/>
        </w:rPr>
        <w:t>, воспитанник</w:t>
      </w:r>
      <w:r w:rsidR="00ED00DE">
        <w:rPr>
          <w:rFonts w:ascii="Times New Roman" w:eastAsia="Times New Roman" w:hAnsi="Times New Roman"/>
          <w:sz w:val="26"/>
          <w:szCs w:val="26"/>
          <w:lang w:eastAsia="ru-RU"/>
        </w:rPr>
        <w:t>ами</w:t>
      </w:r>
      <w:r>
        <w:rPr>
          <w:rFonts w:ascii="Times New Roman" w:eastAsia="Times New Roman" w:hAnsi="Times New Roman"/>
          <w:sz w:val="26"/>
          <w:szCs w:val="26"/>
          <w:lang w:eastAsia="ru-RU"/>
        </w:rPr>
        <w:t xml:space="preserve"> патриотических клубов.</w:t>
      </w:r>
    </w:p>
    <w:p w:rsidR="0013666E" w:rsidRPr="0013666E" w:rsidRDefault="0013666E" w:rsidP="0013666E">
      <w:pPr>
        <w:spacing w:before="48" w:after="48" w:line="360" w:lineRule="auto"/>
        <w:ind w:firstLine="567"/>
        <w:jc w:val="both"/>
        <w:rPr>
          <w:rFonts w:ascii="Times New Roman" w:eastAsia="Times New Roman" w:hAnsi="Times New Roman"/>
          <w:sz w:val="26"/>
          <w:szCs w:val="26"/>
          <w:lang w:eastAsia="ru-RU"/>
        </w:rPr>
      </w:pPr>
      <w:r w:rsidRPr="0013666E">
        <w:rPr>
          <w:rFonts w:ascii="Times New Roman" w:eastAsia="Times New Roman" w:hAnsi="Times New Roman"/>
          <w:sz w:val="26"/>
          <w:szCs w:val="26"/>
          <w:lang w:eastAsia="ru-RU"/>
        </w:rPr>
        <w:t xml:space="preserve">С целью оказания помощи талантливой молодежи студентам </w:t>
      </w:r>
      <w:r w:rsidR="00ED00DE" w:rsidRPr="0013666E">
        <w:rPr>
          <w:rFonts w:ascii="Times New Roman" w:eastAsia="Times New Roman" w:hAnsi="Times New Roman"/>
          <w:sz w:val="26"/>
          <w:szCs w:val="26"/>
          <w:lang w:eastAsia="ru-RU"/>
        </w:rPr>
        <w:t>ФГБОУ</w:t>
      </w:r>
      <w:r w:rsidR="00ED00DE">
        <w:rPr>
          <w:rFonts w:ascii="Times New Roman" w:eastAsia="Times New Roman" w:hAnsi="Times New Roman"/>
          <w:sz w:val="26"/>
          <w:szCs w:val="26"/>
          <w:lang w:eastAsia="ru-RU"/>
        </w:rPr>
        <w:t> </w:t>
      </w:r>
      <w:proofErr w:type="gramStart"/>
      <w:r w:rsidR="00ED00DE" w:rsidRPr="0013666E">
        <w:rPr>
          <w:rFonts w:ascii="Times New Roman" w:eastAsia="Times New Roman" w:hAnsi="Times New Roman"/>
          <w:sz w:val="26"/>
          <w:szCs w:val="26"/>
          <w:lang w:eastAsia="ru-RU"/>
        </w:rPr>
        <w:t>ВО</w:t>
      </w:r>
      <w:proofErr w:type="gramEnd"/>
      <w:r w:rsidR="00A04AB8">
        <w:rPr>
          <w:rFonts w:ascii="Times New Roman" w:eastAsia="Times New Roman" w:hAnsi="Times New Roman"/>
          <w:sz w:val="26"/>
          <w:szCs w:val="26"/>
          <w:lang w:eastAsia="ru-RU"/>
        </w:rPr>
        <w:t> </w:t>
      </w:r>
      <w:r w:rsidR="00ED00DE" w:rsidRPr="0013666E">
        <w:rPr>
          <w:rFonts w:ascii="Times New Roman" w:eastAsia="Times New Roman" w:hAnsi="Times New Roman"/>
          <w:sz w:val="26"/>
          <w:szCs w:val="26"/>
          <w:lang w:eastAsia="ru-RU"/>
        </w:rPr>
        <w:t>«Новгородский государственный университет имени Ярослава Мудрого» очной формы обучения (независимо от основы обучения – платной или бесплатной)</w:t>
      </w:r>
      <w:r w:rsidRPr="0013666E">
        <w:rPr>
          <w:rFonts w:ascii="Times New Roman" w:eastAsia="Times New Roman" w:hAnsi="Times New Roman"/>
          <w:sz w:val="26"/>
          <w:szCs w:val="26"/>
          <w:lang w:eastAsia="ru-RU"/>
        </w:rPr>
        <w:t xml:space="preserve">, проявившим выдающиеся способности в учебной, научно-исследовательской деятельности и принимающим активное участие в мероприятиях в сфере молодежной </w:t>
      </w:r>
      <w:r w:rsidRPr="0013666E">
        <w:rPr>
          <w:rFonts w:ascii="Times New Roman" w:eastAsia="Times New Roman" w:hAnsi="Times New Roman"/>
          <w:sz w:val="26"/>
          <w:szCs w:val="26"/>
          <w:lang w:eastAsia="ru-RU"/>
        </w:rPr>
        <w:lastRenderedPageBreak/>
        <w:t>политики</w:t>
      </w:r>
      <w:r w:rsidR="00ED00DE">
        <w:rPr>
          <w:rFonts w:ascii="Times New Roman" w:eastAsia="Times New Roman" w:hAnsi="Times New Roman"/>
          <w:sz w:val="26"/>
          <w:szCs w:val="26"/>
          <w:lang w:eastAsia="ru-RU"/>
        </w:rPr>
        <w:t>,</w:t>
      </w:r>
      <w:r w:rsidRPr="0013666E">
        <w:rPr>
          <w:rFonts w:ascii="Times New Roman" w:eastAsia="Times New Roman" w:hAnsi="Times New Roman"/>
          <w:sz w:val="26"/>
          <w:szCs w:val="26"/>
          <w:lang w:eastAsia="ru-RU"/>
        </w:rPr>
        <w:t xml:space="preserve"> </w:t>
      </w:r>
      <w:r w:rsidR="00ED00DE" w:rsidRPr="0013666E">
        <w:rPr>
          <w:rFonts w:ascii="Times New Roman" w:eastAsia="Times New Roman" w:hAnsi="Times New Roman"/>
          <w:sz w:val="26"/>
          <w:szCs w:val="26"/>
          <w:lang w:eastAsia="ru-RU"/>
        </w:rPr>
        <w:t xml:space="preserve">на учебный год </w:t>
      </w:r>
      <w:r w:rsidR="00ED00DE">
        <w:rPr>
          <w:rFonts w:ascii="Times New Roman" w:eastAsia="Times New Roman" w:hAnsi="Times New Roman"/>
          <w:sz w:val="26"/>
          <w:szCs w:val="26"/>
          <w:lang w:eastAsia="ru-RU"/>
        </w:rPr>
        <w:t>(</w:t>
      </w:r>
      <w:r w:rsidR="00ED00DE" w:rsidRPr="0013666E">
        <w:rPr>
          <w:rFonts w:ascii="Times New Roman" w:eastAsia="Times New Roman" w:hAnsi="Times New Roman"/>
          <w:sz w:val="26"/>
          <w:szCs w:val="26"/>
          <w:lang w:eastAsia="ru-RU"/>
        </w:rPr>
        <w:t>с сентября по август</w:t>
      </w:r>
      <w:r w:rsidR="00ED00DE">
        <w:rPr>
          <w:rFonts w:ascii="Times New Roman" w:eastAsia="Times New Roman" w:hAnsi="Times New Roman"/>
          <w:sz w:val="26"/>
          <w:szCs w:val="26"/>
          <w:lang w:eastAsia="ru-RU"/>
        </w:rPr>
        <w:t>)</w:t>
      </w:r>
      <w:r w:rsidR="00ED00DE" w:rsidRPr="0013666E">
        <w:rPr>
          <w:rFonts w:ascii="Times New Roman" w:eastAsia="Times New Roman" w:hAnsi="Times New Roman"/>
          <w:sz w:val="26"/>
          <w:szCs w:val="26"/>
          <w:lang w:eastAsia="ru-RU"/>
        </w:rPr>
        <w:t xml:space="preserve"> </w:t>
      </w:r>
      <w:r w:rsidRPr="0013666E">
        <w:rPr>
          <w:rFonts w:ascii="Times New Roman" w:eastAsia="Times New Roman" w:hAnsi="Times New Roman"/>
          <w:sz w:val="26"/>
          <w:szCs w:val="26"/>
          <w:lang w:eastAsia="ru-RU"/>
        </w:rPr>
        <w:t>назначается именная стипендия Мэра Великого Новгорода</w:t>
      </w:r>
      <w:r>
        <w:rPr>
          <w:rFonts w:ascii="Times New Roman" w:eastAsia="Times New Roman" w:hAnsi="Times New Roman"/>
          <w:sz w:val="26"/>
          <w:szCs w:val="26"/>
          <w:lang w:eastAsia="ru-RU"/>
        </w:rPr>
        <w:t xml:space="preserve"> </w:t>
      </w:r>
      <w:r w:rsidRPr="0013666E">
        <w:rPr>
          <w:rFonts w:ascii="Times New Roman" w:eastAsia="Times New Roman" w:hAnsi="Times New Roman"/>
          <w:sz w:val="26"/>
          <w:szCs w:val="26"/>
          <w:lang w:eastAsia="ru-RU"/>
        </w:rPr>
        <w:t xml:space="preserve">Ежегодно </w:t>
      </w:r>
      <w:r w:rsidR="00ED00DE">
        <w:rPr>
          <w:rFonts w:ascii="Times New Roman" w:eastAsia="Times New Roman" w:hAnsi="Times New Roman"/>
          <w:sz w:val="26"/>
          <w:szCs w:val="26"/>
          <w:lang w:eastAsia="ru-RU"/>
        </w:rPr>
        <w:t xml:space="preserve">– это </w:t>
      </w:r>
      <w:r w:rsidRPr="0013666E">
        <w:rPr>
          <w:rFonts w:ascii="Times New Roman" w:eastAsia="Times New Roman" w:hAnsi="Times New Roman"/>
          <w:sz w:val="26"/>
          <w:szCs w:val="26"/>
          <w:lang w:eastAsia="ru-RU"/>
        </w:rPr>
        <w:t>8 именных стипендий по 10</w:t>
      </w:r>
      <w:r>
        <w:rPr>
          <w:rFonts w:ascii="Times New Roman" w:eastAsia="Times New Roman" w:hAnsi="Times New Roman"/>
          <w:sz w:val="26"/>
          <w:szCs w:val="26"/>
          <w:lang w:eastAsia="ru-RU"/>
        </w:rPr>
        <w:t>,0</w:t>
      </w:r>
      <w:r w:rsidRPr="0013666E">
        <w:rPr>
          <w:rFonts w:ascii="Times New Roman" w:eastAsia="Times New Roman" w:hAnsi="Times New Roman"/>
          <w:sz w:val="26"/>
          <w:szCs w:val="26"/>
          <w:lang w:eastAsia="ru-RU"/>
        </w:rPr>
        <w:t xml:space="preserve"> тыс</w:t>
      </w:r>
      <w:r>
        <w:rPr>
          <w:rFonts w:ascii="Times New Roman" w:eastAsia="Times New Roman" w:hAnsi="Times New Roman"/>
          <w:sz w:val="26"/>
          <w:szCs w:val="26"/>
          <w:lang w:eastAsia="ru-RU"/>
        </w:rPr>
        <w:t xml:space="preserve">. </w:t>
      </w:r>
      <w:r w:rsidRPr="0013666E">
        <w:rPr>
          <w:rFonts w:ascii="Times New Roman" w:eastAsia="Times New Roman" w:hAnsi="Times New Roman"/>
          <w:sz w:val="26"/>
          <w:szCs w:val="26"/>
          <w:lang w:eastAsia="ru-RU"/>
        </w:rPr>
        <w:t>рублей каждая. Сумма бюджетных средств на эти цели ежегодно составляет 960</w:t>
      </w:r>
      <w:r>
        <w:rPr>
          <w:rFonts w:ascii="Times New Roman" w:eastAsia="Times New Roman" w:hAnsi="Times New Roman"/>
          <w:sz w:val="26"/>
          <w:szCs w:val="26"/>
          <w:lang w:eastAsia="ru-RU"/>
        </w:rPr>
        <w:t>,0</w:t>
      </w:r>
      <w:r w:rsidR="00A04AB8">
        <w:rPr>
          <w:rFonts w:ascii="Times New Roman" w:eastAsia="Times New Roman" w:hAnsi="Times New Roman"/>
          <w:sz w:val="26"/>
          <w:szCs w:val="26"/>
          <w:lang w:eastAsia="ru-RU"/>
        </w:rPr>
        <w:t> </w:t>
      </w:r>
      <w:r w:rsidRPr="0013666E">
        <w:rPr>
          <w:rFonts w:ascii="Times New Roman" w:eastAsia="Times New Roman" w:hAnsi="Times New Roman"/>
          <w:sz w:val="26"/>
          <w:szCs w:val="26"/>
          <w:lang w:eastAsia="ru-RU"/>
        </w:rPr>
        <w:t>тыс</w:t>
      </w:r>
      <w:r>
        <w:rPr>
          <w:rFonts w:ascii="Times New Roman" w:eastAsia="Times New Roman" w:hAnsi="Times New Roman"/>
          <w:sz w:val="26"/>
          <w:szCs w:val="26"/>
          <w:lang w:eastAsia="ru-RU"/>
        </w:rPr>
        <w:t>.</w:t>
      </w:r>
      <w:r w:rsidR="00A04AB8">
        <w:rPr>
          <w:rFonts w:ascii="Times New Roman" w:eastAsia="Times New Roman" w:hAnsi="Times New Roman"/>
          <w:sz w:val="26"/>
          <w:szCs w:val="26"/>
          <w:lang w:eastAsia="ru-RU"/>
        </w:rPr>
        <w:t> </w:t>
      </w:r>
      <w:r w:rsidRPr="0013666E">
        <w:rPr>
          <w:rFonts w:ascii="Times New Roman" w:eastAsia="Times New Roman" w:hAnsi="Times New Roman"/>
          <w:sz w:val="26"/>
          <w:szCs w:val="26"/>
          <w:lang w:eastAsia="ru-RU"/>
        </w:rPr>
        <w:t>рублей.</w:t>
      </w:r>
    </w:p>
    <w:p w:rsidR="0013666E" w:rsidRPr="0013666E" w:rsidRDefault="0013666E" w:rsidP="0013666E">
      <w:pPr>
        <w:spacing w:before="48" w:after="48" w:line="360" w:lineRule="auto"/>
        <w:ind w:firstLine="567"/>
        <w:jc w:val="both"/>
        <w:rPr>
          <w:rFonts w:ascii="Times New Roman" w:eastAsia="Times New Roman" w:hAnsi="Times New Roman"/>
          <w:sz w:val="26"/>
          <w:szCs w:val="26"/>
          <w:lang w:eastAsia="ru-RU"/>
        </w:rPr>
      </w:pPr>
      <w:r w:rsidRPr="0013666E">
        <w:rPr>
          <w:rFonts w:ascii="Times New Roman" w:eastAsia="Times New Roman" w:hAnsi="Times New Roman"/>
          <w:sz w:val="26"/>
          <w:szCs w:val="26"/>
          <w:lang w:eastAsia="ru-RU"/>
        </w:rPr>
        <w:t>В течение отчетного года на базе МБУ «Новгородский молодежный центр» продолжал</w:t>
      </w:r>
      <w:r>
        <w:rPr>
          <w:rFonts w:ascii="Times New Roman" w:eastAsia="Times New Roman" w:hAnsi="Times New Roman"/>
          <w:sz w:val="26"/>
          <w:szCs w:val="26"/>
          <w:lang w:eastAsia="ru-RU"/>
        </w:rPr>
        <w:t xml:space="preserve">ась реализация </w:t>
      </w:r>
      <w:r w:rsidRPr="0013666E">
        <w:rPr>
          <w:rFonts w:ascii="Times New Roman" w:eastAsia="Times New Roman" w:hAnsi="Times New Roman"/>
          <w:sz w:val="26"/>
          <w:szCs w:val="26"/>
          <w:lang w:eastAsia="ru-RU"/>
        </w:rPr>
        <w:t>проект</w:t>
      </w:r>
      <w:r>
        <w:rPr>
          <w:rFonts w:ascii="Times New Roman" w:eastAsia="Times New Roman" w:hAnsi="Times New Roman"/>
          <w:sz w:val="26"/>
          <w:szCs w:val="26"/>
          <w:lang w:eastAsia="ru-RU"/>
        </w:rPr>
        <w:t>а</w:t>
      </w:r>
      <w:r w:rsidRPr="0013666E">
        <w:rPr>
          <w:rFonts w:ascii="Times New Roman" w:eastAsia="Times New Roman" w:hAnsi="Times New Roman"/>
          <w:sz w:val="26"/>
          <w:szCs w:val="26"/>
          <w:lang w:eastAsia="ru-RU"/>
        </w:rPr>
        <w:t xml:space="preserve"> «</w:t>
      </w:r>
      <w:proofErr w:type="spellStart"/>
      <w:r w:rsidRPr="0013666E">
        <w:rPr>
          <w:rFonts w:ascii="Times New Roman" w:eastAsia="Times New Roman" w:hAnsi="Times New Roman"/>
          <w:sz w:val="26"/>
          <w:szCs w:val="26"/>
          <w:lang w:eastAsia="ru-RU"/>
        </w:rPr>
        <w:t>КухНЯ</w:t>
      </w:r>
      <w:proofErr w:type="spellEnd"/>
      <w:r w:rsidRPr="0013666E">
        <w:rPr>
          <w:rFonts w:ascii="Times New Roman" w:eastAsia="Times New Roman" w:hAnsi="Times New Roman"/>
          <w:sz w:val="26"/>
          <w:szCs w:val="26"/>
          <w:lang w:eastAsia="ru-RU"/>
        </w:rPr>
        <w:t xml:space="preserve">». Проект направлен на профилактику деструктивного поведения среди подростков, их социализацию через патриотизм, семейные ценности и духовно-нравственное воспитание и ориентирован, прежде всего, на несовершеннолетних, находящихся на профилактических учетах. В рамках пространства в истекшем году проводились </w:t>
      </w:r>
      <w:proofErr w:type="spellStart"/>
      <w:r w:rsidR="00ED00DE">
        <w:rPr>
          <w:rFonts w:ascii="Times New Roman" w:eastAsia="Times New Roman" w:hAnsi="Times New Roman"/>
          <w:sz w:val="26"/>
          <w:szCs w:val="26"/>
          <w:lang w:eastAsia="ru-RU"/>
        </w:rPr>
        <w:t>р</w:t>
      </w:r>
      <w:r w:rsidRPr="0013666E">
        <w:rPr>
          <w:rFonts w:ascii="Times New Roman" w:eastAsia="Times New Roman" w:hAnsi="Times New Roman"/>
          <w:sz w:val="26"/>
          <w:szCs w:val="26"/>
          <w:lang w:eastAsia="ru-RU"/>
        </w:rPr>
        <w:t>азноформатные</w:t>
      </w:r>
      <w:proofErr w:type="spellEnd"/>
      <w:r w:rsidRPr="0013666E">
        <w:rPr>
          <w:rFonts w:ascii="Times New Roman" w:eastAsia="Times New Roman" w:hAnsi="Times New Roman"/>
          <w:sz w:val="26"/>
          <w:szCs w:val="26"/>
          <w:lang w:eastAsia="ru-RU"/>
        </w:rPr>
        <w:t xml:space="preserve"> мероприятия - мастер-классы по творчеству, кулинарному искусству, мероприятия с волонтерами и беседы с психологом. Охват аудитории в 2024 году составил 1</w:t>
      </w:r>
      <w:r>
        <w:rPr>
          <w:rFonts w:ascii="Times New Roman" w:eastAsia="Times New Roman" w:hAnsi="Times New Roman"/>
          <w:sz w:val="26"/>
          <w:szCs w:val="26"/>
          <w:lang w:eastAsia="ru-RU"/>
        </w:rPr>
        <w:t> </w:t>
      </w:r>
      <w:r w:rsidRPr="0013666E">
        <w:rPr>
          <w:rFonts w:ascii="Times New Roman" w:eastAsia="Times New Roman" w:hAnsi="Times New Roman"/>
          <w:sz w:val="26"/>
          <w:szCs w:val="26"/>
          <w:lang w:eastAsia="ru-RU"/>
        </w:rPr>
        <w:t>570 подростков.</w:t>
      </w:r>
    </w:p>
    <w:p w:rsidR="0013666E" w:rsidRPr="0013666E" w:rsidRDefault="0013666E" w:rsidP="0013666E">
      <w:pPr>
        <w:spacing w:before="48" w:after="48" w:line="360" w:lineRule="auto"/>
        <w:ind w:firstLine="567"/>
        <w:jc w:val="both"/>
        <w:rPr>
          <w:rFonts w:ascii="Times New Roman" w:eastAsia="Times New Roman" w:hAnsi="Times New Roman"/>
          <w:sz w:val="26"/>
          <w:szCs w:val="26"/>
          <w:lang w:eastAsia="ru-RU"/>
        </w:rPr>
      </w:pPr>
      <w:r w:rsidRPr="0013666E">
        <w:rPr>
          <w:rFonts w:ascii="Times New Roman" w:eastAsia="Times New Roman" w:hAnsi="Times New Roman"/>
          <w:sz w:val="26"/>
          <w:szCs w:val="26"/>
          <w:lang w:eastAsia="ru-RU"/>
        </w:rPr>
        <w:t>В рамках патриотического направления нужно отметить наиболее значимые мероприятия:</w:t>
      </w:r>
    </w:p>
    <w:p w:rsidR="0013666E" w:rsidRPr="0013666E" w:rsidRDefault="0013666E" w:rsidP="0013666E">
      <w:pPr>
        <w:spacing w:before="48" w:after="48" w:line="360" w:lineRule="auto"/>
        <w:ind w:firstLine="567"/>
        <w:jc w:val="both"/>
        <w:rPr>
          <w:rFonts w:ascii="Times New Roman" w:eastAsia="Times New Roman" w:hAnsi="Times New Roman"/>
          <w:sz w:val="26"/>
          <w:szCs w:val="26"/>
          <w:lang w:eastAsia="ru-RU"/>
        </w:rPr>
      </w:pPr>
      <w:r w:rsidRPr="0013666E">
        <w:rPr>
          <w:rFonts w:ascii="Times New Roman" w:eastAsia="Times New Roman" w:hAnsi="Times New Roman"/>
          <w:sz w:val="26"/>
          <w:szCs w:val="26"/>
          <w:lang w:eastAsia="ru-RU"/>
        </w:rPr>
        <w:t>акция «Мы граждане России» - торжественные церемонии вручения паспортов юным новгородцам, достигшим 14-летнего возраста, состоялось 7 церемоний, вручено 147 паспортов;</w:t>
      </w:r>
    </w:p>
    <w:p w:rsidR="0013666E" w:rsidRPr="0013666E" w:rsidRDefault="0013666E" w:rsidP="0013666E">
      <w:pPr>
        <w:spacing w:before="48" w:after="48" w:line="360" w:lineRule="auto"/>
        <w:ind w:firstLine="567"/>
        <w:jc w:val="both"/>
        <w:rPr>
          <w:rFonts w:ascii="Times New Roman" w:eastAsia="Times New Roman" w:hAnsi="Times New Roman"/>
          <w:sz w:val="26"/>
          <w:szCs w:val="26"/>
          <w:lang w:eastAsia="ru-RU"/>
        </w:rPr>
      </w:pPr>
      <w:r w:rsidRPr="0013666E">
        <w:rPr>
          <w:rFonts w:ascii="Times New Roman" w:eastAsia="Times New Roman" w:hAnsi="Times New Roman"/>
          <w:sz w:val="26"/>
          <w:szCs w:val="26"/>
          <w:lang w:eastAsia="ru-RU"/>
        </w:rPr>
        <w:t xml:space="preserve">IV Межрегиональный военно-исторический поисково-мемориальный поход «Дорогой героев </w:t>
      </w:r>
      <w:proofErr w:type="spellStart"/>
      <w:r w:rsidRPr="0013666E">
        <w:rPr>
          <w:rFonts w:ascii="Times New Roman" w:eastAsia="Times New Roman" w:hAnsi="Times New Roman"/>
          <w:sz w:val="26"/>
          <w:szCs w:val="26"/>
          <w:lang w:eastAsia="ru-RU"/>
        </w:rPr>
        <w:t>Волховского</w:t>
      </w:r>
      <w:proofErr w:type="spellEnd"/>
      <w:r w:rsidRPr="0013666E">
        <w:rPr>
          <w:rFonts w:ascii="Times New Roman" w:eastAsia="Times New Roman" w:hAnsi="Times New Roman"/>
          <w:sz w:val="26"/>
          <w:szCs w:val="26"/>
          <w:lang w:eastAsia="ru-RU"/>
        </w:rPr>
        <w:t xml:space="preserve"> фронта»;</w:t>
      </w:r>
    </w:p>
    <w:p w:rsidR="0013666E" w:rsidRPr="0013666E" w:rsidRDefault="0013666E" w:rsidP="0013666E">
      <w:pPr>
        <w:spacing w:before="48" w:after="48" w:line="360" w:lineRule="auto"/>
        <w:ind w:firstLine="567"/>
        <w:jc w:val="both"/>
        <w:rPr>
          <w:rFonts w:ascii="Times New Roman" w:eastAsia="Times New Roman" w:hAnsi="Times New Roman"/>
          <w:sz w:val="26"/>
          <w:szCs w:val="26"/>
          <w:lang w:eastAsia="ru-RU"/>
        </w:rPr>
      </w:pPr>
      <w:r w:rsidRPr="0013666E">
        <w:rPr>
          <w:rFonts w:ascii="Times New Roman" w:eastAsia="Times New Roman" w:hAnsi="Times New Roman"/>
          <w:sz w:val="26"/>
          <w:szCs w:val="26"/>
          <w:lang w:eastAsia="ru-RU"/>
        </w:rPr>
        <w:t>муниципальный этап Спартакиады молодежи России допризывного возраста.</w:t>
      </w:r>
    </w:p>
    <w:p w:rsidR="0013666E" w:rsidRPr="0013666E" w:rsidRDefault="0013666E" w:rsidP="0013666E">
      <w:pPr>
        <w:spacing w:before="48" w:after="48" w:line="360" w:lineRule="auto"/>
        <w:ind w:firstLine="567"/>
        <w:jc w:val="both"/>
        <w:rPr>
          <w:rFonts w:ascii="Times New Roman" w:eastAsia="Times New Roman" w:hAnsi="Times New Roman"/>
          <w:sz w:val="26"/>
          <w:szCs w:val="26"/>
          <w:lang w:eastAsia="ru-RU"/>
        </w:rPr>
      </w:pPr>
      <w:r w:rsidRPr="0013666E">
        <w:rPr>
          <w:rFonts w:ascii="Times New Roman" w:eastAsia="Times New Roman" w:hAnsi="Times New Roman"/>
          <w:sz w:val="26"/>
          <w:szCs w:val="26"/>
          <w:lang w:eastAsia="ru-RU"/>
        </w:rPr>
        <w:t>В 2024 году была продолжена работа, направленная на развитие гражданского общества через поддержку некоммерческого сектора, повышение активности населения в деятельности органов местного самоуправления, поддержку инициативных проектов граждан в рамках приоритетных региональных проектов взаимодействие с институтами гражданского общества. Так, в рамках совместной работы с Общественной палатой Новгородской области в ходе подготовки и проведения выборов Президента Российской Федерации 17.03.2024 было оказано организационное содействие в наборе и подготовке 310 общественных наблюдателей, которые затем успешно реализовали свои полномочия в ходе выборов на 95</w:t>
      </w:r>
      <w:r>
        <w:rPr>
          <w:rFonts w:ascii="Times New Roman" w:eastAsia="Times New Roman" w:hAnsi="Times New Roman"/>
          <w:sz w:val="26"/>
          <w:szCs w:val="26"/>
          <w:lang w:eastAsia="ru-RU"/>
        </w:rPr>
        <w:t> </w:t>
      </w:r>
      <w:r w:rsidRPr="0013666E">
        <w:rPr>
          <w:rFonts w:ascii="Times New Roman" w:eastAsia="Times New Roman" w:hAnsi="Times New Roman"/>
          <w:sz w:val="26"/>
          <w:szCs w:val="26"/>
          <w:lang w:eastAsia="ru-RU"/>
        </w:rPr>
        <w:t>избирательных участках на территории  городского округа.</w:t>
      </w:r>
    </w:p>
    <w:p w:rsidR="00394DC0" w:rsidRPr="00357A5D" w:rsidRDefault="00FF6832" w:rsidP="00B62CE1">
      <w:pPr>
        <w:pStyle w:val="3"/>
        <w:tabs>
          <w:tab w:val="left" w:pos="4075"/>
        </w:tabs>
        <w:spacing w:before="48" w:after="48" w:line="360" w:lineRule="auto"/>
        <w:jc w:val="both"/>
        <w:rPr>
          <w:rFonts w:ascii="Times New Roman" w:hAnsi="Times New Roman"/>
          <w:color w:val="auto"/>
          <w:sz w:val="26"/>
          <w:szCs w:val="26"/>
        </w:rPr>
      </w:pPr>
      <w:bookmarkStart w:id="115" w:name="_Toc158364956"/>
      <w:bookmarkStart w:id="116" w:name="_Toc192840036"/>
      <w:r w:rsidRPr="00357A5D">
        <w:rPr>
          <w:rFonts w:ascii="Times New Roman" w:hAnsi="Times New Roman"/>
          <w:color w:val="auto"/>
          <w:sz w:val="26"/>
          <w:szCs w:val="26"/>
        </w:rPr>
        <w:lastRenderedPageBreak/>
        <w:t>1.</w:t>
      </w:r>
      <w:r w:rsidR="0012480D" w:rsidRPr="00357A5D">
        <w:rPr>
          <w:rFonts w:ascii="Times New Roman" w:hAnsi="Times New Roman"/>
          <w:color w:val="auto"/>
          <w:sz w:val="26"/>
          <w:szCs w:val="26"/>
        </w:rPr>
        <w:t>2</w:t>
      </w:r>
      <w:r w:rsidR="00394DC0" w:rsidRPr="00357A5D">
        <w:rPr>
          <w:rFonts w:ascii="Times New Roman" w:hAnsi="Times New Roman"/>
          <w:color w:val="auto"/>
          <w:sz w:val="26"/>
          <w:szCs w:val="26"/>
        </w:rPr>
        <w:t>.</w:t>
      </w:r>
      <w:r w:rsidR="00B62CE1" w:rsidRPr="00357A5D">
        <w:rPr>
          <w:rFonts w:ascii="Times New Roman" w:hAnsi="Times New Roman"/>
          <w:color w:val="auto"/>
          <w:sz w:val="26"/>
          <w:szCs w:val="26"/>
        </w:rPr>
        <w:t xml:space="preserve"> </w:t>
      </w:r>
      <w:r w:rsidR="00394DC0" w:rsidRPr="00357A5D">
        <w:rPr>
          <w:rFonts w:ascii="Times New Roman" w:hAnsi="Times New Roman"/>
          <w:color w:val="auto"/>
          <w:sz w:val="26"/>
          <w:szCs w:val="26"/>
        </w:rPr>
        <w:t>Информация по направлению «Развитие экономики</w:t>
      </w:r>
      <w:r w:rsidR="007A513E" w:rsidRPr="00357A5D">
        <w:rPr>
          <w:rFonts w:ascii="Times New Roman" w:hAnsi="Times New Roman"/>
          <w:color w:val="auto"/>
          <w:sz w:val="26"/>
          <w:szCs w:val="26"/>
        </w:rPr>
        <w:t xml:space="preserve"> инновационного типа</w:t>
      </w:r>
      <w:r w:rsidR="00394DC0" w:rsidRPr="00357A5D">
        <w:rPr>
          <w:rFonts w:ascii="Times New Roman" w:hAnsi="Times New Roman"/>
          <w:color w:val="auto"/>
          <w:sz w:val="26"/>
          <w:szCs w:val="26"/>
        </w:rPr>
        <w:t>»</w:t>
      </w:r>
      <w:bookmarkEnd w:id="113"/>
      <w:bookmarkEnd w:id="114"/>
      <w:bookmarkEnd w:id="115"/>
      <w:bookmarkEnd w:id="116"/>
      <w:r w:rsidR="00394DC0" w:rsidRPr="00357A5D">
        <w:rPr>
          <w:rFonts w:ascii="Times New Roman" w:hAnsi="Times New Roman"/>
          <w:color w:val="auto"/>
          <w:sz w:val="26"/>
          <w:szCs w:val="26"/>
        </w:rPr>
        <w:t xml:space="preserve"> </w:t>
      </w:r>
    </w:p>
    <w:p w:rsidR="00313897" w:rsidRPr="00357A5D" w:rsidRDefault="00313897" w:rsidP="00313897">
      <w:pPr>
        <w:spacing w:before="48" w:after="48" w:line="360" w:lineRule="auto"/>
        <w:ind w:firstLine="567"/>
        <w:jc w:val="both"/>
        <w:rPr>
          <w:rFonts w:ascii="Times New Roman" w:eastAsia="Times New Roman" w:hAnsi="Times New Roman"/>
          <w:sz w:val="26"/>
          <w:szCs w:val="26"/>
          <w:lang w:eastAsia="ru-RU"/>
        </w:rPr>
      </w:pPr>
      <w:r w:rsidRPr="00357A5D">
        <w:rPr>
          <w:rFonts w:ascii="Times New Roman" w:eastAsia="Times New Roman" w:hAnsi="Times New Roman" w:hint="eastAsia"/>
          <w:sz w:val="26"/>
          <w:szCs w:val="26"/>
          <w:lang w:eastAsia="ru-RU"/>
        </w:rPr>
        <w:t>По</w:t>
      </w:r>
      <w:r w:rsidRPr="00357A5D">
        <w:rPr>
          <w:rFonts w:ascii="Times New Roman" w:eastAsia="Times New Roman" w:hAnsi="Times New Roman"/>
          <w:sz w:val="26"/>
          <w:szCs w:val="26"/>
          <w:lang w:eastAsia="ru-RU"/>
        </w:rPr>
        <w:t xml:space="preserve"> состоянию на 01.01.202</w:t>
      </w:r>
      <w:r w:rsidR="00357A5D" w:rsidRPr="00357A5D">
        <w:rPr>
          <w:rFonts w:ascii="Times New Roman" w:eastAsia="Times New Roman" w:hAnsi="Times New Roman"/>
          <w:sz w:val="26"/>
          <w:szCs w:val="26"/>
          <w:lang w:eastAsia="ru-RU"/>
        </w:rPr>
        <w:t>5</w:t>
      </w:r>
      <w:r w:rsidRPr="00357A5D">
        <w:rPr>
          <w:rFonts w:ascii="Times New Roman" w:eastAsia="Times New Roman" w:hAnsi="Times New Roman"/>
          <w:sz w:val="26"/>
          <w:szCs w:val="26"/>
          <w:lang w:eastAsia="ru-RU"/>
        </w:rPr>
        <w:t xml:space="preserve"> на территории Великого Новгорода </w:t>
      </w:r>
      <w:r w:rsidR="00A04AB8">
        <w:rPr>
          <w:rFonts w:ascii="Times New Roman" w:eastAsia="Times New Roman" w:hAnsi="Times New Roman"/>
          <w:sz w:val="26"/>
          <w:szCs w:val="26"/>
          <w:lang w:eastAsia="ru-RU"/>
        </w:rPr>
        <w:t>осуществляют деятельность</w:t>
      </w:r>
      <w:r w:rsidRPr="00357A5D">
        <w:rPr>
          <w:rFonts w:ascii="Times New Roman" w:eastAsia="Times New Roman" w:hAnsi="Times New Roman"/>
          <w:sz w:val="26"/>
          <w:szCs w:val="26"/>
          <w:lang w:eastAsia="ru-RU"/>
        </w:rPr>
        <w:t xml:space="preserve"> </w:t>
      </w:r>
      <w:r w:rsidR="007E2693" w:rsidRPr="00357A5D">
        <w:rPr>
          <w:rFonts w:ascii="Times New Roman" w:eastAsia="Times New Roman" w:hAnsi="Times New Roman"/>
          <w:sz w:val="26"/>
          <w:szCs w:val="26"/>
          <w:lang w:eastAsia="ru-RU"/>
        </w:rPr>
        <w:t>5</w:t>
      </w:r>
      <w:r w:rsidR="00357A5D" w:rsidRPr="00357A5D">
        <w:rPr>
          <w:rFonts w:ascii="Times New Roman" w:eastAsia="Times New Roman" w:hAnsi="Times New Roman"/>
          <w:sz w:val="26"/>
          <w:szCs w:val="26"/>
          <w:lang w:eastAsia="ru-RU"/>
        </w:rPr>
        <w:t> 884</w:t>
      </w:r>
      <w:r w:rsidR="002C67FA" w:rsidRPr="00357A5D">
        <w:rPr>
          <w:rFonts w:ascii="Times New Roman" w:eastAsia="Times New Roman" w:hAnsi="Times New Roman"/>
          <w:sz w:val="26"/>
          <w:szCs w:val="26"/>
          <w:lang w:eastAsia="ru-RU"/>
        </w:rPr>
        <w:t xml:space="preserve"> </w:t>
      </w:r>
      <w:r w:rsidRPr="00357A5D">
        <w:rPr>
          <w:rFonts w:ascii="Times New Roman" w:eastAsia="Times New Roman" w:hAnsi="Times New Roman" w:hint="eastAsia"/>
          <w:sz w:val="26"/>
          <w:szCs w:val="26"/>
          <w:lang w:eastAsia="ru-RU"/>
        </w:rPr>
        <w:t>организаци</w:t>
      </w:r>
      <w:r w:rsidR="00357A5D" w:rsidRPr="00357A5D">
        <w:rPr>
          <w:rFonts w:ascii="Times New Roman" w:eastAsia="Times New Roman" w:hAnsi="Times New Roman"/>
          <w:sz w:val="26"/>
          <w:szCs w:val="26"/>
          <w:lang w:eastAsia="ru-RU"/>
        </w:rPr>
        <w:t>и</w:t>
      </w:r>
      <w:r w:rsidRPr="00357A5D">
        <w:rPr>
          <w:rFonts w:ascii="Times New Roman" w:eastAsia="Times New Roman" w:hAnsi="Times New Roman"/>
          <w:sz w:val="26"/>
          <w:szCs w:val="26"/>
          <w:lang w:eastAsia="ru-RU"/>
        </w:rPr>
        <w:t xml:space="preserve">. </w:t>
      </w:r>
      <w:r w:rsidRPr="00357A5D">
        <w:rPr>
          <w:rFonts w:ascii="Times New Roman" w:eastAsia="Times New Roman" w:hAnsi="Times New Roman" w:hint="eastAsia"/>
          <w:sz w:val="26"/>
          <w:szCs w:val="26"/>
          <w:lang w:eastAsia="ru-RU"/>
        </w:rPr>
        <w:t>Экономический</w:t>
      </w:r>
      <w:r w:rsidRPr="00357A5D">
        <w:rPr>
          <w:rFonts w:ascii="Times New Roman" w:eastAsia="Times New Roman" w:hAnsi="Times New Roman"/>
          <w:sz w:val="26"/>
          <w:szCs w:val="26"/>
          <w:lang w:eastAsia="ru-RU"/>
        </w:rPr>
        <w:t xml:space="preserve"> </w:t>
      </w:r>
      <w:r w:rsidRPr="00357A5D">
        <w:rPr>
          <w:rFonts w:ascii="Times New Roman" w:eastAsia="Times New Roman" w:hAnsi="Times New Roman" w:hint="eastAsia"/>
          <w:sz w:val="26"/>
          <w:szCs w:val="26"/>
          <w:lang w:eastAsia="ru-RU"/>
        </w:rPr>
        <w:t>оборот</w:t>
      </w:r>
      <w:r w:rsidRPr="00357A5D">
        <w:rPr>
          <w:rFonts w:ascii="Times New Roman" w:eastAsia="Times New Roman" w:hAnsi="Times New Roman"/>
          <w:sz w:val="26"/>
          <w:szCs w:val="26"/>
          <w:lang w:eastAsia="ru-RU"/>
        </w:rPr>
        <w:t xml:space="preserve"> (по организациям со средней численностью свыше 15 человек, без субъектов малого предпринимательства)</w:t>
      </w:r>
      <w:r w:rsidRPr="00357A5D">
        <w:rPr>
          <w:rFonts w:ascii="Times New Roman" w:eastAsia="Times New Roman" w:hAnsi="Times New Roman" w:hint="eastAsia"/>
          <w:sz w:val="26"/>
          <w:szCs w:val="26"/>
          <w:lang w:eastAsia="ru-RU"/>
        </w:rPr>
        <w:t xml:space="preserve"> в</w:t>
      </w:r>
      <w:r w:rsidRPr="00357A5D">
        <w:rPr>
          <w:rFonts w:ascii="Times New Roman" w:eastAsia="Times New Roman" w:hAnsi="Times New Roman"/>
          <w:sz w:val="26"/>
          <w:szCs w:val="26"/>
          <w:lang w:eastAsia="ru-RU"/>
        </w:rPr>
        <w:t xml:space="preserve"> 202</w:t>
      </w:r>
      <w:r w:rsidR="00357A5D" w:rsidRPr="00357A5D">
        <w:rPr>
          <w:rFonts w:ascii="Times New Roman" w:eastAsia="Times New Roman" w:hAnsi="Times New Roman"/>
          <w:sz w:val="26"/>
          <w:szCs w:val="26"/>
          <w:lang w:eastAsia="ru-RU"/>
        </w:rPr>
        <w:t>4</w:t>
      </w:r>
      <w:r w:rsidR="00A04AB8">
        <w:rPr>
          <w:rFonts w:ascii="Times New Roman" w:eastAsia="Times New Roman" w:hAnsi="Times New Roman"/>
          <w:sz w:val="26"/>
          <w:szCs w:val="26"/>
          <w:lang w:eastAsia="ru-RU"/>
        </w:rPr>
        <w:t> </w:t>
      </w:r>
      <w:r w:rsidRPr="00357A5D">
        <w:rPr>
          <w:rFonts w:ascii="Times New Roman" w:eastAsia="Times New Roman" w:hAnsi="Times New Roman" w:hint="eastAsia"/>
          <w:sz w:val="26"/>
          <w:szCs w:val="26"/>
          <w:lang w:eastAsia="ru-RU"/>
        </w:rPr>
        <w:t>году</w:t>
      </w:r>
      <w:r w:rsidRPr="00357A5D">
        <w:rPr>
          <w:rFonts w:ascii="Times New Roman" w:eastAsia="Times New Roman" w:hAnsi="Times New Roman"/>
          <w:sz w:val="26"/>
          <w:szCs w:val="26"/>
          <w:lang w:eastAsia="ru-RU"/>
        </w:rPr>
        <w:t xml:space="preserve"> </w:t>
      </w:r>
      <w:r w:rsidRPr="00357A5D">
        <w:rPr>
          <w:rFonts w:ascii="Times New Roman" w:eastAsia="Times New Roman" w:hAnsi="Times New Roman" w:hint="eastAsia"/>
          <w:sz w:val="26"/>
          <w:szCs w:val="26"/>
          <w:lang w:eastAsia="ru-RU"/>
        </w:rPr>
        <w:t>составил</w:t>
      </w:r>
      <w:r w:rsidRPr="00357A5D">
        <w:rPr>
          <w:rFonts w:ascii="Times New Roman" w:eastAsia="Times New Roman" w:hAnsi="Times New Roman"/>
          <w:sz w:val="26"/>
          <w:szCs w:val="26"/>
          <w:lang w:eastAsia="ru-RU"/>
        </w:rPr>
        <w:t xml:space="preserve"> </w:t>
      </w:r>
      <w:r w:rsidR="00357A5D" w:rsidRPr="00357A5D">
        <w:rPr>
          <w:rFonts w:ascii="Times New Roman" w:eastAsia="Times New Roman" w:hAnsi="Times New Roman"/>
          <w:sz w:val="26"/>
          <w:szCs w:val="26"/>
          <w:lang w:eastAsia="ru-RU"/>
        </w:rPr>
        <w:t>452,4</w:t>
      </w:r>
      <w:r w:rsidRPr="00357A5D">
        <w:rPr>
          <w:rFonts w:ascii="Times New Roman" w:eastAsia="Times New Roman" w:hAnsi="Times New Roman"/>
          <w:sz w:val="26"/>
          <w:szCs w:val="26"/>
          <w:lang w:eastAsia="ru-RU"/>
        </w:rPr>
        <w:t> </w:t>
      </w:r>
      <w:proofErr w:type="gramStart"/>
      <w:r w:rsidRPr="00357A5D">
        <w:rPr>
          <w:rFonts w:ascii="Times New Roman" w:eastAsia="Times New Roman" w:hAnsi="Times New Roman" w:hint="eastAsia"/>
          <w:sz w:val="26"/>
          <w:szCs w:val="26"/>
          <w:lang w:eastAsia="ru-RU"/>
        </w:rPr>
        <w:t>млрд</w:t>
      </w:r>
      <w:proofErr w:type="gramEnd"/>
      <w:r w:rsidRPr="00357A5D">
        <w:rPr>
          <w:rFonts w:ascii="Times New Roman" w:eastAsia="Times New Roman" w:hAnsi="Times New Roman"/>
          <w:sz w:val="26"/>
          <w:szCs w:val="26"/>
          <w:lang w:eastAsia="ru-RU"/>
        </w:rPr>
        <w:t xml:space="preserve"> </w:t>
      </w:r>
      <w:r w:rsidRPr="00357A5D">
        <w:rPr>
          <w:rFonts w:ascii="Times New Roman" w:eastAsia="Times New Roman" w:hAnsi="Times New Roman" w:hint="eastAsia"/>
          <w:sz w:val="26"/>
          <w:szCs w:val="26"/>
          <w:lang w:eastAsia="ru-RU"/>
        </w:rPr>
        <w:t>руб</w:t>
      </w:r>
      <w:r w:rsidR="004A76B4" w:rsidRPr="00357A5D">
        <w:rPr>
          <w:rFonts w:ascii="Times New Roman" w:eastAsia="Times New Roman" w:hAnsi="Times New Roman"/>
          <w:sz w:val="26"/>
          <w:szCs w:val="26"/>
          <w:lang w:eastAsia="ru-RU"/>
        </w:rPr>
        <w:t>лей</w:t>
      </w:r>
      <w:r w:rsidR="007E2693" w:rsidRPr="00357A5D">
        <w:rPr>
          <w:rFonts w:ascii="Times New Roman" w:eastAsia="Times New Roman" w:hAnsi="Times New Roman"/>
          <w:sz w:val="26"/>
          <w:szCs w:val="26"/>
          <w:lang w:eastAsia="ru-RU"/>
        </w:rPr>
        <w:t xml:space="preserve"> или </w:t>
      </w:r>
      <w:r w:rsidR="00357A5D" w:rsidRPr="00357A5D">
        <w:rPr>
          <w:rFonts w:ascii="Times New Roman" w:eastAsia="Times New Roman" w:hAnsi="Times New Roman"/>
          <w:sz w:val="26"/>
          <w:szCs w:val="26"/>
          <w:lang w:eastAsia="ru-RU"/>
        </w:rPr>
        <w:t>115,2</w:t>
      </w:r>
      <w:r w:rsidR="007E2693" w:rsidRPr="00357A5D">
        <w:rPr>
          <w:rFonts w:ascii="Times New Roman" w:eastAsia="Times New Roman" w:hAnsi="Times New Roman"/>
          <w:sz w:val="26"/>
          <w:szCs w:val="26"/>
          <w:lang w:eastAsia="ru-RU"/>
        </w:rPr>
        <w:t>% к</w:t>
      </w:r>
      <w:r w:rsidRPr="00357A5D">
        <w:rPr>
          <w:rFonts w:ascii="Times New Roman" w:eastAsia="Times New Roman" w:hAnsi="Times New Roman"/>
          <w:sz w:val="26"/>
          <w:szCs w:val="26"/>
          <w:lang w:eastAsia="ru-RU"/>
        </w:rPr>
        <w:t xml:space="preserve"> 20</w:t>
      </w:r>
      <w:r w:rsidR="005557E6" w:rsidRPr="00357A5D">
        <w:rPr>
          <w:rFonts w:ascii="Times New Roman" w:eastAsia="Times New Roman" w:hAnsi="Times New Roman"/>
          <w:sz w:val="26"/>
          <w:szCs w:val="26"/>
          <w:lang w:eastAsia="ru-RU"/>
        </w:rPr>
        <w:t>2</w:t>
      </w:r>
      <w:r w:rsidR="00357A5D" w:rsidRPr="00357A5D">
        <w:rPr>
          <w:rFonts w:ascii="Times New Roman" w:eastAsia="Times New Roman" w:hAnsi="Times New Roman"/>
          <w:sz w:val="26"/>
          <w:szCs w:val="26"/>
          <w:lang w:eastAsia="ru-RU"/>
        </w:rPr>
        <w:t>3</w:t>
      </w:r>
      <w:r w:rsidRPr="00357A5D">
        <w:rPr>
          <w:rFonts w:ascii="Times New Roman" w:eastAsia="Times New Roman" w:hAnsi="Times New Roman"/>
          <w:sz w:val="26"/>
          <w:szCs w:val="26"/>
          <w:lang w:eastAsia="ru-RU"/>
        </w:rPr>
        <w:t> </w:t>
      </w:r>
      <w:r w:rsidRPr="00357A5D">
        <w:rPr>
          <w:rFonts w:ascii="Times New Roman" w:eastAsia="Times New Roman" w:hAnsi="Times New Roman" w:hint="eastAsia"/>
          <w:sz w:val="26"/>
          <w:szCs w:val="26"/>
          <w:lang w:eastAsia="ru-RU"/>
        </w:rPr>
        <w:t>год</w:t>
      </w:r>
      <w:r w:rsidR="007E2693" w:rsidRPr="00357A5D">
        <w:rPr>
          <w:rFonts w:ascii="Times New Roman" w:eastAsia="Times New Roman" w:hAnsi="Times New Roman"/>
          <w:sz w:val="26"/>
          <w:szCs w:val="26"/>
          <w:lang w:eastAsia="ru-RU"/>
        </w:rPr>
        <w:t>у</w:t>
      </w:r>
      <w:r w:rsidRPr="00357A5D">
        <w:rPr>
          <w:rFonts w:ascii="Times New Roman" w:eastAsia="Times New Roman" w:hAnsi="Times New Roman"/>
          <w:sz w:val="26"/>
          <w:szCs w:val="26"/>
          <w:lang w:eastAsia="ru-RU"/>
        </w:rPr>
        <w:t>.</w:t>
      </w:r>
      <w:r w:rsidR="00A04AB8">
        <w:rPr>
          <w:rFonts w:ascii="Times New Roman" w:eastAsia="Times New Roman" w:hAnsi="Times New Roman"/>
          <w:sz w:val="26"/>
          <w:szCs w:val="26"/>
          <w:lang w:eastAsia="ru-RU"/>
        </w:rPr>
        <w:t xml:space="preserve"> Вклад Великого Новгорода в валовый региональный продукт Новгородской области составляет в 2024</w:t>
      </w:r>
      <w:r w:rsidR="00C60056">
        <w:rPr>
          <w:rFonts w:ascii="Times New Roman" w:eastAsia="Times New Roman" w:hAnsi="Times New Roman"/>
          <w:sz w:val="26"/>
          <w:szCs w:val="26"/>
          <w:lang w:eastAsia="ru-RU"/>
        </w:rPr>
        <w:t> </w:t>
      </w:r>
      <w:r w:rsidR="00A04AB8">
        <w:rPr>
          <w:rFonts w:ascii="Times New Roman" w:eastAsia="Times New Roman" w:hAnsi="Times New Roman"/>
          <w:sz w:val="26"/>
          <w:szCs w:val="26"/>
          <w:lang w:eastAsia="ru-RU"/>
        </w:rPr>
        <w:t xml:space="preserve">году (по оценке) </w:t>
      </w:r>
      <w:r w:rsidR="00C60056">
        <w:rPr>
          <w:rFonts w:ascii="Times New Roman" w:eastAsia="Times New Roman" w:hAnsi="Times New Roman"/>
          <w:sz w:val="26"/>
          <w:szCs w:val="26"/>
          <w:lang w:eastAsia="ru-RU"/>
        </w:rPr>
        <w:t xml:space="preserve">70,1 %. </w:t>
      </w:r>
    </w:p>
    <w:p w:rsidR="00394DC0" w:rsidRPr="00BB0B08" w:rsidRDefault="00FF6832" w:rsidP="00C42E22">
      <w:pPr>
        <w:pStyle w:val="3"/>
        <w:spacing w:before="48" w:after="48" w:line="360" w:lineRule="auto"/>
        <w:jc w:val="both"/>
        <w:rPr>
          <w:rFonts w:ascii="Times New Roman" w:hAnsi="Times New Roman"/>
          <w:color w:val="auto"/>
          <w:sz w:val="26"/>
          <w:szCs w:val="26"/>
        </w:rPr>
      </w:pPr>
      <w:bookmarkStart w:id="117" w:name="_Toc63992463"/>
      <w:bookmarkStart w:id="118" w:name="_Toc92881407"/>
      <w:bookmarkStart w:id="119" w:name="_Toc125551767"/>
      <w:bookmarkStart w:id="120" w:name="_Toc158364957"/>
      <w:bookmarkStart w:id="121" w:name="_Toc192840037"/>
      <w:r w:rsidRPr="00BB0B08">
        <w:rPr>
          <w:rFonts w:ascii="Times New Roman" w:hAnsi="Times New Roman"/>
          <w:color w:val="auto"/>
          <w:sz w:val="26"/>
          <w:szCs w:val="26"/>
        </w:rPr>
        <w:t>1.</w:t>
      </w:r>
      <w:r w:rsidR="00C42E22" w:rsidRPr="00BB0B08">
        <w:rPr>
          <w:rFonts w:ascii="Times New Roman" w:hAnsi="Times New Roman"/>
          <w:color w:val="auto"/>
          <w:sz w:val="26"/>
          <w:szCs w:val="26"/>
        </w:rPr>
        <w:t>2.1</w:t>
      </w:r>
      <w:r w:rsidR="00394DC0" w:rsidRPr="00BB0B08">
        <w:rPr>
          <w:rFonts w:ascii="Times New Roman" w:hAnsi="Times New Roman"/>
          <w:color w:val="auto"/>
          <w:sz w:val="26"/>
          <w:szCs w:val="26"/>
        </w:rPr>
        <w:t>. Промышленное производство</w:t>
      </w:r>
      <w:bookmarkEnd w:id="117"/>
      <w:bookmarkEnd w:id="118"/>
      <w:bookmarkEnd w:id="119"/>
      <w:bookmarkEnd w:id="120"/>
      <w:bookmarkEnd w:id="121"/>
    </w:p>
    <w:p w:rsidR="00072D2B" w:rsidRPr="00AD43BD" w:rsidRDefault="00AD43BD" w:rsidP="00072D2B">
      <w:pPr>
        <w:spacing w:before="48" w:after="48" w:line="360" w:lineRule="auto"/>
        <w:ind w:firstLine="567"/>
        <w:jc w:val="both"/>
        <w:rPr>
          <w:rFonts w:ascii="Times New Roman" w:eastAsia="Times New Roman" w:hAnsi="Times New Roman"/>
          <w:sz w:val="26"/>
          <w:szCs w:val="26"/>
          <w:lang w:eastAsia="ru-RU"/>
        </w:rPr>
      </w:pPr>
      <w:bookmarkStart w:id="122" w:name="_Toc63992464"/>
      <w:bookmarkStart w:id="123" w:name="_Toc92881408"/>
      <w:bookmarkStart w:id="124" w:name="_Toc125551768"/>
      <w:bookmarkStart w:id="125" w:name="_Toc158364958"/>
      <w:r w:rsidRPr="00AD43BD">
        <w:rPr>
          <w:rFonts w:ascii="Times New Roman" w:eastAsia="Times New Roman" w:hAnsi="Times New Roman"/>
          <w:sz w:val="26"/>
          <w:szCs w:val="26"/>
          <w:lang w:eastAsia="ru-RU"/>
        </w:rPr>
        <w:t>По итогам 2024 года крупными и средними предприятиями промышленного производства отгружено продукции на</w:t>
      </w:r>
      <w:r w:rsidR="00C60056">
        <w:rPr>
          <w:rFonts w:ascii="Times New Roman" w:eastAsia="Times New Roman" w:hAnsi="Times New Roman"/>
          <w:sz w:val="26"/>
          <w:szCs w:val="26"/>
          <w:lang w:eastAsia="ru-RU"/>
        </w:rPr>
        <w:t xml:space="preserve"> сумму</w:t>
      </w:r>
      <w:r w:rsidRPr="00AD43BD">
        <w:rPr>
          <w:rFonts w:ascii="Times New Roman" w:eastAsia="Times New Roman" w:hAnsi="Times New Roman"/>
          <w:sz w:val="26"/>
          <w:szCs w:val="26"/>
          <w:lang w:eastAsia="ru-RU"/>
        </w:rPr>
        <w:t xml:space="preserve"> 249,4 </w:t>
      </w:r>
      <w:proofErr w:type="gramStart"/>
      <w:r w:rsidRPr="00AD43BD">
        <w:rPr>
          <w:rFonts w:ascii="Times New Roman" w:eastAsia="Times New Roman" w:hAnsi="Times New Roman"/>
          <w:sz w:val="26"/>
          <w:szCs w:val="26"/>
          <w:lang w:eastAsia="ru-RU"/>
        </w:rPr>
        <w:t>млрд</w:t>
      </w:r>
      <w:proofErr w:type="gramEnd"/>
      <w:r w:rsidRPr="00AD43BD">
        <w:rPr>
          <w:rFonts w:ascii="Times New Roman" w:eastAsia="Times New Roman" w:hAnsi="Times New Roman"/>
          <w:sz w:val="26"/>
          <w:szCs w:val="26"/>
          <w:lang w:eastAsia="ru-RU"/>
        </w:rPr>
        <w:t xml:space="preserve"> рублей</w:t>
      </w:r>
      <w:r w:rsidR="00C60056">
        <w:rPr>
          <w:rFonts w:ascii="Times New Roman" w:eastAsia="Times New Roman" w:hAnsi="Times New Roman"/>
          <w:sz w:val="26"/>
          <w:szCs w:val="26"/>
          <w:lang w:eastAsia="ru-RU"/>
        </w:rPr>
        <w:t>, что на 16,3 % больше, чем в 2023 году</w:t>
      </w:r>
      <w:r w:rsidRPr="000D4CAC">
        <w:rPr>
          <w:rFonts w:ascii="Times New Roman" w:eastAsia="Times New Roman" w:hAnsi="Times New Roman"/>
          <w:sz w:val="26"/>
          <w:szCs w:val="26"/>
          <w:lang w:eastAsia="ru-RU"/>
        </w:rPr>
        <w:t xml:space="preserve">. </w:t>
      </w:r>
      <w:r w:rsidR="00072D2B" w:rsidRPr="000D4CAC">
        <w:rPr>
          <w:rFonts w:ascii="Times New Roman" w:eastAsia="Times New Roman" w:hAnsi="Times New Roman"/>
          <w:sz w:val="26"/>
          <w:szCs w:val="26"/>
          <w:lang w:eastAsia="ru-RU"/>
        </w:rPr>
        <w:t>В</w:t>
      </w:r>
      <w:r w:rsidR="00072D2B" w:rsidRPr="00AD43BD">
        <w:rPr>
          <w:rFonts w:ascii="Times New Roman" w:eastAsia="Times New Roman" w:hAnsi="Times New Roman"/>
          <w:sz w:val="26"/>
          <w:szCs w:val="26"/>
          <w:lang w:eastAsia="ru-RU"/>
        </w:rPr>
        <w:t xml:space="preserve"> условиях </w:t>
      </w:r>
      <w:proofErr w:type="spellStart"/>
      <w:r w:rsidR="00072D2B" w:rsidRPr="00AD43BD">
        <w:rPr>
          <w:rFonts w:ascii="Times New Roman" w:eastAsia="Times New Roman" w:hAnsi="Times New Roman"/>
          <w:sz w:val="26"/>
          <w:szCs w:val="26"/>
          <w:lang w:eastAsia="ru-RU"/>
        </w:rPr>
        <w:t>санкционных</w:t>
      </w:r>
      <w:proofErr w:type="spellEnd"/>
      <w:r w:rsidR="00072D2B" w:rsidRPr="00AD43BD">
        <w:rPr>
          <w:rFonts w:ascii="Times New Roman" w:eastAsia="Times New Roman" w:hAnsi="Times New Roman"/>
          <w:sz w:val="26"/>
          <w:szCs w:val="26"/>
          <w:lang w:eastAsia="ru-RU"/>
        </w:rPr>
        <w:t xml:space="preserve"> ограничений основные предприятия города работают в штатном режиме.</w:t>
      </w:r>
    </w:p>
    <w:p w:rsidR="00AD43BD" w:rsidRPr="00AD43BD" w:rsidRDefault="00C60056" w:rsidP="00AD43BD">
      <w:pPr>
        <w:spacing w:before="48" w:after="48" w:line="360" w:lineRule="auto"/>
        <w:ind w:firstLine="567"/>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О</w:t>
      </w:r>
      <w:r w:rsidR="00AD43BD" w:rsidRPr="00AD43BD">
        <w:rPr>
          <w:rFonts w:ascii="Times New Roman" w:eastAsia="Times New Roman" w:hAnsi="Times New Roman"/>
          <w:sz w:val="26"/>
          <w:szCs w:val="26"/>
          <w:lang w:eastAsia="ru-RU"/>
        </w:rPr>
        <w:t>пределяющую роль в структуре промышленности играет обрабатывающее производство, в состав которого входят: производство химических веществ и химических продуктов (56,7% от общего объема производства), производство пищевых продуктов (13,9%), деятельность полиграфическая и копирование носителей информации (5,0%), производство бумаги и бумажных изделий (3,5%), производство машин и оборудования, не включенных в другие группировки (3,1%), производство компьютеров, электронных и оптических изделий (2,4%), производство резиновых и</w:t>
      </w:r>
      <w:proofErr w:type="gramEnd"/>
      <w:r w:rsidR="00AD43BD" w:rsidRPr="00AD43BD">
        <w:rPr>
          <w:rFonts w:ascii="Times New Roman" w:eastAsia="Times New Roman" w:hAnsi="Times New Roman"/>
          <w:sz w:val="26"/>
          <w:szCs w:val="26"/>
          <w:lang w:eastAsia="ru-RU"/>
        </w:rPr>
        <w:t xml:space="preserve"> пластмассовых изделий (2,2%), обработка древесины и производство изделий из дерева (2,1%). </w:t>
      </w:r>
    </w:p>
    <w:p w:rsidR="00AD43BD" w:rsidRPr="00AD43BD" w:rsidRDefault="00AD43BD" w:rsidP="00AD43BD">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 xml:space="preserve">Всего в 2024 году предприятиями обрабатывающих отраслей отгружено продукции на сумму 226,2 </w:t>
      </w:r>
      <w:proofErr w:type="gramStart"/>
      <w:r w:rsidRPr="00AD43BD">
        <w:rPr>
          <w:rFonts w:ascii="Times New Roman" w:eastAsia="Times New Roman" w:hAnsi="Times New Roman"/>
          <w:sz w:val="26"/>
          <w:szCs w:val="26"/>
          <w:lang w:eastAsia="ru-RU"/>
        </w:rPr>
        <w:t>млрд</w:t>
      </w:r>
      <w:proofErr w:type="gramEnd"/>
      <w:r w:rsidRPr="00AD43BD">
        <w:rPr>
          <w:rFonts w:ascii="Times New Roman" w:eastAsia="Times New Roman" w:hAnsi="Times New Roman"/>
          <w:sz w:val="26"/>
          <w:szCs w:val="26"/>
          <w:lang w:eastAsia="ru-RU"/>
        </w:rPr>
        <w:t xml:space="preserve"> рублей. Значительный рост отмечается в производстве прочих готовых изделий – </w:t>
      </w:r>
      <w:r w:rsidR="00072D2B">
        <w:rPr>
          <w:rFonts w:ascii="Times New Roman" w:eastAsia="Times New Roman" w:hAnsi="Times New Roman"/>
          <w:sz w:val="26"/>
          <w:szCs w:val="26"/>
          <w:lang w:eastAsia="ru-RU"/>
        </w:rPr>
        <w:t xml:space="preserve">в </w:t>
      </w:r>
      <w:r w:rsidRPr="00AD43BD">
        <w:rPr>
          <w:rFonts w:ascii="Times New Roman" w:eastAsia="Times New Roman" w:hAnsi="Times New Roman"/>
          <w:sz w:val="26"/>
          <w:szCs w:val="26"/>
          <w:lang w:eastAsia="ru-RU"/>
        </w:rPr>
        <w:t>4,0</w:t>
      </w:r>
      <w:r w:rsidR="00357A5D">
        <w:rPr>
          <w:rFonts w:ascii="Times New Roman" w:eastAsia="Times New Roman" w:hAnsi="Times New Roman"/>
          <w:sz w:val="26"/>
          <w:szCs w:val="26"/>
          <w:lang w:eastAsia="ru-RU"/>
        </w:rPr>
        <w:t> </w:t>
      </w:r>
      <w:r w:rsidRPr="00AD43BD">
        <w:rPr>
          <w:rFonts w:ascii="Times New Roman" w:eastAsia="Times New Roman" w:hAnsi="Times New Roman"/>
          <w:sz w:val="26"/>
          <w:szCs w:val="26"/>
          <w:lang w:eastAsia="ru-RU"/>
        </w:rPr>
        <w:t xml:space="preserve">раза, производстве электрического оборудования – </w:t>
      </w:r>
      <w:r w:rsidR="00072D2B">
        <w:rPr>
          <w:rFonts w:ascii="Times New Roman" w:eastAsia="Times New Roman" w:hAnsi="Times New Roman"/>
          <w:sz w:val="26"/>
          <w:szCs w:val="26"/>
          <w:lang w:eastAsia="ru-RU"/>
        </w:rPr>
        <w:t xml:space="preserve">в </w:t>
      </w:r>
      <w:r w:rsidRPr="00AD43BD">
        <w:rPr>
          <w:rFonts w:ascii="Times New Roman" w:eastAsia="Times New Roman" w:hAnsi="Times New Roman"/>
          <w:sz w:val="26"/>
          <w:szCs w:val="26"/>
          <w:lang w:eastAsia="ru-RU"/>
        </w:rPr>
        <w:t>2,8 раза, производстве прочей неметаллической минеральной продукции – 163,5%, ремонте и монтаже машин и оборудования – 115,3%, производстве пищевых продуктов – 113,4%, производстве автотранспортных средств, прицепов и полуприцепов – 109,4%, производстве бумаги и бумажных изделий – 105,4%.</w:t>
      </w:r>
    </w:p>
    <w:p w:rsidR="00AD43BD" w:rsidRPr="00AD43BD" w:rsidRDefault="00AB157B" w:rsidP="00AD43BD">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Х</w:t>
      </w:r>
      <w:r w:rsidRPr="00AD43BD">
        <w:rPr>
          <w:rFonts w:ascii="Times New Roman" w:eastAsia="Times New Roman" w:hAnsi="Times New Roman"/>
          <w:sz w:val="26"/>
          <w:szCs w:val="26"/>
          <w:lang w:eastAsia="ru-RU"/>
        </w:rPr>
        <w:t>имическ</w:t>
      </w:r>
      <w:r>
        <w:rPr>
          <w:rFonts w:ascii="Times New Roman" w:eastAsia="Times New Roman" w:hAnsi="Times New Roman"/>
          <w:sz w:val="26"/>
          <w:szCs w:val="26"/>
          <w:lang w:eastAsia="ru-RU"/>
        </w:rPr>
        <w:t>ая</w:t>
      </w:r>
      <w:r w:rsidRPr="00AD43BD">
        <w:rPr>
          <w:rFonts w:ascii="Times New Roman" w:eastAsia="Times New Roman" w:hAnsi="Times New Roman"/>
          <w:sz w:val="26"/>
          <w:szCs w:val="26"/>
          <w:lang w:eastAsia="ru-RU"/>
        </w:rPr>
        <w:t xml:space="preserve"> отрасл</w:t>
      </w:r>
      <w:r>
        <w:rPr>
          <w:rFonts w:ascii="Times New Roman" w:eastAsia="Times New Roman" w:hAnsi="Times New Roman"/>
          <w:sz w:val="26"/>
          <w:szCs w:val="26"/>
          <w:lang w:eastAsia="ru-RU"/>
        </w:rPr>
        <w:t>ь показывает стабильные результаты.</w:t>
      </w:r>
      <w:r w:rsidR="00F55924">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П</w:t>
      </w:r>
      <w:r w:rsidRPr="00AD43BD">
        <w:rPr>
          <w:rFonts w:ascii="Times New Roman" w:eastAsia="Times New Roman" w:hAnsi="Times New Roman"/>
          <w:sz w:val="26"/>
          <w:szCs w:val="26"/>
          <w:lang w:eastAsia="ru-RU"/>
        </w:rPr>
        <w:t>ров</w:t>
      </w:r>
      <w:r>
        <w:rPr>
          <w:rFonts w:ascii="Times New Roman" w:eastAsia="Times New Roman" w:hAnsi="Times New Roman"/>
          <w:sz w:val="26"/>
          <w:szCs w:val="26"/>
          <w:lang w:eastAsia="ru-RU"/>
        </w:rPr>
        <w:t xml:space="preserve">одимая </w:t>
      </w:r>
      <w:r w:rsidRPr="00AD43BD">
        <w:rPr>
          <w:rFonts w:ascii="Times New Roman" w:eastAsia="Times New Roman" w:hAnsi="Times New Roman"/>
          <w:sz w:val="26"/>
          <w:szCs w:val="26"/>
          <w:lang w:eastAsia="ru-RU"/>
        </w:rPr>
        <w:t>масштабн</w:t>
      </w:r>
      <w:r>
        <w:rPr>
          <w:rFonts w:ascii="Times New Roman" w:eastAsia="Times New Roman" w:hAnsi="Times New Roman"/>
          <w:sz w:val="26"/>
          <w:szCs w:val="26"/>
          <w:lang w:eastAsia="ru-RU"/>
        </w:rPr>
        <w:t>ая</w:t>
      </w:r>
      <w:r w:rsidRPr="00AD43BD">
        <w:rPr>
          <w:rFonts w:ascii="Times New Roman" w:eastAsia="Times New Roman" w:hAnsi="Times New Roman"/>
          <w:sz w:val="26"/>
          <w:szCs w:val="26"/>
          <w:lang w:eastAsia="ru-RU"/>
        </w:rPr>
        <w:t xml:space="preserve"> модернизаци</w:t>
      </w:r>
      <w:r>
        <w:rPr>
          <w:rFonts w:ascii="Times New Roman" w:eastAsia="Times New Roman" w:hAnsi="Times New Roman"/>
          <w:sz w:val="26"/>
          <w:szCs w:val="26"/>
          <w:lang w:eastAsia="ru-RU"/>
        </w:rPr>
        <w:t>я</w:t>
      </w:r>
      <w:r w:rsidRPr="00AD43BD">
        <w:rPr>
          <w:rFonts w:ascii="Times New Roman" w:eastAsia="Times New Roman" w:hAnsi="Times New Roman"/>
          <w:sz w:val="26"/>
          <w:szCs w:val="26"/>
          <w:lang w:eastAsia="ru-RU"/>
        </w:rPr>
        <w:t xml:space="preserve"> производства</w:t>
      </w:r>
      <w:r w:rsidRPr="0094104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в рамках </w:t>
      </w:r>
      <w:r w:rsidRPr="00AD43BD">
        <w:rPr>
          <w:rFonts w:ascii="Times New Roman" w:eastAsia="Times New Roman" w:hAnsi="Times New Roman"/>
          <w:sz w:val="26"/>
          <w:szCs w:val="26"/>
          <w:lang w:eastAsia="ru-RU"/>
        </w:rPr>
        <w:t>долгосрочн</w:t>
      </w:r>
      <w:r>
        <w:rPr>
          <w:rFonts w:ascii="Times New Roman" w:eastAsia="Times New Roman" w:hAnsi="Times New Roman"/>
          <w:sz w:val="26"/>
          <w:szCs w:val="26"/>
          <w:lang w:eastAsia="ru-RU"/>
        </w:rPr>
        <w:t>ой</w:t>
      </w:r>
      <w:r w:rsidRPr="00AD43BD">
        <w:rPr>
          <w:rFonts w:ascii="Times New Roman" w:eastAsia="Times New Roman" w:hAnsi="Times New Roman"/>
          <w:sz w:val="26"/>
          <w:szCs w:val="26"/>
          <w:lang w:eastAsia="ru-RU"/>
        </w:rPr>
        <w:t xml:space="preserve"> инвестиционн</w:t>
      </w:r>
      <w:r>
        <w:rPr>
          <w:rFonts w:ascii="Times New Roman" w:eastAsia="Times New Roman" w:hAnsi="Times New Roman"/>
          <w:sz w:val="26"/>
          <w:szCs w:val="26"/>
          <w:lang w:eastAsia="ru-RU"/>
        </w:rPr>
        <w:t>ой</w:t>
      </w:r>
      <w:r w:rsidRPr="00AD43BD">
        <w:rPr>
          <w:rFonts w:ascii="Times New Roman" w:eastAsia="Times New Roman" w:hAnsi="Times New Roman"/>
          <w:sz w:val="26"/>
          <w:szCs w:val="26"/>
          <w:lang w:eastAsia="ru-RU"/>
        </w:rPr>
        <w:t xml:space="preserve"> программ</w:t>
      </w:r>
      <w:r>
        <w:rPr>
          <w:rFonts w:ascii="Times New Roman" w:eastAsia="Times New Roman" w:hAnsi="Times New Roman"/>
          <w:sz w:val="26"/>
          <w:szCs w:val="26"/>
          <w:lang w:eastAsia="ru-RU"/>
        </w:rPr>
        <w:t>ы</w:t>
      </w:r>
      <w:r w:rsidRPr="00AD43BD">
        <w:rPr>
          <w:rFonts w:ascii="Times New Roman" w:eastAsia="Times New Roman" w:hAnsi="Times New Roman"/>
          <w:sz w:val="26"/>
          <w:szCs w:val="26"/>
          <w:lang w:eastAsia="ru-RU"/>
        </w:rPr>
        <w:t xml:space="preserve"> ПАО «Акрон» позволит </w:t>
      </w:r>
      <w:r>
        <w:rPr>
          <w:rFonts w:ascii="Times New Roman" w:eastAsia="Times New Roman" w:hAnsi="Times New Roman"/>
          <w:sz w:val="26"/>
          <w:szCs w:val="26"/>
          <w:lang w:eastAsia="ru-RU"/>
        </w:rPr>
        <w:t>наращивать</w:t>
      </w:r>
      <w:r w:rsidRPr="00AD43BD">
        <w:rPr>
          <w:rFonts w:ascii="Times New Roman" w:eastAsia="Times New Roman" w:hAnsi="Times New Roman"/>
          <w:sz w:val="26"/>
          <w:szCs w:val="26"/>
          <w:lang w:eastAsia="ru-RU"/>
        </w:rPr>
        <w:t xml:space="preserve"> выпуск товарной продукции</w:t>
      </w:r>
      <w:r>
        <w:rPr>
          <w:rFonts w:ascii="Times New Roman" w:eastAsia="Times New Roman" w:hAnsi="Times New Roman"/>
          <w:sz w:val="26"/>
          <w:szCs w:val="26"/>
          <w:lang w:eastAsia="ru-RU"/>
        </w:rPr>
        <w:t xml:space="preserve">. </w:t>
      </w:r>
    </w:p>
    <w:p w:rsidR="00AD43BD" w:rsidRPr="00AD43BD" w:rsidRDefault="00AD43BD" w:rsidP="00AD43BD">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 xml:space="preserve">В 2024 году завершен проект по увеличению мощности агрегата аммиака № 3 до 2300 тонн в сутки, что </w:t>
      </w:r>
      <w:r w:rsidR="004372E0">
        <w:rPr>
          <w:rFonts w:ascii="Times New Roman" w:eastAsia="Times New Roman" w:hAnsi="Times New Roman"/>
          <w:sz w:val="26"/>
          <w:szCs w:val="26"/>
          <w:lang w:eastAsia="ru-RU"/>
        </w:rPr>
        <w:t xml:space="preserve">будет способствовать </w:t>
      </w:r>
      <w:r w:rsidRPr="00AD43BD">
        <w:rPr>
          <w:rFonts w:ascii="Times New Roman" w:eastAsia="Times New Roman" w:hAnsi="Times New Roman"/>
          <w:sz w:val="26"/>
          <w:szCs w:val="26"/>
          <w:lang w:eastAsia="ru-RU"/>
        </w:rPr>
        <w:t>нара</w:t>
      </w:r>
      <w:r w:rsidR="004372E0">
        <w:rPr>
          <w:rFonts w:ascii="Times New Roman" w:eastAsia="Times New Roman" w:hAnsi="Times New Roman"/>
          <w:sz w:val="26"/>
          <w:szCs w:val="26"/>
          <w:lang w:eastAsia="ru-RU"/>
        </w:rPr>
        <w:t>щиванию</w:t>
      </w:r>
      <w:r w:rsidRPr="00AD43BD">
        <w:rPr>
          <w:rFonts w:ascii="Times New Roman" w:eastAsia="Times New Roman" w:hAnsi="Times New Roman"/>
          <w:sz w:val="26"/>
          <w:szCs w:val="26"/>
          <w:lang w:eastAsia="ru-RU"/>
        </w:rPr>
        <w:t xml:space="preserve"> выработк</w:t>
      </w:r>
      <w:r w:rsidR="004372E0">
        <w:rPr>
          <w:rFonts w:ascii="Times New Roman" w:eastAsia="Times New Roman" w:hAnsi="Times New Roman"/>
          <w:sz w:val="26"/>
          <w:szCs w:val="26"/>
          <w:lang w:eastAsia="ru-RU"/>
        </w:rPr>
        <w:t>и</w:t>
      </w:r>
      <w:r w:rsidRPr="00AD43BD">
        <w:rPr>
          <w:rFonts w:ascii="Times New Roman" w:eastAsia="Times New Roman" w:hAnsi="Times New Roman"/>
          <w:sz w:val="26"/>
          <w:szCs w:val="26"/>
          <w:lang w:eastAsia="ru-RU"/>
        </w:rPr>
        <w:t xml:space="preserve"> продукта до 820 тыс. тонн</w:t>
      </w:r>
      <w:r w:rsidR="004372E0">
        <w:rPr>
          <w:rFonts w:ascii="Times New Roman" w:eastAsia="Times New Roman" w:hAnsi="Times New Roman"/>
          <w:sz w:val="26"/>
          <w:szCs w:val="26"/>
          <w:lang w:eastAsia="ru-RU"/>
        </w:rPr>
        <w:t xml:space="preserve"> в год</w:t>
      </w:r>
      <w:r w:rsidRPr="00AD43BD">
        <w:rPr>
          <w:rFonts w:ascii="Times New Roman" w:eastAsia="Times New Roman" w:hAnsi="Times New Roman"/>
          <w:sz w:val="26"/>
          <w:szCs w:val="26"/>
          <w:lang w:eastAsia="ru-RU"/>
        </w:rPr>
        <w:t>. При этом общий объем производства аммиака вырастет до 2,4</w:t>
      </w:r>
      <w:r w:rsidR="004372E0">
        <w:rPr>
          <w:rFonts w:ascii="Times New Roman" w:eastAsia="Times New Roman" w:hAnsi="Times New Roman"/>
          <w:sz w:val="26"/>
          <w:szCs w:val="26"/>
          <w:lang w:eastAsia="ru-RU"/>
        </w:rPr>
        <w:t> </w:t>
      </w:r>
      <w:proofErr w:type="gramStart"/>
      <w:r w:rsidRPr="00AD43BD">
        <w:rPr>
          <w:rFonts w:ascii="Times New Roman" w:eastAsia="Times New Roman" w:hAnsi="Times New Roman"/>
          <w:sz w:val="26"/>
          <w:szCs w:val="26"/>
          <w:lang w:eastAsia="ru-RU"/>
        </w:rPr>
        <w:t>млн</w:t>
      </w:r>
      <w:proofErr w:type="gramEnd"/>
      <w:r w:rsidRPr="00AD43BD">
        <w:rPr>
          <w:rFonts w:ascii="Times New Roman" w:eastAsia="Times New Roman" w:hAnsi="Times New Roman"/>
          <w:sz w:val="26"/>
          <w:szCs w:val="26"/>
          <w:lang w:eastAsia="ru-RU"/>
        </w:rPr>
        <w:t xml:space="preserve"> тонн в год.</w:t>
      </w:r>
    </w:p>
    <w:p w:rsidR="00357A5D" w:rsidRDefault="00AD43BD" w:rsidP="00AD43BD">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 xml:space="preserve">В процессе реализации находятся </w:t>
      </w:r>
      <w:r w:rsidR="00357A5D">
        <w:rPr>
          <w:rFonts w:ascii="Times New Roman" w:eastAsia="Times New Roman" w:hAnsi="Times New Roman"/>
          <w:sz w:val="26"/>
          <w:szCs w:val="26"/>
          <w:lang w:eastAsia="ru-RU"/>
        </w:rPr>
        <w:t xml:space="preserve">еще 5 </w:t>
      </w:r>
      <w:r w:rsidRPr="00AD43BD">
        <w:rPr>
          <w:rFonts w:ascii="Times New Roman" w:eastAsia="Times New Roman" w:hAnsi="Times New Roman"/>
          <w:sz w:val="26"/>
          <w:szCs w:val="26"/>
          <w:lang w:eastAsia="ru-RU"/>
        </w:rPr>
        <w:t>проект</w:t>
      </w:r>
      <w:r w:rsidR="00357A5D">
        <w:rPr>
          <w:rFonts w:ascii="Times New Roman" w:eastAsia="Times New Roman" w:hAnsi="Times New Roman"/>
          <w:sz w:val="26"/>
          <w:szCs w:val="26"/>
          <w:lang w:eastAsia="ru-RU"/>
        </w:rPr>
        <w:t>ов, в том числе</w:t>
      </w:r>
      <w:r w:rsidRPr="00AD43BD">
        <w:rPr>
          <w:rFonts w:ascii="Times New Roman" w:eastAsia="Times New Roman" w:hAnsi="Times New Roman"/>
          <w:sz w:val="26"/>
          <w:szCs w:val="26"/>
          <w:lang w:eastAsia="ru-RU"/>
        </w:rPr>
        <w:t xml:space="preserve"> по техническому перевооружению агрегатов аммиака</w:t>
      </w:r>
      <w:r w:rsidR="00357A5D">
        <w:rPr>
          <w:rFonts w:ascii="Times New Roman" w:eastAsia="Times New Roman" w:hAnsi="Times New Roman"/>
          <w:sz w:val="26"/>
          <w:szCs w:val="26"/>
          <w:lang w:eastAsia="ru-RU"/>
        </w:rPr>
        <w:t xml:space="preserve">, </w:t>
      </w:r>
      <w:r w:rsidRPr="00AD43BD">
        <w:rPr>
          <w:rFonts w:ascii="Times New Roman" w:eastAsia="Times New Roman" w:hAnsi="Times New Roman"/>
          <w:sz w:val="26"/>
          <w:szCs w:val="26"/>
          <w:lang w:eastAsia="ru-RU"/>
        </w:rPr>
        <w:t>синтеза и дистилляции карбамида №1-4</w:t>
      </w:r>
      <w:r w:rsidR="00357A5D">
        <w:rPr>
          <w:rFonts w:ascii="Times New Roman" w:eastAsia="Times New Roman" w:hAnsi="Times New Roman"/>
          <w:sz w:val="26"/>
          <w:szCs w:val="26"/>
          <w:lang w:eastAsia="ru-RU"/>
        </w:rPr>
        <w:t>,</w:t>
      </w:r>
      <w:r w:rsidRPr="00AD43BD">
        <w:rPr>
          <w:rFonts w:ascii="Times New Roman" w:eastAsia="Times New Roman" w:hAnsi="Times New Roman"/>
          <w:sz w:val="26"/>
          <w:szCs w:val="26"/>
          <w:lang w:eastAsia="ru-RU"/>
        </w:rPr>
        <w:t xml:space="preserve"> </w:t>
      </w:r>
      <w:r w:rsidR="00357A5D" w:rsidRPr="00AD43BD">
        <w:rPr>
          <w:rFonts w:ascii="Times New Roman" w:eastAsia="Times New Roman" w:hAnsi="Times New Roman"/>
          <w:sz w:val="26"/>
          <w:szCs w:val="26"/>
          <w:lang w:eastAsia="ru-RU"/>
        </w:rPr>
        <w:t>аммиачной селитры</w:t>
      </w:r>
      <w:r w:rsidR="00357A5D">
        <w:rPr>
          <w:rFonts w:ascii="Times New Roman" w:eastAsia="Times New Roman" w:hAnsi="Times New Roman"/>
          <w:sz w:val="26"/>
          <w:szCs w:val="26"/>
          <w:lang w:eastAsia="ru-RU"/>
        </w:rPr>
        <w:t xml:space="preserve">, </w:t>
      </w:r>
      <w:r w:rsidRPr="00AD43BD">
        <w:rPr>
          <w:rFonts w:ascii="Times New Roman" w:eastAsia="Times New Roman" w:hAnsi="Times New Roman"/>
          <w:sz w:val="26"/>
          <w:szCs w:val="26"/>
          <w:lang w:eastAsia="ru-RU"/>
        </w:rPr>
        <w:t>строительству установки по производству нитрата кальция</w:t>
      </w:r>
      <w:r w:rsidR="00357A5D">
        <w:rPr>
          <w:rFonts w:ascii="Times New Roman" w:eastAsia="Times New Roman" w:hAnsi="Times New Roman"/>
          <w:sz w:val="26"/>
          <w:szCs w:val="26"/>
          <w:lang w:eastAsia="ru-RU"/>
        </w:rPr>
        <w:t xml:space="preserve">. </w:t>
      </w:r>
      <w:r w:rsidRPr="00AD43BD">
        <w:rPr>
          <w:rFonts w:ascii="Times New Roman" w:eastAsia="Times New Roman" w:hAnsi="Times New Roman"/>
          <w:sz w:val="26"/>
          <w:szCs w:val="26"/>
          <w:lang w:eastAsia="ru-RU"/>
        </w:rPr>
        <w:t>В планах техническое перевооружение цеха нитроаммофоски</w:t>
      </w:r>
      <w:r w:rsidR="00357A5D">
        <w:rPr>
          <w:rFonts w:ascii="Times New Roman" w:eastAsia="Times New Roman" w:hAnsi="Times New Roman"/>
          <w:sz w:val="26"/>
          <w:szCs w:val="26"/>
          <w:lang w:eastAsia="ru-RU"/>
        </w:rPr>
        <w:t>.</w:t>
      </w:r>
    </w:p>
    <w:p w:rsidR="000409D4" w:rsidRPr="00AD43BD" w:rsidRDefault="00941042" w:rsidP="000409D4">
      <w:pPr>
        <w:spacing w:before="48" w:after="48" w:line="360" w:lineRule="auto"/>
        <w:ind w:firstLine="567"/>
        <w:jc w:val="both"/>
        <w:rPr>
          <w:rFonts w:ascii="Times New Roman" w:eastAsia="Times New Roman" w:hAnsi="Times New Roman"/>
          <w:sz w:val="26"/>
          <w:szCs w:val="26"/>
          <w:lang w:eastAsia="ru-RU"/>
        </w:rPr>
      </w:pPr>
      <w:r w:rsidRPr="00F23CD9">
        <w:rPr>
          <w:rFonts w:ascii="Times New Roman" w:eastAsia="Times New Roman" w:hAnsi="Times New Roman"/>
          <w:sz w:val="26"/>
          <w:szCs w:val="26"/>
          <w:lang w:eastAsia="ru-RU"/>
        </w:rPr>
        <w:t>Радиоэлектронная отрасль</w:t>
      </w:r>
      <w:r>
        <w:rPr>
          <w:rFonts w:ascii="Times New Roman" w:eastAsia="Times New Roman" w:hAnsi="Times New Roman"/>
          <w:sz w:val="26"/>
          <w:szCs w:val="26"/>
          <w:lang w:eastAsia="ru-RU"/>
        </w:rPr>
        <w:t>,</w:t>
      </w:r>
      <w:r w:rsidRPr="00F23CD9">
        <w:rPr>
          <w:rFonts w:ascii="Times New Roman" w:eastAsia="Times New Roman" w:hAnsi="Times New Roman"/>
          <w:sz w:val="26"/>
          <w:szCs w:val="26"/>
          <w:lang w:eastAsia="ru-RU"/>
        </w:rPr>
        <w:t xml:space="preserve"> являясь в 2023 году лидером по приросту объемов производства, в 2024 году показывает </w:t>
      </w:r>
      <w:r>
        <w:rPr>
          <w:rFonts w:ascii="Times New Roman" w:eastAsia="Times New Roman" w:hAnsi="Times New Roman"/>
          <w:sz w:val="26"/>
          <w:szCs w:val="26"/>
          <w:lang w:eastAsia="ru-RU"/>
        </w:rPr>
        <w:t>замедление</w:t>
      </w:r>
      <w:r w:rsidRPr="00F23CD9">
        <w:rPr>
          <w:rFonts w:ascii="Times New Roman" w:eastAsia="Times New Roman" w:hAnsi="Times New Roman"/>
          <w:sz w:val="26"/>
          <w:szCs w:val="26"/>
          <w:lang w:eastAsia="ru-RU"/>
        </w:rPr>
        <w:t xml:space="preserve"> темпов</w:t>
      </w:r>
      <w:r w:rsidR="00AB157B">
        <w:rPr>
          <w:rFonts w:ascii="Times New Roman" w:eastAsia="Times New Roman" w:hAnsi="Times New Roman"/>
          <w:sz w:val="26"/>
          <w:szCs w:val="26"/>
          <w:lang w:eastAsia="ru-RU"/>
        </w:rPr>
        <w:t>.</w:t>
      </w:r>
      <w:r w:rsidRPr="00F23CD9">
        <w:rPr>
          <w:rFonts w:ascii="Times New Roman" w:eastAsia="Times New Roman" w:hAnsi="Times New Roman"/>
          <w:sz w:val="26"/>
          <w:szCs w:val="26"/>
          <w:lang w:eastAsia="ru-RU"/>
        </w:rPr>
        <w:t xml:space="preserve"> </w:t>
      </w:r>
      <w:r w:rsidR="000409D4">
        <w:rPr>
          <w:rFonts w:ascii="Times New Roman" w:eastAsia="Times New Roman" w:hAnsi="Times New Roman"/>
          <w:sz w:val="26"/>
          <w:szCs w:val="26"/>
          <w:lang w:eastAsia="ru-RU"/>
        </w:rPr>
        <w:t>Тем не менее</w:t>
      </w:r>
      <w:r w:rsidR="000D45D4">
        <w:rPr>
          <w:rFonts w:ascii="Times New Roman" w:eastAsia="Times New Roman" w:hAnsi="Times New Roman"/>
          <w:sz w:val="26"/>
          <w:szCs w:val="26"/>
          <w:lang w:eastAsia="ru-RU"/>
        </w:rPr>
        <w:t>,</w:t>
      </w:r>
      <w:r w:rsidR="000409D4">
        <w:rPr>
          <w:rFonts w:ascii="Times New Roman" w:eastAsia="Times New Roman" w:hAnsi="Times New Roman"/>
          <w:sz w:val="26"/>
          <w:szCs w:val="26"/>
          <w:lang w:eastAsia="ru-RU"/>
        </w:rPr>
        <w:t xml:space="preserve"> в современных условиях </w:t>
      </w:r>
      <w:r w:rsidR="000D45D4">
        <w:rPr>
          <w:rFonts w:ascii="Times New Roman" w:eastAsia="Times New Roman" w:hAnsi="Times New Roman"/>
          <w:sz w:val="26"/>
          <w:szCs w:val="26"/>
          <w:lang w:eastAsia="ru-RU"/>
        </w:rPr>
        <w:t>в</w:t>
      </w:r>
      <w:r w:rsidR="000D45D4" w:rsidRPr="00AD43BD">
        <w:rPr>
          <w:rFonts w:ascii="Times New Roman" w:eastAsia="Times New Roman" w:hAnsi="Times New Roman"/>
          <w:sz w:val="26"/>
          <w:szCs w:val="26"/>
          <w:lang w:eastAsia="ru-RU"/>
        </w:rPr>
        <w:t xml:space="preserve"> целях реализации приоритетов научно-технологического развития Российской Федерации</w:t>
      </w:r>
      <w:r w:rsidR="000D45D4">
        <w:rPr>
          <w:rFonts w:ascii="Times New Roman" w:eastAsia="Times New Roman" w:hAnsi="Times New Roman"/>
          <w:sz w:val="26"/>
          <w:szCs w:val="26"/>
          <w:lang w:eastAsia="ru-RU"/>
        </w:rPr>
        <w:t xml:space="preserve"> </w:t>
      </w:r>
      <w:r w:rsidR="000409D4">
        <w:rPr>
          <w:rFonts w:ascii="Times New Roman" w:eastAsia="Times New Roman" w:hAnsi="Times New Roman"/>
          <w:sz w:val="26"/>
          <w:szCs w:val="26"/>
          <w:lang w:eastAsia="ru-RU"/>
        </w:rPr>
        <w:t xml:space="preserve">работа в отрасли ведется </w:t>
      </w:r>
      <w:r>
        <w:rPr>
          <w:rFonts w:ascii="Times New Roman" w:eastAsia="Times New Roman" w:hAnsi="Times New Roman"/>
          <w:sz w:val="26"/>
          <w:szCs w:val="26"/>
          <w:lang w:eastAsia="ru-RU"/>
        </w:rPr>
        <w:t>интенсивная</w:t>
      </w:r>
      <w:r w:rsidR="000409D4">
        <w:rPr>
          <w:rFonts w:ascii="Times New Roman" w:eastAsia="Times New Roman" w:hAnsi="Times New Roman"/>
          <w:sz w:val="26"/>
          <w:szCs w:val="26"/>
          <w:lang w:eastAsia="ru-RU"/>
        </w:rPr>
        <w:t xml:space="preserve">. </w:t>
      </w:r>
      <w:r w:rsidR="000D45D4">
        <w:rPr>
          <w:rFonts w:ascii="Times New Roman" w:eastAsia="Times New Roman" w:hAnsi="Times New Roman"/>
          <w:sz w:val="26"/>
          <w:szCs w:val="26"/>
          <w:lang w:eastAsia="ru-RU"/>
        </w:rPr>
        <w:t>П</w:t>
      </w:r>
      <w:r w:rsidR="000409D4" w:rsidRPr="00AD43BD">
        <w:rPr>
          <w:rFonts w:ascii="Times New Roman" w:eastAsia="Times New Roman" w:hAnsi="Times New Roman"/>
          <w:sz w:val="26"/>
          <w:szCs w:val="26"/>
          <w:lang w:eastAsia="ru-RU"/>
        </w:rPr>
        <w:t>родолжается консолидация потенциала электронной промышленности на базе площадки Новгородского государственного университета им. Ярослава Мудрого - Инновационного научно‑технологического центра «Интеллектуальная электроника - Валдай».</w:t>
      </w:r>
    </w:p>
    <w:p w:rsidR="00BF12B9" w:rsidRPr="00BF12B9" w:rsidRDefault="000409D4" w:rsidP="000409D4">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АНО «НПЦ «Ушкуйник»</w:t>
      </w:r>
      <w:r>
        <w:rPr>
          <w:rFonts w:ascii="Times New Roman" w:eastAsia="Times New Roman" w:hAnsi="Times New Roman"/>
          <w:sz w:val="26"/>
          <w:szCs w:val="26"/>
          <w:lang w:eastAsia="ru-RU"/>
        </w:rPr>
        <w:t>,</w:t>
      </w:r>
      <w:r w:rsidRPr="00AD43BD">
        <w:rPr>
          <w:rFonts w:ascii="Times New Roman" w:eastAsia="Times New Roman" w:hAnsi="Times New Roman"/>
          <w:sz w:val="26"/>
          <w:szCs w:val="26"/>
          <w:lang w:eastAsia="ru-RU"/>
        </w:rPr>
        <w:t xml:space="preserve"> созданный в 2023 году и размещающийся на базе ИНТЦ </w:t>
      </w:r>
      <w:r w:rsidR="006F07C8">
        <w:rPr>
          <w:rFonts w:ascii="Times New Roman" w:eastAsia="Times New Roman" w:hAnsi="Times New Roman"/>
          <w:sz w:val="26"/>
          <w:szCs w:val="26"/>
          <w:lang w:eastAsia="ru-RU"/>
        </w:rPr>
        <w:t>«</w:t>
      </w:r>
      <w:r w:rsidRPr="00AD43BD">
        <w:rPr>
          <w:rFonts w:ascii="Times New Roman" w:eastAsia="Times New Roman" w:hAnsi="Times New Roman"/>
          <w:sz w:val="26"/>
          <w:szCs w:val="26"/>
          <w:lang w:eastAsia="ru-RU"/>
        </w:rPr>
        <w:t xml:space="preserve">Интеллектуальная электроника </w:t>
      </w:r>
      <w:r w:rsidR="006F07C8">
        <w:rPr>
          <w:rFonts w:ascii="Times New Roman" w:eastAsia="Times New Roman" w:hAnsi="Times New Roman"/>
          <w:sz w:val="26"/>
          <w:szCs w:val="26"/>
          <w:lang w:eastAsia="ru-RU"/>
        </w:rPr>
        <w:t>–</w:t>
      </w:r>
      <w:r w:rsidRPr="00AD43BD">
        <w:rPr>
          <w:rFonts w:ascii="Times New Roman" w:eastAsia="Times New Roman" w:hAnsi="Times New Roman"/>
          <w:sz w:val="26"/>
          <w:szCs w:val="26"/>
          <w:lang w:eastAsia="ru-RU"/>
        </w:rPr>
        <w:t xml:space="preserve"> Валдай</w:t>
      </w:r>
      <w:r w:rsidR="006F07C8">
        <w:rPr>
          <w:rFonts w:ascii="Times New Roman" w:eastAsia="Times New Roman" w:hAnsi="Times New Roman"/>
          <w:sz w:val="26"/>
          <w:szCs w:val="26"/>
          <w:lang w:eastAsia="ru-RU"/>
        </w:rPr>
        <w:t>»</w:t>
      </w:r>
      <w:r>
        <w:rPr>
          <w:rFonts w:ascii="Times New Roman" w:eastAsia="Times New Roman" w:hAnsi="Times New Roman"/>
          <w:sz w:val="26"/>
          <w:szCs w:val="26"/>
          <w:lang w:eastAsia="ru-RU"/>
        </w:rPr>
        <w:t>,</w:t>
      </w:r>
      <w:r w:rsidRPr="00AD43BD">
        <w:rPr>
          <w:rFonts w:ascii="Times New Roman" w:eastAsia="Times New Roman" w:hAnsi="Times New Roman"/>
          <w:sz w:val="26"/>
          <w:szCs w:val="26"/>
          <w:lang w:eastAsia="ru-RU"/>
        </w:rPr>
        <w:t xml:space="preserve"> в 2024 году аккредитован </w:t>
      </w:r>
      <w:proofErr w:type="spellStart"/>
      <w:r w:rsidRPr="00AD43BD">
        <w:rPr>
          <w:rFonts w:ascii="Times New Roman" w:eastAsia="Times New Roman" w:hAnsi="Times New Roman"/>
          <w:sz w:val="26"/>
          <w:szCs w:val="26"/>
          <w:lang w:eastAsia="ru-RU"/>
        </w:rPr>
        <w:t>Минмпромторгом</w:t>
      </w:r>
      <w:proofErr w:type="spellEnd"/>
      <w:r w:rsidRPr="00AD43BD">
        <w:rPr>
          <w:rFonts w:ascii="Times New Roman" w:eastAsia="Times New Roman" w:hAnsi="Times New Roman"/>
          <w:sz w:val="26"/>
          <w:szCs w:val="26"/>
          <w:lang w:eastAsia="ru-RU"/>
        </w:rPr>
        <w:t xml:space="preserve"> России с присвоением статуса научно-производственного центра испытаний и компетенций в области развития технологий беспилотных авиационных систем.</w:t>
      </w:r>
      <w:r>
        <w:rPr>
          <w:rFonts w:ascii="Times New Roman" w:eastAsia="Times New Roman" w:hAnsi="Times New Roman"/>
          <w:sz w:val="26"/>
          <w:szCs w:val="26"/>
          <w:lang w:eastAsia="ru-RU"/>
        </w:rPr>
        <w:t xml:space="preserve"> В</w:t>
      </w:r>
      <w:r w:rsidRPr="00AD43BD">
        <w:rPr>
          <w:rFonts w:ascii="Times New Roman" w:eastAsia="Times New Roman" w:hAnsi="Times New Roman"/>
          <w:sz w:val="26"/>
          <w:szCs w:val="26"/>
          <w:lang w:eastAsia="ru-RU"/>
        </w:rPr>
        <w:t xml:space="preserve"> рамках III Всероссийского слета операторов боевых </w:t>
      </w:r>
      <w:proofErr w:type="spellStart"/>
      <w:r w:rsidRPr="00AD43BD">
        <w:rPr>
          <w:rFonts w:ascii="Times New Roman" w:eastAsia="Times New Roman" w:hAnsi="Times New Roman"/>
          <w:sz w:val="26"/>
          <w:szCs w:val="26"/>
          <w:lang w:eastAsia="ru-RU"/>
        </w:rPr>
        <w:t>беспилотников</w:t>
      </w:r>
      <w:proofErr w:type="spellEnd"/>
      <w:r w:rsidRPr="00AD43BD">
        <w:rPr>
          <w:rFonts w:ascii="Times New Roman" w:eastAsia="Times New Roman" w:hAnsi="Times New Roman"/>
          <w:sz w:val="26"/>
          <w:szCs w:val="26"/>
          <w:lang w:eastAsia="ru-RU"/>
        </w:rPr>
        <w:t xml:space="preserve"> «</w:t>
      </w:r>
      <w:proofErr w:type="spellStart"/>
      <w:r w:rsidRPr="00AD43BD">
        <w:rPr>
          <w:rFonts w:ascii="Times New Roman" w:eastAsia="Times New Roman" w:hAnsi="Times New Roman"/>
          <w:sz w:val="26"/>
          <w:szCs w:val="26"/>
          <w:lang w:eastAsia="ru-RU"/>
        </w:rPr>
        <w:t>Дронница</w:t>
      </w:r>
      <w:proofErr w:type="spellEnd"/>
      <w:r w:rsidRPr="000D45D4">
        <w:rPr>
          <w:rFonts w:ascii="Times New Roman" w:eastAsia="Times New Roman" w:hAnsi="Times New Roman"/>
          <w:sz w:val="26"/>
          <w:szCs w:val="26"/>
          <w:lang w:eastAsia="ru-RU"/>
        </w:rPr>
        <w:t xml:space="preserve">» подписано соглашение о сотрудничестве между АНО «НПЦ </w:t>
      </w:r>
      <w:r w:rsidRPr="00BF12B9">
        <w:rPr>
          <w:rFonts w:ascii="Times New Roman" w:eastAsia="Times New Roman" w:hAnsi="Times New Roman"/>
          <w:sz w:val="26"/>
          <w:szCs w:val="26"/>
          <w:lang w:eastAsia="ru-RU"/>
        </w:rPr>
        <w:t>«Ушкуйник» и автономной некоммерческой организацией «Центр беспилотных</w:t>
      </w:r>
      <w:r w:rsidRPr="000D45D4">
        <w:rPr>
          <w:rFonts w:ascii="Times New Roman" w:eastAsia="Times New Roman" w:hAnsi="Times New Roman"/>
          <w:sz w:val="26"/>
          <w:szCs w:val="26"/>
          <w:lang w:eastAsia="ru-RU"/>
        </w:rPr>
        <w:t xml:space="preserve"> систем и технологий».</w:t>
      </w:r>
      <w:r w:rsidR="00AB157B">
        <w:rPr>
          <w:rFonts w:ascii="Times New Roman" w:eastAsia="Times New Roman" w:hAnsi="Times New Roman"/>
          <w:sz w:val="26"/>
          <w:szCs w:val="26"/>
          <w:lang w:eastAsia="ru-RU"/>
        </w:rPr>
        <w:t xml:space="preserve"> </w:t>
      </w:r>
      <w:r w:rsidR="00BF12B9" w:rsidRPr="00BF12B9">
        <w:rPr>
          <w:rFonts w:ascii="Times New Roman" w:eastAsia="Times New Roman" w:hAnsi="Times New Roman"/>
          <w:sz w:val="26"/>
          <w:szCs w:val="26"/>
          <w:lang w:eastAsia="ru-RU"/>
        </w:rPr>
        <w:t xml:space="preserve">В 2024 году НПЦ </w:t>
      </w:r>
      <w:r w:rsidR="00BF12B9">
        <w:rPr>
          <w:rFonts w:ascii="Times New Roman" w:eastAsia="Times New Roman" w:hAnsi="Times New Roman"/>
          <w:sz w:val="26"/>
          <w:szCs w:val="26"/>
          <w:lang w:eastAsia="ru-RU"/>
        </w:rPr>
        <w:t>«</w:t>
      </w:r>
      <w:r w:rsidR="00BF12B9" w:rsidRPr="00BF12B9">
        <w:rPr>
          <w:rFonts w:ascii="Times New Roman" w:eastAsia="Times New Roman" w:hAnsi="Times New Roman"/>
          <w:sz w:val="26"/>
          <w:szCs w:val="26"/>
          <w:lang w:eastAsia="ru-RU"/>
        </w:rPr>
        <w:t>Ушкуйник</w:t>
      </w:r>
      <w:r w:rsidR="00BF12B9">
        <w:rPr>
          <w:rFonts w:ascii="Times New Roman" w:eastAsia="Times New Roman" w:hAnsi="Times New Roman"/>
          <w:sz w:val="26"/>
          <w:szCs w:val="26"/>
          <w:lang w:eastAsia="ru-RU"/>
        </w:rPr>
        <w:t>»</w:t>
      </w:r>
      <w:r w:rsidR="00BF12B9" w:rsidRPr="00BF12B9">
        <w:rPr>
          <w:rFonts w:ascii="Times New Roman" w:eastAsia="Times New Roman" w:hAnsi="Times New Roman"/>
          <w:sz w:val="26"/>
          <w:szCs w:val="26"/>
          <w:lang w:eastAsia="ru-RU"/>
        </w:rPr>
        <w:t xml:space="preserve"> представ</w:t>
      </w:r>
      <w:r w:rsidR="00BF12B9">
        <w:rPr>
          <w:rFonts w:ascii="Times New Roman" w:eastAsia="Times New Roman" w:hAnsi="Times New Roman"/>
          <w:sz w:val="26"/>
          <w:szCs w:val="26"/>
          <w:lang w:eastAsia="ru-RU"/>
        </w:rPr>
        <w:t xml:space="preserve">лена собственная разработка - </w:t>
      </w:r>
      <w:proofErr w:type="spellStart"/>
      <w:r w:rsidR="00BF12B9" w:rsidRPr="00BF12B9">
        <w:rPr>
          <w:rFonts w:ascii="Times New Roman" w:eastAsia="Times New Roman" w:hAnsi="Times New Roman"/>
          <w:sz w:val="26"/>
          <w:szCs w:val="26"/>
          <w:lang w:eastAsia="ru-RU"/>
        </w:rPr>
        <w:t>дрон</w:t>
      </w:r>
      <w:proofErr w:type="spellEnd"/>
      <w:r w:rsidR="00BF12B9" w:rsidRPr="00BF12B9">
        <w:rPr>
          <w:rFonts w:ascii="Times New Roman" w:eastAsia="Times New Roman" w:hAnsi="Times New Roman"/>
          <w:sz w:val="26"/>
          <w:szCs w:val="26"/>
          <w:lang w:eastAsia="ru-RU"/>
        </w:rPr>
        <w:t>-камикадзе «Князь Вандал Новгородский»</w:t>
      </w:r>
      <w:r w:rsidR="00BF12B9">
        <w:rPr>
          <w:rFonts w:ascii="Times New Roman" w:eastAsia="Times New Roman" w:hAnsi="Times New Roman"/>
          <w:sz w:val="26"/>
          <w:szCs w:val="26"/>
          <w:lang w:eastAsia="ru-RU"/>
        </w:rPr>
        <w:t>, который в настоящее время успешно применяется в зоне СВО.</w:t>
      </w:r>
    </w:p>
    <w:p w:rsidR="000409D4" w:rsidRPr="00AD43BD" w:rsidRDefault="000409D4" w:rsidP="000409D4">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В 2024 году начато строительство первого в России Центра полупроводникового материаловедения с замкнутым циклом микросборки</w:t>
      </w:r>
      <w:r>
        <w:rPr>
          <w:rFonts w:ascii="Times New Roman" w:eastAsia="Times New Roman" w:hAnsi="Times New Roman"/>
          <w:sz w:val="26"/>
          <w:szCs w:val="26"/>
          <w:lang w:eastAsia="ru-RU"/>
        </w:rPr>
        <w:t>,</w:t>
      </w:r>
      <w:r w:rsidRPr="00AD43BD">
        <w:rPr>
          <w:rFonts w:ascii="Times New Roman" w:eastAsia="Times New Roman" w:hAnsi="Times New Roman"/>
          <w:sz w:val="26"/>
          <w:szCs w:val="26"/>
          <w:lang w:eastAsia="ru-RU"/>
        </w:rPr>
        <w:t xml:space="preserve"> который будет расположен на базе второй очереди площадки ИНТЦ «Интеллектуальная электроника </w:t>
      </w:r>
      <w:r>
        <w:rPr>
          <w:rFonts w:ascii="Times New Roman" w:eastAsia="Times New Roman" w:hAnsi="Times New Roman"/>
          <w:sz w:val="26"/>
          <w:szCs w:val="26"/>
          <w:lang w:eastAsia="ru-RU"/>
        </w:rPr>
        <w:t>-</w:t>
      </w:r>
      <w:r w:rsidRPr="00AD43BD">
        <w:rPr>
          <w:rFonts w:ascii="Times New Roman" w:eastAsia="Times New Roman" w:hAnsi="Times New Roman"/>
          <w:sz w:val="26"/>
          <w:szCs w:val="26"/>
          <w:lang w:eastAsia="ru-RU"/>
        </w:rPr>
        <w:t xml:space="preserve"> Валдай». </w:t>
      </w:r>
      <w:r w:rsidRPr="00AD43BD">
        <w:rPr>
          <w:rFonts w:ascii="Times New Roman" w:eastAsia="Times New Roman" w:hAnsi="Times New Roman"/>
          <w:sz w:val="26"/>
          <w:szCs w:val="26"/>
          <w:lang w:eastAsia="ru-RU"/>
        </w:rPr>
        <w:lastRenderedPageBreak/>
        <w:t>Основной задачей центра станет реализация полного цикла выпуска микросхем на основе микрокомпонентов.</w:t>
      </w:r>
    </w:p>
    <w:p w:rsidR="000409D4" w:rsidRPr="00AD43BD" w:rsidRDefault="000409D4" w:rsidP="000409D4">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 xml:space="preserve">Также на базе ИНТЦ «Интеллектуальная электроника </w:t>
      </w:r>
      <w:r>
        <w:rPr>
          <w:rFonts w:ascii="Times New Roman" w:eastAsia="Times New Roman" w:hAnsi="Times New Roman"/>
          <w:sz w:val="26"/>
          <w:szCs w:val="26"/>
          <w:lang w:eastAsia="ru-RU"/>
        </w:rPr>
        <w:t>-</w:t>
      </w:r>
      <w:r w:rsidRPr="00AD43BD">
        <w:rPr>
          <w:rFonts w:ascii="Times New Roman" w:eastAsia="Times New Roman" w:hAnsi="Times New Roman"/>
          <w:sz w:val="26"/>
          <w:szCs w:val="26"/>
          <w:lang w:eastAsia="ru-RU"/>
        </w:rPr>
        <w:t xml:space="preserve"> Валдай» работают лаборатории Передовой инженерной школы </w:t>
      </w:r>
      <w:proofErr w:type="spellStart"/>
      <w:r w:rsidRPr="00AD43BD">
        <w:rPr>
          <w:rFonts w:ascii="Times New Roman" w:eastAsia="Times New Roman" w:hAnsi="Times New Roman"/>
          <w:sz w:val="26"/>
          <w:szCs w:val="26"/>
          <w:lang w:eastAsia="ru-RU"/>
        </w:rPr>
        <w:t>НовГУ</w:t>
      </w:r>
      <w:proofErr w:type="spellEnd"/>
      <w:r w:rsidRPr="00AD43BD">
        <w:rPr>
          <w:rFonts w:ascii="Times New Roman" w:eastAsia="Times New Roman" w:hAnsi="Times New Roman"/>
          <w:sz w:val="26"/>
          <w:szCs w:val="26"/>
          <w:lang w:eastAsia="ru-RU"/>
        </w:rPr>
        <w:t xml:space="preserve"> и Научно-исследовательская лаборатория цифровой обработки сигналов, в том числе в области обнаружения </w:t>
      </w:r>
      <w:proofErr w:type="spellStart"/>
      <w:r w:rsidRPr="00AD43BD">
        <w:rPr>
          <w:rFonts w:ascii="Times New Roman" w:eastAsia="Times New Roman" w:hAnsi="Times New Roman"/>
          <w:sz w:val="26"/>
          <w:szCs w:val="26"/>
          <w:lang w:eastAsia="ru-RU"/>
        </w:rPr>
        <w:t>беспилотников</w:t>
      </w:r>
      <w:proofErr w:type="spellEnd"/>
      <w:r w:rsidRPr="00AD43BD">
        <w:rPr>
          <w:rFonts w:ascii="Times New Roman" w:eastAsia="Times New Roman" w:hAnsi="Times New Roman"/>
          <w:sz w:val="26"/>
          <w:szCs w:val="26"/>
          <w:lang w:eastAsia="ru-RU"/>
        </w:rPr>
        <w:t xml:space="preserve">. </w:t>
      </w:r>
    </w:p>
    <w:p w:rsidR="00AD43BD" w:rsidRPr="00AD43BD" w:rsidRDefault="000D45D4" w:rsidP="000409D4">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Кроме того, </w:t>
      </w:r>
      <w:r w:rsidR="00AD43BD" w:rsidRPr="00AD43BD">
        <w:rPr>
          <w:rFonts w:ascii="Times New Roman" w:eastAsia="Times New Roman" w:hAnsi="Times New Roman"/>
          <w:sz w:val="26"/>
          <w:szCs w:val="26"/>
          <w:lang w:eastAsia="ru-RU"/>
        </w:rPr>
        <w:t xml:space="preserve">предприятия </w:t>
      </w:r>
      <w:r>
        <w:rPr>
          <w:rFonts w:ascii="Times New Roman" w:eastAsia="Times New Roman" w:hAnsi="Times New Roman"/>
          <w:sz w:val="26"/>
          <w:szCs w:val="26"/>
          <w:lang w:eastAsia="ru-RU"/>
        </w:rPr>
        <w:t xml:space="preserve">радиоэлектронной промышленности </w:t>
      </w:r>
      <w:r w:rsidR="00AD43BD" w:rsidRPr="00AD43BD">
        <w:rPr>
          <w:rFonts w:ascii="Times New Roman" w:eastAsia="Times New Roman" w:hAnsi="Times New Roman"/>
          <w:sz w:val="26"/>
          <w:szCs w:val="26"/>
          <w:lang w:eastAsia="ru-RU"/>
        </w:rPr>
        <w:t xml:space="preserve">работают над увеличением доли продукции гражданского назначения, в том числе систем видеонаблюдения, систем навигационного контроля, приборов контроля изоляций, которые остаются конкурентоспособными и широко используются в различных секторах экономики, не связанных с военно-промышленным комплексом. </w:t>
      </w:r>
      <w:proofErr w:type="gramStart"/>
      <w:r w:rsidR="00AD43BD" w:rsidRPr="00AD43BD">
        <w:rPr>
          <w:rFonts w:ascii="Times New Roman" w:eastAsia="Times New Roman" w:hAnsi="Times New Roman"/>
          <w:sz w:val="26"/>
          <w:szCs w:val="26"/>
          <w:lang w:eastAsia="ru-RU"/>
        </w:rPr>
        <w:t>Основные предприятия отрасли - ОАО «ОКБ-Планета», АО «НПО «Квант», АО «НПК «Системы прецизионного приборостроения», АО «СКТБ РТ», ЗАО «Элси».</w:t>
      </w:r>
      <w:proofErr w:type="gramEnd"/>
    </w:p>
    <w:p w:rsidR="00AD43BD" w:rsidRPr="00AD43BD" w:rsidRDefault="00AD43BD" w:rsidP="00AD43BD">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На предприят</w:t>
      </w:r>
      <w:proofErr w:type="gramStart"/>
      <w:r w:rsidRPr="00AD43BD">
        <w:rPr>
          <w:rFonts w:ascii="Times New Roman" w:eastAsia="Times New Roman" w:hAnsi="Times New Roman"/>
          <w:sz w:val="26"/>
          <w:szCs w:val="26"/>
          <w:lang w:eastAsia="ru-RU"/>
        </w:rPr>
        <w:t>ии АО</w:t>
      </w:r>
      <w:proofErr w:type="gramEnd"/>
      <w:r w:rsidRPr="00AD43BD">
        <w:rPr>
          <w:rFonts w:ascii="Times New Roman" w:eastAsia="Times New Roman" w:hAnsi="Times New Roman"/>
          <w:sz w:val="26"/>
          <w:szCs w:val="26"/>
          <w:lang w:eastAsia="ru-RU"/>
        </w:rPr>
        <w:t xml:space="preserve"> «</w:t>
      </w:r>
      <w:proofErr w:type="spellStart"/>
      <w:r w:rsidRPr="00AD43BD">
        <w:rPr>
          <w:rFonts w:ascii="Times New Roman" w:eastAsia="Times New Roman" w:hAnsi="Times New Roman"/>
          <w:sz w:val="26"/>
          <w:szCs w:val="26"/>
          <w:lang w:eastAsia="ru-RU"/>
        </w:rPr>
        <w:t>Трансвит</w:t>
      </w:r>
      <w:proofErr w:type="spellEnd"/>
      <w:r w:rsidRPr="00AD43BD">
        <w:rPr>
          <w:rFonts w:ascii="Times New Roman" w:eastAsia="Times New Roman" w:hAnsi="Times New Roman"/>
          <w:sz w:val="26"/>
          <w:szCs w:val="26"/>
          <w:lang w:eastAsia="ru-RU"/>
        </w:rPr>
        <w:t>» в целях организации производства продукции</w:t>
      </w:r>
      <w:r w:rsidR="004372E0">
        <w:rPr>
          <w:rFonts w:ascii="Times New Roman" w:eastAsia="Times New Roman" w:hAnsi="Times New Roman"/>
          <w:sz w:val="26"/>
          <w:szCs w:val="26"/>
          <w:lang w:eastAsia="ru-RU"/>
        </w:rPr>
        <w:t>, аналогичной ранее закупаемой за рубежом</w:t>
      </w:r>
      <w:r w:rsidRPr="00AD43BD">
        <w:rPr>
          <w:rFonts w:ascii="Times New Roman" w:eastAsia="Times New Roman" w:hAnsi="Times New Roman"/>
          <w:sz w:val="26"/>
          <w:szCs w:val="26"/>
          <w:lang w:eastAsia="ru-RU"/>
        </w:rPr>
        <w:t>, с 2024 года запущено серийное производство дросселей. Также проведены подготовительные работы для запуска с 2025 года серийного производства трансформаторов</w:t>
      </w:r>
      <w:r>
        <w:rPr>
          <w:rFonts w:ascii="Times New Roman" w:eastAsia="Times New Roman" w:hAnsi="Times New Roman"/>
          <w:sz w:val="26"/>
          <w:szCs w:val="26"/>
          <w:lang w:eastAsia="ru-RU"/>
        </w:rPr>
        <w:t xml:space="preserve">, аналогичных </w:t>
      </w:r>
      <w:proofErr w:type="gramStart"/>
      <w:r>
        <w:rPr>
          <w:rFonts w:ascii="Times New Roman" w:eastAsia="Times New Roman" w:hAnsi="Times New Roman"/>
          <w:sz w:val="26"/>
          <w:szCs w:val="26"/>
          <w:lang w:eastAsia="ru-RU"/>
        </w:rPr>
        <w:t>выпускаемым</w:t>
      </w:r>
      <w:proofErr w:type="gramEnd"/>
      <w:r>
        <w:rPr>
          <w:rFonts w:ascii="Times New Roman" w:eastAsia="Times New Roman" w:hAnsi="Times New Roman"/>
          <w:sz w:val="26"/>
          <w:szCs w:val="26"/>
          <w:lang w:eastAsia="ru-RU"/>
        </w:rPr>
        <w:t xml:space="preserve"> </w:t>
      </w:r>
      <w:r w:rsidR="00E71A33">
        <w:rPr>
          <w:rFonts w:ascii="Times New Roman" w:eastAsia="Times New Roman" w:hAnsi="Times New Roman"/>
          <w:sz w:val="26"/>
          <w:szCs w:val="26"/>
          <w:lang w:eastAsia="ru-RU"/>
        </w:rPr>
        <w:t xml:space="preserve">в </w:t>
      </w:r>
      <w:r w:rsidRPr="00AD43BD">
        <w:rPr>
          <w:rFonts w:ascii="Times New Roman" w:eastAsia="Times New Roman" w:hAnsi="Times New Roman"/>
          <w:sz w:val="26"/>
          <w:szCs w:val="26"/>
          <w:lang w:eastAsia="ru-RU"/>
        </w:rPr>
        <w:t>Киргизи</w:t>
      </w:r>
      <w:r>
        <w:rPr>
          <w:rFonts w:ascii="Times New Roman" w:eastAsia="Times New Roman" w:hAnsi="Times New Roman"/>
          <w:sz w:val="26"/>
          <w:szCs w:val="26"/>
          <w:lang w:eastAsia="ru-RU"/>
        </w:rPr>
        <w:t>и</w:t>
      </w:r>
      <w:r w:rsidRPr="00AD43BD">
        <w:rPr>
          <w:rFonts w:ascii="Times New Roman" w:eastAsia="Times New Roman" w:hAnsi="Times New Roman"/>
          <w:sz w:val="26"/>
          <w:szCs w:val="26"/>
          <w:lang w:eastAsia="ru-RU"/>
        </w:rPr>
        <w:t>.</w:t>
      </w:r>
    </w:p>
    <w:p w:rsidR="00AD43BD" w:rsidRPr="00AD43BD" w:rsidRDefault="00AD43BD" w:rsidP="00AD43BD">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На базе ГОАУ «Новгородский центр развития инноваций и промышленности» предприятия города активно участвуют в федеральном проекте «Производительность труда» нацпроекта «Эффективная и конкурентная экономика»</w:t>
      </w:r>
      <w:r w:rsidR="004372E0">
        <w:rPr>
          <w:rFonts w:ascii="Times New Roman" w:eastAsia="Times New Roman" w:hAnsi="Times New Roman"/>
          <w:sz w:val="26"/>
          <w:szCs w:val="26"/>
          <w:lang w:eastAsia="ru-RU"/>
        </w:rPr>
        <w:t>.</w:t>
      </w:r>
      <w:r w:rsidRPr="00AD43BD">
        <w:rPr>
          <w:rFonts w:ascii="Times New Roman" w:eastAsia="Times New Roman" w:hAnsi="Times New Roman"/>
          <w:sz w:val="26"/>
          <w:szCs w:val="26"/>
          <w:lang w:eastAsia="ru-RU"/>
        </w:rPr>
        <w:t xml:space="preserve"> </w:t>
      </w:r>
      <w:r w:rsidR="004372E0">
        <w:rPr>
          <w:rFonts w:ascii="Times New Roman" w:eastAsia="Times New Roman" w:hAnsi="Times New Roman"/>
          <w:sz w:val="26"/>
          <w:szCs w:val="26"/>
          <w:lang w:eastAsia="ru-RU"/>
        </w:rPr>
        <w:t>В</w:t>
      </w:r>
      <w:r w:rsidRPr="00AD43BD">
        <w:rPr>
          <w:rFonts w:ascii="Times New Roman" w:eastAsia="Times New Roman" w:hAnsi="Times New Roman"/>
          <w:sz w:val="26"/>
          <w:szCs w:val="26"/>
          <w:lang w:eastAsia="ru-RU"/>
        </w:rPr>
        <w:t xml:space="preserve"> 2024 году в проекте приняли участие следующие предприятия: </w:t>
      </w:r>
      <w:proofErr w:type="gramStart"/>
      <w:r w:rsidRPr="00AD43BD">
        <w:rPr>
          <w:rFonts w:ascii="Times New Roman" w:eastAsia="Times New Roman" w:hAnsi="Times New Roman"/>
          <w:sz w:val="26"/>
          <w:szCs w:val="26"/>
          <w:lang w:eastAsia="ru-RU"/>
        </w:rPr>
        <w:t>АО «Автобусный парк», ООО</w:t>
      </w:r>
      <w:r w:rsidR="002456D8">
        <w:rPr>
          <w:rFonts w:ascii="Times New Roman" w:eastAsia="Times New Roman" w:hAnsi="Times New Roman"/>
          <w:sz w:val="26"/>
          <w:szCs w:val="26"/>
          <w:lang w:eastAsia="ru-RU"/>
        </w:rPr>
        <w:t> </w:t>
      </w:r>
      <w:r w:rsidRPr="00AD43BD">
        <w:rPr>
          <w:rFonts w:ascii="Times New Roman" w:eastAsia="Times New Roman" w:hAnsi="Times New Roman"/>
          <w:sz w:val="26"/>
          <w:szCs w:val="26"/>
          <w:lang w:eastAsia="ru-RU"/>
        </w:rPr>
        <w:t>«Механический завод Новгородский», ООО «Новгородская кондитерская фабрика», ООО «Гут Трейлер».</w:t>
      </w:r>
      <w:proofErr w:type="gramEnd"/>
    </w:p>
    <w:p w:rsidR="00AD43BD" w:rsidRPr="00AD43BD" w:rsidRDefault="00AD43BD" w:rsidP="00AD43BD">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В 2024 году Новгородский центр поддержки экспорта оказывал помощь предпринимателям в заключени</w:t>
      </w:r>
      <w:proofErr w:type="gramStart"/>
      <w:r w:rsidRPr="00AD43BD">
        <w:rPr>
          <w:rFonts w:ascii="Times New Roman" w:eastAsia="Times New Roman" w:hAnsi="Times New Roman"/>
          <w:sz w:val="26"/>
          <w:szCs w:val="26"/>
          <w:lang w:eastAsia="ru-RU"/>
        </w:rPr>
        <w:t>и</w:t>
      </w:r>
      <w:proofErr w:type="gramEnd"/>
      <w:r w:rsidRPr="00AD43BD">
        <w:rPr>
          <w:rFonts w:ascii="Times New Roman" w:eastAsia="Times New Roman" w:hAnsi="Times New Roman"/>
          <w:sz w:val="26"/>
          <w:szCs w:val="26"/>
          <w:lang w:eastAsia="ru-RU"/>
        </w:rPr>
        <w:t xml:space="preserve"> контрактов на поставку продукции за рубеж, содействие по участию в международных выставках, организовал бизнес-миссии в Азербайджан и Узбекистан, визиты представителей деловых кругов Китая и Марокко на предприятия Новгородской области.</w:t>
      </w:r>
    </w:p>
    <w:p w:rsidR="000D45D4" w:rsidRDefault="00AD43BD" w:rsidP="00AD43BD">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 xml:space="preserve">В 2024 году предприятие ООО «Т-АРМ» вошло в число призеров и победителей регионального конкурса «Экспортер года» в рамках конференции «Экспорт. </w:t>
      </w:r>
      <w:r w:rsidRPr="00AD43BD">
        <w:rPr>
          <w:rFonts w:ascii="Times New Roman" w:eastAsia="Times New Roman" w:hAnsi="Times New Roman"/>
          <w:sz w:val="26"/>
          <w:szCs w:val="26"/>
          <w:lang w:eastAsia="ru-RU"/>
        </w:rPr>
        <w:lastRenderedPageBreak/>
        <w:t xml:space="preserve">Навстречу бизнесу». У предприятия налажены партнерские отношения с компаниями из Испании, Ирана, Китая, Турции. </w:t>
      </w:r>
    </w:p>
    <w:p w:rsidR="00AD43BD" w:rsidRPr="00AD43BD" w:rsidRDefault="00AD43BD" w:rsidP="00AD43BD">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В рамках Десятилетия науки и технологий в Росс</w:t>
      </w:r>
      <w:proofErr w:type="gramStart"/>
      <w:r w:rsidRPr="00AD43BD">
        <w:rPr>
          <w:rFonts w:ascii="Times New Roman" w:eastAsia="Times New Roman" w:hAnsi="Times New Roman"/>
          <w:sz w:val="26"/>
          <w:szCs w:val="26"/>
          <w:lang w:eastAsia="ru-RU"/>
        </w:rPr>
        <w:t>ии ООО</w:t>
      </w:r>
      <w:proofErr w:type="gramEnd"/>
      <w:r w:rsidRPr="00AD43BD">
        <w:rPr>
          <w:rFonts w:ascii="Times New Roman" w:eastAsia="Times New Roman" w:hAnsi="Times New Roman"/>
          <w:sz w:val="26"/>
          <w:szCs w:val="26"/>
          <w:lang w:eastAsia="ru-RU"/>
        </w:rPr>
        <w:t xml:space="preserve"> «Механический завод Новгородский» участв</w:t>
      </w:r>
      <w:r w:rsidR="0078356E">
        <w:rPr>
          <w:rFonts w:ascii="Times New Roman" w:eastAsia="Times New Roman" w:hAnsi="Times New Roman"/>
          <w:sz w:val="26"/>
          <w:szCs w:val="26"/>
          <w:lang w:eastAsia="ru-RU"/>
        </w:rPr>
        <w:t>овал</w:t>
      </w:r>
      <w:r w:rsidRPr="00AD43BD">
        <w:rPr>
          <w:rFonts w:ascii="Times New Roman" w:eastAsia="Times New Roman" w:hAnsi="Times New Roman"/>
          <w:sz w:val="26"/>
          <w:szCs w:val="26"/>
          <w:lang w:eastAsia="ru-RU"/>
        </w:rPr>
        <w:t xml:space="preserve"> в Федеральной акции «Наука рядом». На территории предприятия провод</w:t>
      </w:r>
      <w:r w:rsidR="0078356E">
        <w:rPr>
          <w:rFonts w:ascii="Times New Roman" w:eastAsia="Times New Roman" w:hAnsi="Times New Roman"/>
          <w:sz w:val="26"/>
          <w:szCs w:val="26"/>
          <w:lang w:eastAsia="ru-RU"/>
        </w:rPr>
        <w:t>ились</w:t>
      </w:r>
      <w:r w:rsidRPr="00AD43BD">
        <w:rPr>
          <w:rFonts w:ascii="Times New Roman" w:eastAsia="Times New Roman" w:hAnsi="Times New Roman"/>
          <w:sz w:val="26"/>
          <w:szCs w:val="26"/>
          <w:lang w:eastAsia="ru-RU"/>
        </w:rPr>
        <w:t xml:space="preserve"> экскурсии </w:t>
      </w:r>
      <w:r w:rsidR="0078356E">
        <w:rPr>
          <w:rFonts w:ascii="Times New Roman" w:eastAsia="Times New Roman" w:hAnsi="Times New Roman"/>
          <w:sz w:val="26"/>
          <w:szCs w:val="26"/>
          <w:lang w:eastAsia="ru-RU"/>
        </w:rPr>
        <w:t xml:space="preserve">с </w:t>
      </w:r>
      <w:r w:rsidR="0078356E" w:rsidRPr="00AD43BD">
        <w:rPr>
          <w:rFonts w:ascii="Times New Roman" w:eastAsia="Times New Roman" w:hAnsi="Times New Roman"/>
          <w:sz w:val="26"/>
          <w:szCs w:val="26"/>
          <w:lang w:eastAsia="ru-RU"/>
        </w:rPr>
        <w:t>участием школьников</w:t>
      </w:r>
      <w:r w:rsidR="0078356E">
        <w:rPr>
          <w:rFonts w:ascii="Times New Roman" w:eastAsia="Times New Roman" w:hAnsi="Times New Roman"/>
          <w:sz w:val="26"/>
          <w:szCs w:val="26"/>
          <w:lang w:eastAsia="ru-RU"/>
        </w:rPr>
        <w:t xml:space="preserve"> и</w:t>
      </w:r>
      <w:r w:rsidR="0078356E" w:rsidRPr="00AD43BD">
        <w:rPr>
          <w:rFonts w:ascii="Times New Roman" w:eastAsia="Times New Roman" w:hAnsi="Times New Roman"/>
          <w:sz w:val="26"/>
          <w:szCs w:val="26"/>
          <w:lang w:eastAsia="ru-RU"/>
        </w:rPr>
        <w:t xml:space="preserve"> студентов </w:t>
      </w:r>
      <w:r w:rsidRPr="00AD43BD">
        <w:rPr>
          <w:rFonts w:ascii="Times New Roman" w:eastAsia="Times New Roman" w:hAnsi="Times New Roman"/>
          <w:sz w:val="26"/>
          <w:szCs w:val="26"/>
          <w:lang w:eastAsia="ru-RU"/>
        </w:rPr>
        <w:t>по производственным площадям</w:t>
      </w:r>
      <w:r w:rsidR="0078356E">
        <w:rPr>
          <w:rFonts w:ascii="Times New Roman" w:eastAsia="Times New Roman" w:hAnsi="Times New Roman"/>
          <w:sz w:val="26"/>
          <w:szCs w:val="26"/>
          <w:lang w:eastAsia="ru-RU"/>
        </w:rPr>
        <w:t xml:space="preserve">, на которых </w:t>
      </w:r>
      <w:r w:rsidR="0078356E" w:rsidRPr="0078356E">
        <w:rPr>
          <w:rFonts w:ascii="Times New Roman" w:eastAsia="Times New Roman" w:hAnsi="Times New Roman"/>
          <w:sz w:val="26"/>
          <w:szCs w:val="26"/>
          <w:lang w:eastAsia="ru-RU"/>
        </w:rPr>
        <w:t>внедр</w:t>
      </w:r>
      <w:r w:rsidR="0078356E">
        <w:rPr>
          <w:rFonts w:ascii="Times New Roman" w:eastAsia="Times New Roman" w:hAnsi="Times New Roman"/>
          <w:sz w:val="26"/>
          <w:szCs w:val="26"/>
          <w:lang w:eastAsia="ru-RU"/>
        </w:rPr>
        <w:t>ены</w:t>
      </w:r>
      <w:r w:rsidR="0078356E" w:rsidRPr="0078356E">
        <w:rPr>
          <w:rFonts w:ascii="Times New Roman" w:eastAsia="Times New Roman" w:hAnsi="Times New Roman"/>
          <w:sz w:val="26"/>
          <w:szCs w:val="26"/>
          <w:lang w:eastAsia="ru-RU"/>
        </w:rPr>
        <w:t xml:space="preserve"> инновационные идеи и </w:t>
      </w:r>
      <w:r w:rsidR="0078356E">
        <w:rPr>
          <w:rFonts w:ascii="Times New Roman" w:eastAsia="Times New Roman" w:hAnsi="Times New Roman"/>
          <w:sz w:val="26"/>
          <w:szCs w:val="26"/>
          <w:lang w:eastAsia="ru-RU"/>
        </w:rPr>
        <w:t xml:space="preserve">установлены </w:t>
      </w:r>
      <w:r w:rsidR="0078356E" w:rsidRPr="0078356E">
        <w:rPr>
          <w:rFonts w:ascii="Times New Roman" w:eastAsia="Times New Roman" w:hAnsi="Times New Roman"/>
          <w:sz w:val="26"/>
          <w:szCs w:val="26"/>
          <w:lang w:eastAsia="ru-RU"/>
        </w:rPr>
        <w:t>робототехнические комплексы.</w:t>
      </w:r>
    </w:p>
    <w:p w:rsidR="00AD43BD" w:rsidRPr="00AD43BD" w:rsidRDefault="00AD43BD" w:rsidP="00AD43BD">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 xml:space="preserve">АО «НПО «Квант» продолжает работы по линейке модульных бионических протезов </w:t>
      </w:r>
      <w:proofErr w:type="spellStart"/>
      <w:r w:rsidRPr="00AD43BD">
        <w:rPr>
          <w:rFonts w:ascii="Times New Roman" w:eastAsia="Times New Roman" w:hAnsi="Times New Roman"/>
          <w:sz w:val="26"/>
          <w:szCs w:val="26"/>
          <w:lang w:eastAsia="ru-RU"/>
        </w:rPr>
        <w:t>SmartLi</w:t>
      </w:r>
      <w:proofErr w:type="spellEnd"/>
      <w:r w:rsidRPr="00AD43BD">
        <w:rPr>
          <w:rFonts w:ascii="Times New Roman" w:eastAsia="Times New Roman" w:hAnsi="Times New Roman"/>
          <w:sz w:val="26"/>
          <w:szCs w:val="26"/>
          <w:lang w:eastAsia="ru-RU"/>
        </w:rPr>
        <w:t>, а АО «НПК «Системы прецизионного приборостроения» по выпуску коленного модуля «Актив 2».</w:t>
      </w:r>
    </w:p>
    <w:p w:rsidR="00AD43BD" w:rsidRPr="00AD43BD" w:rsidRDefault="00AD43BD" w:rsidP="00AD43BD">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Предприятия пищевой промышленности также модернизируют производства и демонстрируют достижения на выставочных площадках. Так продукция предприятия ОАО «</w:t>
      </w:r>
      <w:proofErr w:type="spellStart"/>
      <w:r w:rsidRPr="00AD43BD">
        <w:rPr>
          <w:rFonts w:ascii="Times New Roman" w:eastAsia="Times New Roman" w:hAnsi="Times New Roman"/>
          <w:sz w:val="26"/>
          <w:szCs w:val="26"/>
          <w:lang w:eastAsia="ru-RU"/>
        </w:rPr>
        <w:t>Великоновгородский</w:t>
      </w:r>
      <w:proofErr w:type="spellEnd"/>
      <w:r w:rsidRPr="00AD43BD">
        <w:rPr>
          <w:rFonts w:ascii="Times New Roman" w:eastAsia="Times New Roman" w:hAnsi="Times New Roman"/>
          <w:sz w:val="26"/>
          <w:szCs w:val="26"/>
          <w:lang w:eastAsia="ru-RU"/>
        </w:rPr>
        <w:t xml:space="preserve"> мясной двор» награждена золотой медалью и дипломом «Подтвержденное Качество». По результатам народного голосования конкурса продуктов питания «Вкусы </w:t>
      </w:r>
      <w:proofErr w:type="spellStart"/>
      <w:r w:rsidRPr="00AD43BD">
        <w:rPr>
          <w:rFonts w:ascii="Times New Roman" w:eastAsia="Times New Roman" w:hAnsi="Times New Roman"/>
          <w:sz w:val="26"/>
          <w:szCs w:val="26"/>
          <w:lang w:eastAsia="ru-RU"/>
        </w:rPr>
        <w:t>Новгородчины</w:t>
      </w:r>
      <w:proofErr w:type="spellEnd"/>
      <w:r w:rsidRPr="00AD43BD">
        <w:rPr>
          <w:rFonts w:ascii="Times New Roman" w:eastAsia="Times New Roman" w:hAnsi="Times New Roman"/>
          <w:sz w:val="26"/>
          <w:szCs w:val="26"/>
          <w:lang w:eastAsia="ru-RU"/>
        </w:rPr>
        <w:t>» (</w:t>
      </w:r>
      <w:proofErr w:type="spellStart"/>
      <w:r w:rsidRPr="00AD43BD">
        <w:rPr>
          <w:rFonts w:ascii="Times New Roman" w:eastAsia="Times New Roman" w:hAnsi="Times New Roman"/>
          <w:sz w:val="26"/>
          <w:szCs w:val="26"/>
          <w:lang w:eastAsia="ru-RU"/>
        </w:rPr>
        <w:t>ВкусНо</w:t>
      </w:r>
      <w:proofErr w:type="spellEnd"/>
      <w:r w:rsidRPr="00AD43BD">
        <w:rPr>
          <w:rFonts w:ascii="Times New Roman" w:eastAsia="Times New Roman" w:hAnsi="Times New Roman"/>
          <w:sz w:val="26"/>
          <w:szCs w:val="26"/>
          <w:lang w:eastAsia="ru-RU"/>
        </w:rPr>
        <w:t xml:space="preserve">) два продукта стали победителями: номинация «Мясное угощение» - Свинина тушеная «Мясной резерв»; номинация «Новгородские колбасы» - </w:t>
      </w:r>
      <w:proofErr w:type="spellStart"/>
      <w:r w:rsidRPr="00AD43BD">
        <w:rPr>
          <w:rFonts w:ascii="Times New Roman" w:eastAsia="Times New Roman" w:hAnsi="Times New Roman"/>
          <w:sz w:val="26"/>
          <w:szCs w:val="26"/>
          <w:lang w:eastAsia="ru-RU"/>
        </w:rPr>
        <w:t>Карпаччо</w:t>
      </w:r>
      <w:proofErr w:type="spellEnd"/>
      <w:r w:rsidRPr="00AD43BD">
        <w:rPr>
          <w:rFonts w:ascii="Times New Roman" w:eastAsia="Times New Roman" w:hAnsi="Times New Roman"/>
          <w:sz w:val="26"/>
          <w:szCs w:val="26"/>
          <w:lang w:eastAsia="ru-RU"/>
        </w:rPr>
        <w:t xml:space="preserve"> из мяса птицы сырокопченое.</w:t>
      </w:r>
    </w:p>
    <w:p w:rsidR="00AD43BD" w:rsidRPr="00AD43BD" w:rsidRDefault="00AD43BD" w:rsidP="00AD43BD">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Высокое качество продукц</w:t>
      </w:r>
      <w:proofErr w:type="gramStart"/>
      <w:r w:rsidRPr="00AD43BD">
        <w:rPr>
          <w:rFonts w:ascii="Times New Roman" w:eastAsia="Times New Roman" w:hAnsi="Times New Roman"/>
          <w:sz w:val="26"/>
          <w:szCs w:val="26"/>
          <w:lang w:eastAsia="ru-RU"/>
        </w:rPr>
        <w:t>ии АО</w:t>
      </w:r>
      <w:proofErr w:type="gramEnd"/>
      <w:r w:rsidRPr="00AD43BD">
        <w:rPr>
          <w:rFonts w:ascii="Times New Roman" w:eastAsia="Times New Roman" w:hAnsi="Times New Roman"/>
          <w:sz w:val="26"/>
          <w:szCs w:val="26"/>
          <w:lang w:eastAsia="ru-RU"/>
        </w:rPr>
        <w:t xml:space="preserve"> «</w:t>
      </w:r>
      <w:proofErr w:type="spellStart"/>
      <w:r w:rsidRPr="00AD43BD">
        <w:rPr>
          <w:rFonts w:ascii="Times New Roman" w:eastAsia="Times New Roman" w:hAnsi="Times New Roman"/>
          <w:sz w:val="26"/>
          <w:szCs w:val="26"/>
          <w:lang w:eastAsia="ru-RU"/>
        </w:rPr>
        <w:t>Лактис</w:t>
      </w:r>
      <w:proofErr w:type="spellEnd"/>
      <w:r w:rsidRPr="00AD43BD">
        <w:rPr>
          <w:rFonts w:ascii="Times New Roman" w:eastAsia="Times New Roman" w:hAnsi="Times New Roman"/>
          <w:sz w:val="26"/>
          <w:szCs w:val="26"/>
          <w:lang w:eastAsia="ru-RU"/>
        </w:rPr>
        <w:t>» было отмечено на Международном конкурсе качества пищевой продукции «Гарантия качества 2024».</w:t>
      </w:r>
      <w:r w:rsidR="000D45D4">
        <w:rPr>
          <w:rFonts w:ascii="Times New Roman" w:eastAsia="Times New Roman" w:hAnsi="Times New Roman"/>
          <w:sz w:val="26"/>
          <w:szCs w:val="26"/>
          <w:lang w:eastAsia="ru-RU"/>
        </w:rPr>
        <w:t xml:space="preserve"> </w:t>
      </w:r>
      <w:r w:rsidRPr="00AD43BD">
        <w:rPr>
          <w:rFonts w:ascii="Times New Roman" w:eastAsia="Times New Roman" w:hAnsi="Times New Roman"/>
          <w:sz w:val="26"/>
          <w:szCs w:val="26"/>
          <w:lang w:eastAsia="ru-RU"/>
        </w:rPr>
        <w:t>На международной выставк</w:t>
      </w:r>
      <w:r w:rsidR="004372E0">
        <w:rPr>
          <w:rFonts w:ascii="Times New Roman" w:eastAsia="Times New Roman" w:hAnsi="Times New Roman"/>
          <w:sz w:val="26"/>
          <w:szCs w:val="26"/>
          <w:lang w:eastAsia="ru-RU"/>
        </w:rPr>
        <w:t>е</w:t>
      </w:r>
      <w:r w:rsidRPr="00AD43BD">
        <w:rPr>
          <w:rFonts w:ascii="Times New Roman" w:eastAsia="Times New Roman" w:hAnsi="Times New Roman"/>
          <w:sz w:val="26"/>
          <w:szCs w:val="26"/>
          <w:lang w:eastAsia="ru-RU"/>
        </w:rPr>
        <w:t xml:space="preserve"> продуктов питания и напитков «Продэкспо-2024» продукция предприятия «</w:t>
      </w:r>
      <w:proofErr w:type="spellStart"/>
      <w:r w:rsidRPr="00AD43BD">
        <w:rPr>
          <w:rFonts w:ascii="Times New Roman" w:eastAsia="Times New Roman" w:hAnsi="Times New Roman"/>
          <w:sz w:val="26"/>
          <w:szCs w:val="26"/>
          <w:lang w:eastAsia="ru-RU"/>
        </w:rPr>
        <w:t>Лактис</w:t>
      </w:r>
      <w:proofErr w:type="spellEnd"/>
      <w:r w:rsidRPr="00AD43BD">
        <w:rPr>
          <w:rFonts w:ascii="Times New Roman" w:eastAsia="Times New Roman" w:hAnsi="Times New Roman"/>
          <w:sz w:val="26"/>
          <w:szCs w:val="26"/>
          <w:lang w:eastAsia="ru-RU"/>
        </w:rPr>
        <w:t>» награждена Знаком качества.</w:t>
      </w:r>
      <w:r w:rsidR="000D45D4">
        <w:rPr>
          <w:rFonts w:ascii="Times New Roman" w:eastAsia="Times New Roman" w:hAnsi="Times New Roman"/>
          <w:sz w:val="26"/>
          <w:szCs w:val="26"/>
          <w:lang w:eastAsia="ru-RU"/>
        </w:rPr>
        <w:t xml:space="preserve"> </w:t>
      </w:r>
      <w:r w:rsidRPr="00AD43BD">
        <w:rPr>
          <w:rFonts w:ascii="Times New Roman" w:eastAsia="Times New Roman" w:hAnsi="Times New Roman"/>
          <w:sz w:val="26"/>
          <w:szCs w:val="26"/>
          <w:lang w:eastAsia="ru-RU"/>
        </w:rPr>
        <w:t xml:space="preserve">В рамках ежегодной Международной молочной недели золотые медали получили: скандинавский творог </w:t>
      </w:r>
      <w:proofErr w:type="spellStart"/>
      <w:r w:rsidRPr="00AD43BD">
        <w:rPr>
          <w:rFonts w:ascii="Times New Roman" w:eastAsia="Times New Roman" w:hAnsi="Times New Roman"/>
          <w:sz w:val="26"/>
          <w:szCs w:val="26"/>
          <w:lang w:eastAsia="ru-RU"/>
        </w:rPr>
        <w:t>Lactica</w:t>
      </w:r>
      <w:proofErr w:type="spellEnd"/>
      <w:r w:rsidRPr="00AD43BD">
        <w:rPr>
          <w:rFonts w:ascii="Times New Roman" w:eastAsia="Times New Roman" w:hAnsi="Times New Roman"/>
          <w:sz w:val="26"/>
          <w:szCs w:val="26"/>
          <w:lang w:eastAsia="ru-RU"/>
        </w:rPr>
        <w:t xml:space="preserve"> 1,5</w:t>
      </w:r>
      <w:r w:rsidR="00F80094">
        <w:rPr>
          <w:rFonts w:ascii="Times New Roman" w:eastAsia="Times New Roman" w:hAnsi="Times New Roman"/>
          <w:sz w:val="26"/>
          <w:szCs w:val="26"/>
          <w:lang w:eastAsia="ru-RU"/>
        </w:rPr>
        <w:t> </w:t>
      </w:r>
      <w:r w:rsidRPr="00AD43BD">
        <w:rPr>
          <w:rFonts w:ascii="Times New Roman" w:eastAsia="Times New Roman" w:hAnsi="Times New Roman"/>
          <w:sz w:val="26"/>
          <w:szCs w:val="26"/>
          <w:lang w:eastAsia="ru-RU"/>
        </w:rPr>
        <w:t xml:space="preserve">%, скандинавский творог </w:t>
      </w:r>
      <w:proofErr w:type="spellStart"/>
      <w:r w:rsidRPr="00AD43BD">
        <w:rPr>
          <w:rFonts w:ascii="Times New Roman" w:eastAsia="Times New Roman" w:hAnsi="Times New Roman"/>
          <w:sz w:val="26"/>
          <w:szCs w:val="26"/>
          <w:lang w:eastAsia="ru-RU"/>
        </w:rPr>
        <w:t>Lactica</w:t>
      </w:r>
      <w:proofErr w:type="spellEnd"/>
      <w:r w:rsidRPr="00AD43BD">
        <w:rPr>
          <w:rFonts w:ascii="Times New Roman" w:eastAsia="Times New Roman" w:hAnsi="Times New Roman"/>
          <w:sz w:val="26"/>
          <w:szCs w:val="26"/>
          <w:lang w:eastAsia="ru-RU"/>
        </w:rPr>
        <w:t xml:space="preserve"> 1,2</w:t>
      </w:r>
      <w:r w:rsidR="00F80094">
        <w:rPr>
          <w:rFonts w:ascii="Times New Roman" w:eastAsia="Times New Roman" w:hAnsi="Times New Roman"/>
          <w:sz w:val="26"/>
          <w:szCs w:val="26"/>
          <w:lang w:eastAsia="ru-RU"/>
        </w:rPr>
        <w:t> </w:t>
      </w:r>
      <w:r w:rsidRPr="00AD43BD">
        <w:rPr>
          <w:rFonts w:ascii="Times New Roman" w:eastAsia="Times New Roman" w:hAnsi="Times New Roman"/>
          <w:sz w:val="26"/>
          <w:szCs w:val="26"/>
          <w:lang w:eastAsia="ru-RU"/>
        </w:rPr>
        <w:t>% с печеным яблоком и карамелью; сыр творожный сливочный с вялеными томатами. Гран-при получил творог рассыпчатый ТМ «Снежок», 5</w:t>
      </w:r>
      <w:r w:rsidR="00F80094">
        <w:rPr>
          <w:rFonts w:ascii="Times New Roman" w:eastAsia="Times New Roman" w:hAnsi="Times New Roman"/>
          <w:sz w:val="26"/>
          <w:szCs w:val="26"/>
          <w:lang w:eastAsia="ru-RU"/>
        </w:rPr>
        <w:t> </w:t>
      </w:r>
      <w:r w:rsidRPr="00AD43BD">
        <w:rPr>
          <w:rFonts w:ascii="Times New Roman" w:eastAsia="Times New Roman" w:hAnsi="Times New Roman"/>
          <w:sz w:val="26"/>
          <w:szCs w:val="26"/>
          <w:lang w:eastAsia="ru-RU"/>
        </w:rPr>
        <w:t>%. Также наград были удостоены - золотой медалью ряженка 4</w:t>
      </w:r>
      <w:r w:rsidR="00F80094">
        <w:rPr>
          <w:rFonts w:ascii="Times New Roman" w:eastAsia="Times New Roman" w:hAnsi="Times New Roman"/>
          <w:sz w:val="26"/>
          <w:szCs w:val="26"/>
          <w:lang w:eastAsia="ru-RU"/>
        </w:rPr>
        <w:t> </w:t>
      </w:r>
      <w:r w:rsidRPr="00AD43BD">
        <w:rPr>
          <w:rFonts w:ascii="Times New Roman" w:eastAsia="Times New Roman" w:hAnsi="Times New Roman"/>
          <w:sz w:val="26"/>
          <w:szCs w:val="26"/>
          <w:lang w:eastAsia="ru-RU"/>
        </w:rPr>
        <w:t>%, серебряной медалью творожные муссы с грушей и черникой.</w:t>
      </w:r>
    </w:p>
    <w:p w:rsidR="00AD43BD" w:rsidRDefault="00AD43BD" w:rsidP="00AD43BD">
      <w:pPr>
        <w:spacing w:before="48" w:after="48" w:line="360" w:lineRule="auto"/>
        <w:ind w:firstLine="567"/>
        <w:jc w:val="both"/>
        <w:rPr>
          <w:rFonts w:ascii="Times New Roman" w:eastAsia="Times New Roman" w:hAnsi="Times New Roman"/>
          <w:sz w:val="26"/>
          <w:szCs w:val="26"/>
          <w:lang w:eastAsia="ru-RU"/>
        </w:rPr>
      </w:pPr>
      <w:r w:rsidRPr="00AD43BD">
        <w:rPr>
          <w:rFonts w:ascii="Times New Roman" w:eastAsia="Times New Roman" w:hAnsi="Times New Roman"/>
          <w:sz w:val="26"/>
          <w:szCs w:val="26"/>
          <w:lang w:eastAsia="ru-RU"/>
        </w:rPr>
        <w:t>ООО «Мидас» (г. Краснодар) продолж</w:t>
      </w:r>
      <w:r w:rsidR="000D45D4">
        <w:rPr>
          <w:rFonts w:ascii="Times New Roman" w:eastAsia="Times New Roman" w:hAnsi="Times New Roman"/>
          <w:sz w:val="26"/>
          <w:szCs w:val="26"/>
          <w:lang w:eastAsia="ru-RU"/>
        </w:rPr>
        <w:t>ает</w:t>
      </w:r>
      <w:r w:rsidRPr="00AD43BD">
        <w:rPr>
          <w:rFonts w:ascii="Times New Roman" w:eastAsia="Times New Roman" w:hAnsi="Times New Roman"/>
          <w:sz w:val="26"/>
          <w:szCs w:val="26"/>
          <w:lang w:eastAsia="ru-RU"/>
        </w:rPr>
        <w:t xml:space="preserve"> реализацию проекта по строительству предприятия безалкогольных напитков на ул. Магистральная 9, что в последующие годы будет способствовать росту показателей в отрасли.</w:t>
      </w:r>
    </w:p>
    <w:p w:rsidR="00F8668B" w:rsidRDefault="00F8668B" w:rsidP="00AD43BD">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настоящее время в городе </w:t>
      </w:r>
      <w:r w:rsidRPr="00F8668B">
        <w:rPr>
          <w:rFonts w:ascii="Times New Roman" w:eastAsia="Times New Roman" w:hAnsi="Times New Roman"/>
          <w:sz w:val="26"/>
          <w:szCs w:val="26"/>
          <w:lang w:eastAsia="ru-RU"/>
        </w:rPr>
        <w:t>ведет</w:t>
      </w:r>
      <w:r>
        <w:rPr>
          <w:rFonts w:ascii="Times New Roman" w:eastAsia="Times New Roman" w:hAnsi="Times New Roman"/>
          <w:sz w:val="26"/>
          <w:szCs w:val="26"/>
          <w:lang w:eastAsia="ru-RU"/>
        </w:rPr>
        <w:t>ся</w:t>
      </w:r>
      <w:r w:rsidRPr="00F8668B">
        <w:rPr>
          <w:rFonts w:ascii="Times New Roman" w:eastAsia="Times New Roman" w:hAnsi="Times New Roman"/>
          <w:sz w:val="26"/>
          <w:szCs w:val="26"/>
          <w:lang w:eastAsia="ru-RU"/>
        </w:rPr>
        <w:t xml:space="preserve"> работ</w:t>
      </w:r>
      <w:r>
        <w:rPr>
          <w:rFonts w:ascii="Times New Roman" w:eastAsia="Times New Roman" w:hAnsi="Times New Roman"/>
          <w:sz w:val="26"/>
          <w:szCs w:val="26"/>
          <w:lang w:eastAsia="ru-RU"/>
        </w:rPr>
        <w:t>а</w:t>
      </w:r>
      <w:r w:rsidRPr="00F8668B">
        <w:rPr>
          <w:rFonts w:ascii="Times New Roman" w:eastAsia="Times New Roman" w:hAnsi="Times New Roman"/>
          <w:sz w:val="26"/>
          <w:szCs w:val="26"/>
          <w:lang w:eastAsia="ru-RU"/>
        </w:rPr>
        <w:t xml:space="preserve"> по популяризации инженерно-технических специальностей и содействию трудоустройству молодых специалистов.</w:t>
      </w:r>
    </w:p>
    <w:p w:rsidR="00F8668B" w:rsidRDefault="00F8668B" w:rsidP="00AD43BD">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Так, </w:t>
      </w:r>
      <w:r w:rsidRPr="00F8668B">
        <w:rPr>
          <w:rFonts w:ascii="Times New Roman" w:eastAsia="Times New Roman" w:hAnsi="Times New Roman"/>
          <w:sz w:val="26"/>
          <w:szCs w:val="26"/>
          <w:lang w:eastAsia="ru-RU"/>
        </w:rPr>
        <w:t xml:space="preserve">ПАО </w:t>
      </w:r>
      <w:r>
        <w:rPr>
          <w:rFonts w:ascii="Times New Roman" w:eastAsia="Times New Roman" w:hAnsi="Times New Roman"/>
          <w:sz w:val="26"/>
          <w:szCs w:val="26"/>
          <w:lang w:eastAsia="ru-RU"/>
        </w:rPr>
        <w:t xml:space="preserve">«Контур» </w:t>
      </w:r>
      <w:r w:rsidRPr="00F8668B">
        <w:rPr>
          <w:rFonts w:ascii="Times New Roman" w:eastAsia="Times New Roman" w:hAnsi="Times New Roman"/>
          <w:sz w:val="26"/>
          <w:szCs w:val="26"/>
          <w:lang w:eastAsia="ru-RU"/>
        </w:rPr>
        <w:t xml:space="preserve">уже со второго курса </w:t>
      </w:r>
      <w:r>
        <w:rPr>
          <w:rFonts w:ascii="Times New Roman" w:eastAsia="Times New Roman" w:hAnsi="Times New Roman"/>
          <w:sz w:val="26"/>
          <w:szCs w:val="26"/>
          <w:lang w:eastAsia="ru-RU"/>
        </w:rPr>
        <w:t>принимает</w:t>
      </w:r>
      <w:r w:rsidRPr="00F8668B">
        <w:rPr>
          <w:rFonts w:ascii="Times New Roman" w:eastAsia="Times New Roman" w:hAnsi="Times New Roman"/>
          <w:sz w:val="26"/>
          <w:szCs w:val="26"/>
          <w:lang w:eastAsia="ru-RU"/>
        </w:rPr>
        <w:t xml:space="preserve"> студентов на оплачиваемую практику. В целях взаимодействия по созданию в регионе современной эффективной системы подготовки кадров </w:t>
      </w:r>
      <w:r>
        <w:rPr>
          <w:rFonts w:ascii="Times New Roman" w:eastAsia="Times New Roman" w:hAnsi="Times New Roman"/>
          <w:sz w:val="26"/>
          <w:szCs w:val="26"/>
          <w:lang w:eastAsia="ru-RU"/>
        </w:rPr>
        <w:t>предприятием</w:t>
      </w:r>
      <w:r w:rsidRPr="00F8668B">
        <w:rPr>
          <w:rFonts w:ascii="Times New Roman" w:eastAsia="Times New Roman" w:hAnsi="Times New Roman"/>
          <w:sz w:val="26"/>
          <w:szCs w:val="26"/>
          <w:lang w:eastAsia="ru-RU"/>
        </w:rPr>
        <w:t xml:space="preserve"> подписа</w:t>
      </w:r>
      <w:r>
        <w:rPr>
          <w:rFonts w:ascii="Times New Roman" w:eastAsia="Times New Roman" w:hAnsi="Times New Roman"/>
          <w:sz w:val="26"/>
          <w:szCs w:val="26"/>
          <w:lang w:eastAsia="ru-RU"/>
        </w:rPr>
        <w:t>но</w:t>
      </w:r>
      <w:r w:rsidRPr="00F8668B">
        <w:rPr>
          <w:rFonts w:ascii="Times New Roman" w:eastAsia="Times New Roman" w:hAnsi="Times New Roman"/>
          <w:sz w:val="26"/>
          <w:szCs w:val="26"/>
          <w:lang w:eastAsia="ru-RU"/>
        </w:rPr>
        <w:t xml:space="preserve"> четырехсторонне</w:t>
      </w:r>
      <w:r>
        <w:rPr>
          <w:rFonts w:ascii="Times New Roman" w:eastAsia="Times New Roman" w:hAnsi="Times New Roman"/>
          <w:sz w:val="26"/>
          <w:szCs w:val="26"/>
          <w:lang w:eastAsia="ru-RU"/>
        </w:rPr>
        <w:t>е</w:t>
      </w:r>
      <w:r w:rsidRPr="00F8668B">
        <w:rPr>
          <w:rFonts w:ascii="Times New Roman" w:eastAsia="Times New Roman" w:hAnsi="Times New Roman"/>
          <w:sz w:val="26"/>
          <w:szCs w:val="26"/>
          <w:lang w:eastAsia="ru-RU"/>
        </w:rPr>
        <w:t xml:space="preserve"> соглашение с министерством промышленности и торговли Новгородской области, министерством образования региона, Новгородски</w:t>
      </w:r>
      <w:r>
        <w:rPr>
          <w:rFonts w:ascii="Times New Roman" w:eastAsia="Times New Roman" w:hAnsi="Times New Roman"/>
          <w:sz w:val="26"/>
          <w:szCs w:val="26"/>
          <w:lang w:eastAsia="ru-RU"/>
        </w:rPr>
        <w:t>м</w:t>
      </w:r>
      <w:r w:rsidRPr="00F8668B">
        <w:rPr>
          <w:rFonts w:ascii="Times New Roman" w:eastAsia="Times New Roman" w:hAnsi="Times New Roman"/>
          <w:sz w:val="26"/>
          <w:szCs w:val="26"/>
          <w:lang w:eastAsia="ru-RU"/>
        </w:rPr>
        <w:t xml:space="preserve"> государственны</w:t>
      </w:r>
      <w:r>
        <w:rPr>
          <w:rFonts w:ascii="Times New Roman" w:eastAsia="Times New Roman" w:hAnsi="Times New Roman"/>
          <w:sz w:val="26"/>
          <w:szCs w:val="26"/>
          <w:lang w:eastAsia="ru-RU"/>
        </w:rPr>
        <w:t>м</w:t>
      </w:r>
      <w:r w:rsidRPr="00F8668B">
        <w:rPr>
          <w:rFonts w:ascii="Times New Roman" w:eastAsia="Times New Roman" w:hAnsi="Times New Roman"/>
          <w:sz w:val="26"/>
          <w:szCs w:val="26"/>
          <w:lang w:eastAsia="ru-RU"/>
        </w:rPr>
        <w:t xml:space="preserve"> университет</w:t>
      </w:r>
      <w:r>
        <w:rPr>
          <w:rFonts w:ascii="Times New Roman" w:eastAsia="Times New Roman" w:hAnsi="Times New Roman"/>
          <w:sz w:val="26"/>
          <w:szCs w:val="26"/>
          <w:lang w:eastAsia="ru-RU"/>
        </w:rPr>
        <w:t>ом</w:t>
      </w:r>
      <w:r w:rsidRPr="00F8668B">
        <w:rPr>
          <w:rFonts w:ascii="Times New Roman" w:eastAsia="Times New Roman" w:hAnsi="Times New Roman"/>
          <w:sz w:val="26"/>
          <w:szCs w:val="26"/>
          <w:lang w:eastAsia="ru-RU"/>
        </w:rPr>
        <w:t xml:space="preserve"> имени Ярослава Мудрого.</w:t>
      </w:r>
    </w:p>
    <w:p w:rsidR="00394DC0" w:rsidRPr="00BB3525" w:rsidRDefault="00FF6832" w:rsidP="00AD43BD">
      <w:pPr>
        <w:pStyle w:val="3"/>
        <w:spacing w:before="48" w:after="48" w:line="360" w:lineRule="auto"/>
        <w:jc w:val="both"/>
        <w:rPr>
          <w:rFonts w:ascii="Times New Roman" w:hAnsi="Times New Roman"/>
          <w:color w:val="auto"/>
          <w:sz w:val="26"/>
          <w:szCs w:val="26"/>
        </w:rPr>
      </w:pPr>
      <w:bookmarkStart w:id="126" w:name="_Toc192840038"/>
      <w:r w:rsidRPr="00C9193A">
        <w:rPr>
          <w:rFonts w:ascii="Times New Roman" w:hAnsi="Times New Roman"/>
          <w:color w:val="auto"/>
          <w:sz w:val="26"/>
          <w:szCs w:val="26"/>
        </w:rPr>
        <w:t>1.2</w:t>
      </w:r>
      <w:r w:rsidR="00C42E22" w:rsidRPr="00C9193A">
        <w:rPr>
          <w:rFonts w:ascii="Times New Roman" w:hAnsi="Times New Roman"/>
          <w:color w:val="auto"/>
          <w:sz w:val="26"/>
          <w:szCs w:val="26"/>
        </w:rPr>
        <w:t>.</w:t>
      </w:r>
      <w:r w:rsidR="00245254" w:rsidRPr="00C9193A">
        <w:rPr>
          <w:rFonts w:ascii="Times New Roman" w:hAnsi="Times New Roman"/>
          <w:color w:val="auto"/>
          <w:sz w:val="26"/>
          <w:szCs w:val="26"/>
        </w:rPr>
        <w:t>2</w:t>
      </w:r>
      <w:r w:rsidR="00394DC0" w:rsidRPr="00BB3525">
        <w:rPr>
          <w:rFonts w:ascii="Times New Roman" w:hAnsi="Times New Roman"/>
          <w:color w:val="auto"/>
          <w:sz w:val="26"/>
          <w:szCs w:val="26"/>
        </w:rPr>
        <w:t xml:space="preserve">. </w:t>
      </w:r>
      <w:r w:rsidR="00235F74" w:rsidRPr="00BB3525">
        <w:rPr>
          <w:rFonts w:ascii="Times New Roman" w:hAnsi="Times New Roman"/>
          <w:color w:val="auto"/>
          <w:sz w:val="26"/>
          <w:szCs w:val="26"/>
        </w:rPr>
        <w:t>И</w:t>
      </w:r>
      <w:r w:rsidR="00394DC0" w:rsidRPr="00BB3525">
        <w:rPr>
          <w:rFonts w:ascii="Times New Roman" w:hAnsi="Times New Roman"/>
          <w:color w:val="auto"/>
          <w:sz w:val="26"/>
          <w:szCs w:val="26"/>
        </w:rPr>
        <w:t>нвестиционный климат</w:t>
      </w:r>
      <w:bookmarkEnd w:id="122"/>
      <w:bookmarkEnd w:id="123"/>
      <w:bookmarkEnd w:id="124"/>
      <w:bookmarkEnd w:id="125"/>
      <w:bookmarkEnd w:id="126"/>
      <w:r w:rsidR="00394DC0" w:rsidRPr="00BB3525">
        <w:rPr>
          <w:rFonts w:ascii="Times New Roman" w:hAnsi="Times New Roman"/>
          <w:color w:val="auto"/>
          <w:sz w:val="26"/>
          <w:szCs w:val="26"/>
        </w:rPr>
        <w:t xml:space="preserve"> </w:t>
      </w:r>
    </w:p>
    <w:p w:rsidR="000D4CAC" w:rsidRPr="00370CF4" w:rsidRDefault="009F389E" w:rsidP="000D4CAC">
      <w:pPr>
        <w:spacing w:before="48" w:after="48" w:line="360" w:lineRule="auto"/>
        <w:ind w:firstLine="567"/>
        <w:jc w:val="both"/>
        <w:rPr>
          <w:rFonts w:ascii="Times New Roman" w:eastAsia="Times New Roman" w:hAnsi="Times New Roman"/>
          <w:sz w:val="26"/>
          <w:szCs w:val="26"/>
          <w:lang w:eastAsia="ru-RU"/>
        </w:rPr>
      </w:pPr>
      <w:r w:rsidRPr="00E41EA0">
        <w:rPr>
          <w:rFonts w:ascii="Times New Roman" w:eastAsia="Times New Roman" w:hAnsi="Times New Roman"/>
          <w:sz w:val="26"/>
          <w:szCs w:val="26"/>
          <w:lang w:eastAsia="ru-RU"/>
        </w:rPr>
        <w:t>В рамках реализации стратегической цели по созданию благоприятных условий для привлечения инвестиций и ведения бизнеса по итогам 202</w:t>
      </w:r>
      <w:r w:rsidR="00C9193A" w:rsidRPr="00E41EA0">
        <w:rPr>
          <w:rFonts w:ascii="Times New Roman" w:eastAsia="Times New Roman" w:hAnsi="Times New Roman"/>
          <w:sz w:val="26"/>
          <w:szCs w:val="26"/>
          <w:lang w:eastAsia="ru-RU"/>
        </w:rPr>
        <w:t>4</w:t>
      </w:r>
      <w:r w:rsidRPr="00E41EA0">
        <w:rPr>
          <w:rFonts w:ascii="Times New Roman" w:eastAsia="Times New Roman" w:hAnsi="Times New Roman"/>
          <w:sz w:val="26"/>
          <w:szCs w:val="26"/>
          <w:lang w:eastAsia="ru-RU"/>
        </w:rPr>
        <w:t xml:space="preserve"> года объем инвестиций по реализованным на территории Великого Новгорода </w:t>
      </w:r>
      <w:r w:rsidR="00DC70B3" w:rsidRPr="00370CF4">
        <w:rPr>
          <w:rFonts w:ascii="Times New Roman" w:eastAsia="Times New Roman" w:hAnsi="Times New Roman"/>
          <w:sz w:val="26"/>
          <w:szCs w:val="26"/>
          <w:lang w:eastAsia="ru-RU"/>
        </w:rPr>
        <w:t>1</w:t>
      </w:r>
      <w:r w:rsidR="00DC70B3">
        <w:rPr>
          <w:rFonts w:ascii="Times New Roman" w:eastAsia="Times New Roman" w:hAnsi="Times New Roman"/>
          <w:sz w:val="26"/>
          <w:szCs w:val="26"/>
          <w:lang w:eastAsia="ru-RU"/>
        </w:rPr>
        <w:t>4 </w:t>
      </w:r>
      <w:r w:rsidR="00DC70B3" w:rsidRPr="00370CF4">
        <w:rPr>
          <w:rFonts w:ascii="Times New Roman" w:eastAsia="Times New Roman" w:hAnsi="Times New Roman"/>
          <w:sz w:val="26"/>
          <w:szCs w:val="26"/>
          <w:lang w:eastAsia="ru-RU"/>
        </w:rPr>
        <w:t>инвестиционны</w:t>
      </w:r>
      <w:r w:rsidR="00DC70B3">
        <w:rPr>
          <w:rFonts w:ascii="Times New Roman" w:eastAsia="Times New Roman" w:hAnsi="Times New Roman"/>
          <w:sz w:val="26"/>
          <w:szCs w:val="26"/>
          <w:lang w:eastAsia="ru-RU"/>
        </w:rPr>
        <w:t>м</w:t>
      </w:r>
      <w:r w:rsidR="00DC70B3" w:rsidRPr="00370CF4">
        <w:rPr>
          <w:rFonts w:ascii="Times New Roman" w:eastAsia="Times New Roman" w:hAnsi="Times New Roman"/>
          <w:sz w:val="26"/>
          <w:szCs w:val="26"/>
          <w:lang w:eastAsia="ru-RU"/>
        </w:rPr>
        <w:t xml:space="preserve"> проект</w:t>
      </w:r>
      <w:r w:rsidR="00DC70B3">
        <w:rPr>
          <w:rFonts w:ascii="Times New Roman" w:eastAsia="Times New Roman" w:hAnsi="Times New Roman"/>
          <w:sz w:val="26"/>
          <w:szCs w:val="26"/>
          <w:lang w:eastAsia="ru-RU"/>
        </w:rPr>
        <w:t>ам</w:t>
      </w:r>
      <w:r w:rsidR="00DC70B3" w:rsidRPr="00370CF4">
        <w:rPr>
          <w:rFonts w:ascii="Times New Roman" w:eastAsia="Times New Roman" w:hAnsi="Times New Roman"/>
          <w:sz w:val="26"/>
          <w:szCs w:val="26"/>
          <w:lang w:eastAsia="ru-RU"/>
        </w:rPr>
        <w:t xml:space="preserve"> </w:t>
      </w:r>
      <w:r w:rsidR="00DC70B3">
        <w:rPr>
          <w:rFonts w:ascii="Times New Roman" w:eastAsia="Times New Roman" w:hAnsi="Times New Roman"/>
          <w:sz w:val="26"/>
          <w:szCs w:val="26"/>
          <w:lang w:eastAsia="ru-RU"/>
        </w:rPr>
        <w:t>составил</w:t>
      </w:r>
      <w:r w:rsidR="00DC70B3" w:rsidRPr="00370CF4">
        <w:rPr>
          <w:rFonts w:ascii="Times New Roman" w:eastAsia="Times New Roman" w:hAnsi="Times New Roman"/>
          <w:sz w:val="26"/>
          <w:szCs w:val="26"/>
          <w:lang w:eastAsia="ru-RU"/>
        </w:rPr>
        <w:t xml:space="preserve"> </w:t>
      </w:r>
      <w:r w:rsidR="00DC70B3">
        <w:rPr>
          <w:rFonts w:ascii="Times New Roman" w:eastAsia="Times New Roman" w:hAnsi="Times New Roman"/>
          <w:sz w:val="26"/>
          <w:szCs w:val="26"/>
          <w:lang w:eastAsia="ru-RU"/>
        </w:rPr>
        <w:t>22,4</w:t>
      </w:r>
      <w:r w:rsidR="00DC70B3" w:rsidRPr="00370CF4">
        <w:rPr>
          <w:rFonts w:ascii="Times New Roman" w:eastAsia="Times New Roman" w:hAnsi="Times New Roman"/>
          <w:sz w:val="26"/>
          <w:szCs w:val="26"/>
          <w:lang w:eastAsia="ru-RU"/>
        </w:rPr>
        <w:t> </w:t>
      </w:r>
      <w:proofErr w:type="gramStart"/>
      <w:r w:rsidR="00DC70B3" w:rsidRPr="00370CF4">
        <w:rPr>
          <w:rFonts w:ascii="Times New Roman" w:eastAsia="Times New Roman" w:hAnsi="Times New Roman"/>
          <w:sz w:val="26"/>
          <w:szCs w:val="26"/>
          <w:lang w:eastAsia="ru-RU"/>
        </w:rPr>
        <w:t>млрд</w:t>
      </w:r>
      <w:proofErr w:type="gramEnd"/>
      <w:r w:rsidR="00DC70B3" w:rsidRPr="00370CF4">
        <w:rPr>
          <w:rFonts w:ascii="Times New Roman" w:eastAsia="Times New Roman" w:hAnsi="Times New Roman"/>
          <w:sz w:val="26"/>
          <w:szCs w:val="26"/>
          <w:lang w:eastAsia="ru-RU"/>
        </w:rPr>
        <w:t xml:space="preserve"> рублей</w:t>
      </w:r>
      <w:r w:rsidR="00DC70B3">
        <w:rPr>
          <w:rFonts w:ascii="Times New Roman" w:eastAsia="Times New Roman" w:hAnsi="Times New Roman"/>
          <w:sz w:val="26"/>
          <w:szCs w:val="26"/>
          <w:lang w:eastAsia="ru-RU"/>
        </w:rPr>
        <w:t xml:space="preserve"> (</w:t>
      </w:r>
      <w:r w:rsidR="00DC70B3" w:rsidRPr="00370CF4">
        <w:rPr>
          <w:rFonts w:ascii="Times New Roman" w:eastAsia="Times New Roman" w:hAnsi="Times New Roman"/>
          <w:sz w:val="26"/>
          <w:szCs w:val="26"/>
          <w:lang w:eastAsia="ru-RU"/>
        </w:rPr>
        <w:t xml:space="preserve">создано </w:t>
      </w:r>
      <w:r w:rsidR="00DC70B3">
        <w:rPr>
          <w:rFonts w:ascii="Times New Roman" w:eastAsia="Times New Roman" w:hAnsi="Times New Roman"/>
          <w:sz w:val="26"/>
          <w:szCs w:val="26"/>
          <w:lang w:eastAsia="ru-RU"/>
        </w:rPr>
        <w:t>277</w:t>
      </w:r>
      <w:r w:rsidR="00DC70B3" w:rsidRPr="00370CF4">
        <w:rPr>
          <w:rFonts w:ascii="Times New Roman" w:eastAsia="Times New Roman" w:hAnsi="Times New Roman"/>
          <w:sz w:val="26"/>
          <w:szCs w:val="26"/>
          <w:lang w:eastAsia="ru-RU"/>
        </w:rPr>
        <w:t xml:space="preserve"> новых рабочих мест</w:t>
      </w:r>
      <w:r w:rsidR="00DC70B3">
        <w:rPr>
          <w:rFonts w:ascii="Times New Roman" w:eastAsia="Times New Roman" w:hAnsi="Times New Roman"/>
          <w:sz w:val="26"/>
          <w:szCs w:val="26"/>
          <w:lang w:eastAsia="ru-RU"/>
        </w:rPr>
        <w:t xml:space="preserve">), </w:t>
      </w:r>
      <w:r w:rsidR="000D4CAC" w:rsidRPr="000D4CAC">
        <w:rPr>
          <w:rFonts w:ascii="Times New Roman" w:eastAsia="Times New Roman" w:hAnsi="Times New Roman"/>
          <w:sz w:val="26"/>
          <w:szCs w:val="26"/>
          <w:lang w:eastAsia="ru-RU"/>
        </w:rPr>
        <w:t>в том числе 5 проектов с общим объемом бюджетных инвестиций 5,4</w:t>
      </w:r>
      <w:r w:rsidR="000D4CAC">
        <w:rPr>
          <w:rFonts w:ascii="Times New Roman" w:eastAsia="Times New Roman" w:hAnsi="Times New Roman"/>
          <w:sz w:val="26"/>
          <w:szCs w:val="26"/>
          <w:lang w:eastAsia="ru-RU"/>
        </w:rPr>
        <w:t> </w:t>
      </w:r>
      <w:r w:rsidR="000D4CAC" w:rsidRPr="000D4CAC">
        <w:rPr>
          <w:rFonts w:ascii="Times New Roman" w:eastAsia="Times New Roman" w:hAnsi="Times New Roman"/>
          <w:sz w:val="26"/>
          <w:szCs w:val="26"/>
          <w:lang w:eastAsia="ru-RU"/>
        </w:rPr>
        <w:t>млрд</w:t>
      </w:r>
      <w:r w:rsidR="000D4CAC">
        <w:rPr>
          <w:rFonts w:ascii="Times New Roman" w:eastAsia="Times New Roman" w:hAnsi="Times New Roman"/>
          <w:sz w:val="26"/>
          <w:szCs w:val="26"/>
          <w:lang w:eastAsia="ru-RU"/>
        </w:rPr>
        <w:t> </w:t>
      </w:r>
      <w:r w:rsidR="000D4CAC" w:rsidRPr="000D4CAC">
        <w:rPr>
          <w:rFonts w:ascii="Times New Roman" w:eastAsia="Times New Roman" w:hAnsi="Times New Roman"/>
          <w:sz w:val="26"/>
          <w:szCs w:val="26"/>
          <w:lang w:eastAsia="ru-RU"/>
        </w:rPr>
        <w:t>рублей</w:t>
      </w:r>
      <w:r w:rsidR="000D4CAC">
        <w:rPr>
          <w:rFonts w:ascii="Times New Roman" w:eastAsia="Times New Roman" w:hAnsi="Times New Roman"/>
          <w:sz w:val="26"/>
          <w:szCs w:val="26"/>
          <w:lang w:eastAsia="ru-RU"/>
        </w:rPr>
        <w:t>.</w:t>
      </w:r>
    </w:p>
    <w:p w:rsidR="009547AE" w:rsidRDefault="00653D14" w:rsidP="00465450">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Наиболее крупные инвестиционные проекты, реализованные в 2024 году:</w:t>
      </w:r>
    </w:p>
    <w:p w:rsidR="00653D14" w:rsidRPr="00226AC9" w:rsidRDefault="00653D14" w:rsidP="00653D14">
      <w:pPr>
        <w:spacing w:before="48" w:after="48" w:line="360" w:lineRule="auto"/>
        <w:ind w:firstLine="709"/>
        <w:jc w:val="both"/>
        <w:rPr>
          <w:rFonts w:ascii="Times New Roman" w:eastAsia="Times New Roman" w:hAnsi="Times New Roman"/>
          <w:bCs/>
          <w:kern w:val="2"/>
          <w:sz w:val="26"/>
          <w:szCs w:val="26"/>
        </w:rPr>
      </w:pPr>
      <w:r w:rsidRPr="00226AC9">
        <w:rPr>
          <w:rFonts w:ascii="Times New Roman" w:eastAsia="Times New Roman" w:hAnsi="Times New Roman"/>
          <w:bCs/>
          <w:kern w:val="2"/>
          <w:sz w:val="26"/>
          <w:szCs w:val="26"/>
        </w:rPr>
        <w:t>техническое перевооружение агрегата аммиака №3 до производительности 2300</w:t>
      </w:r>
      <w:r w:rsidR="002906D1">
        <w:rPr>
          <w:rFonts w:ascii="Times New Roman" w:eastAsia="Times New Roman" w:hAnsi="Times New Roman"/>
          <w:bCs/>
          <w:kern w:val="2"/>
          <w:sz w:val="26"/>
          <w:szCs w:val="26"/>
        </w:rPr>
        <w:t> </w:t>
      </w:r>
      <w:r w:rsidRPr="00226AC9">
        <w:rPr>
          <w:rFonts w:ascii="Times New Roman" w:eastAsia="Times New Roman" w:hAnsi="Times New Roman"/>
          <w:bCs/>
          <w:kern w:val="2"/>
          <w:sz w:val="26"/>
          <w:szCs w:val="26"/>
        </w:rPr>
        <w:t>тонн в сутки (ПАО «Акрон»);</w:t>
      </w:r>
    </w:p>
    <w:p w:rsidR="00653D14" w:rsidRPr="00226AC9" w:rsidRDefault="00653D14" w:rsidP="00653D14">
      <w:pPr>
        <w:spacing w:before="48" w:after="48" w:line="360" w:lineRule="auto"/>
        <w:ind w:firstLine="709"/>
        <w:jc w:val="both"/>
        <w:rPr>
          <w:rFonts w:ascii="Times New Roman" w:eastAsia="Times New Roman" w:hAnsi="Times New Roman"/>
          <w:bCs/>
          <w:kern w:val="2"/>
          <w:sz w:val="26"/>
          <w:szCs w:val="26"/>
        </w:rPr>
      </w:pPr>
      <w:r w:rsidRPr="00226AC9">
        <w:rPr>
          <w:rFonts w:ascii="Times New Roman" w:eastAsia="Times New Roman" w:hAnsi="Times New Roman"/>
          <w:bCs/>
          <w:kern w:val="2"/>
          <w:sz w:val="26"/>
          <w:szCs w:val="26"/>
        </w:rPr>
        <w:t>реконструкция гостиницы «Акрон» ул. Предтеченская, д. 24 (ООО «Гостиница «Акрон»)</w:t>
      </w:r>
      <w:r>
        <w:rPr>
          <w:rFonts w:ascii="Times New Roman" w:eastAsia="Times New Roman" w:hAnsi="Times New Roman"/>
          <w:bCs/>
          <w:kern w:val="2"/>
          <w:sz w:val="26"/>
          <w:szCs w:val="26"/>
        </w:rPr>
        <w:t>;</w:t>
      </w:r>
      <w:r w:rsidRPr="00226AC9">
        <w:rPr>
          <w:rFonts w:ascii="Times New Roman" w:eastAsia="Times New Roman" w:hAnsi="Times New Roman"/>
          <w:bCs/>
          <w:kern w:val="2"/>
          <w:sz w:val="26"/>
          <w:szCs w:val="26"/>
        </w:rPr>
        <w:t xml:space="preserve"> </w:t>
      </w:r>
    </w:p>
    <w:p w:rsidR="00653D14" w:rsidRPr="00226AC9" w:rsidRDefault="00653D14" w:rsidP="00653D14">
      <w:pPr>
        <w:spacing w:before="48" w:after="48" w:line="360" w:lineRule="auto"/>
        <w:ind w:firstLine="709"/>
        <w:jc w:val="both"/>
        <w:rPr>
          <w:rFonts w:ascii="Times New Roman" w:eastAsia="Times New Roman" w:hAnsi="Times New Roman"/>
          <w:bCs/>
          <w:kern w:val="2"/>
          <w:sz w:val="26"/>
          <w:szCs w:val="26"/>
        </w:rPr>
      </w:pPr>
      <w:r w:rsidRPr="00226AC9">
        <w:rPr>
          <w:rFonts w:ascii="Times New Roman" w:eastAsia="Times New Roman" w:hAnsi="Times New Roman"/>
          <w:bCs/>
          <w:kern w:val="2"/>
          <w:sz w:val="26"/>
          <w:szCs w:val="26"/>
        </w:rPr>
        <w:t>строительство промышленного технопарка, включая технологическое и инфраструктурное развитие (ООО Технопарк «</w:t>
      </w:r>
      <w:proofErr w:type="spellStart"/>
      <w:r w:rsidRPr="00226AC9">
        <w:rPr>
          <w:rFonts w:ascii="Times New Roman" w:eastAsia="Times New Roman" w:hAnsi="Times New Roman"/>
          <w:bCs/>
          <w:kern w:val="2"/>
          <w:sz w:val="26"/>
          <w:szCs w:val="26"/>
        </w:rPr>
        <w:t>Трансвит</w:t>
      </w:r>
      <w:proofErr w:type="spellEnd"/>
      <w:r w:rsidRPr="00226AC9">
        <w:rPr>
          <w:rFonts w:ascii="Times New Roman" w:eastAsia="Times New Roman" w:hAnsi="Times New Roman"/>
          <w:bCs/>
          <w:kern w:val="2"/>
          <w:sz w:val="26"/>
          <w:szCs w:val="26"/>
        </w:rPr>
        <w:t>»)</w:t>
      </w:r>
      <w:r>
        <w:rPr>
          <w:rFonts w:ascii="Times New Roman" w:eastAsia="Times New Roman" w:hAnsi="Times New Roman"/>
          <w:bCs/>
          <w:kern w:val="2"/>
          <w:sz w:val="26"/>
          <w:szCs w:val="26"/>
        </w:rPr>
        <w:t>;</w:t>
      </w:r>
    </w:p>
    <w:p w:rsidR="002906D1" w:rsidRDefault="00653D14" w:rsidP="00653D14">
      <w:pPr>
        <w:spacing w:before="48" w:after="48" w:line="360" w:lineRule="auto"/>
        <w:ind w:firstLine="709"/>
        <w:jc w:val="both"/>
        <w:rPr>
          <w:rFonts w:ascii="Times New Roman" w:eastAsia="Times New Roman" w:hAnsi="Times New Roman"/>
          <w:bCs/>
          <w:kern w:val="2"/>
          <w:sz w:val="26"/>
          <w:szCs w:val="26"/>
        </w:rPr>
      </w:pPr>
      <w:r w:rsidRPr="00226AC9">
        <w:rPr>
          <w:rFonts w:ascii="Times New Roman" w:eastAsia="Times New Roman" w:hAnsi="Times New Roman"/>
          <w:bCs/>
          <w:kern w:val="2"/>
          <w:sz w:val="26"/>
          <w:szCs w:val="26"/>
        </w:rPr>
        <w:t xml:space="preserve">строительство </w:t>
      </w:r>
      <w:r>
        <w:rPr>
          <w:rFonts w:ascii="Times New Roman" w:eastAsia="Times New Roman" w:hAnsi="Times New Roman"/>
          <w:bCs/>
          <w:kern w:val="2"/>
          <w:sz w:val="26"/>
          <w:szCs w:val="26"/>
        </w:rPr>
        <w:t>объекта «Д</w:t>
      </w:r>
      <w:r w:rsidRPr="00226AC9">
        <w:rPr>
          <w:rFonts w:ascii="Times New Roman" w:eastAsia="Times New Roman" w:hAnsi="Times New Roman"/>
          <w:bCs/>
          <w:kern w:val="2"/>
          <w:sz w:val="26"/>
          <w:szCs w:val="26"/>
        </w:rPr>
        <w:t xml:space="preserve">ом </w:t>
      </w:r>
      <w:r>
        <w:rPr>
          <w:rFonts w:ascii="Times New Roman" w:eastAsia="Times New Roman" w:hAnsi="Times New Roman"/>
          <w:bCs/>
          <w:kern w:val="2"/>
          <w:sz w:val="26"/>
          <w:szCs w:val="26"/>
        </w:rPr>
        <w:t>социальной заботы»</w:t>
      </w:r>
      <w:r w:rsidRPr="00226AC9">
        <w:rPr>
          <w:rFonts w:ascii="Times New Roman" w:eastAsia="Times New Roman" w:hAnsi="Times New Roman"/>
          <w:bCs/>
          <w:kern w:val="2"/>
          <w:sz w:val="26"/>
          <w:szCs w:val="26"/>
        </w:rPr>
        <w:t xml:space="preserve"> по ул. </w:t>
      </w:r>
      <w:proofErr w:type="gramStart"/>
      <w:r w:rsidRPr="00226AC9">
        <w:rPr>
          <w:rFonts w:ascii="Times New Roman" w:eastAsia="Times New Roman" w:hAnsi="Times New Roman"/>
          <w:bCs/>
          <w:kern w:val="2"/>
          <w:sz w:val="26"/>
          <w:szCs w:val="26"/>
        </w:rPr>
        <w:t>Береговая</w:t>
      </w:r>
      <w:proofErr w:type="gramEnd"/>
      <w:r w:rsidR="002906D1">
        <w:rPr>
          <w:rFonts w:ascii="Times New Roman" w:eastAsia="Times New Roman" w:hAnsi="Times New Roman"/>
          <w:bCs/>
          <w:kern w:val="2"/>
          <w:sz w:val="26"/>
          <w:szCs w:val="26"/>
        </w:rPr>
        <w:t>;</w:t>
      </w:r>
    </w:p>
    <w:p w:rsidR="00653D14" w:rsidRPr="00A977AB" w:rsidRDefault="00653D14" w:rsidP="00653D14">
      <w:pPr>
        <w:spacing w:before="48" w:after="48" w:line="360" w:lineRule="auto"/>
        <w:ind w:firstLine="709"/>
        <w:jc w:val="both"/>
        <w:rPr>
          <w:rFonts w:ascii="Times New Roman" w:eastAsia="Times New Roman" w:hAnsi="Times New Roman"/>
          <w:bCs/>
          <w:kern w:val="2"/>
          <w:sz w:val="26"/>
          <w:szCs w:val="26"/>
        </w:rPr>
      </w:pPr>
      <w:r w:rsidRPr="00A977AB">
        <w:rPr>
          <w:rFonts w:ascii="Times New Roman" w:eastAsia="Times New Roman" w:hAnsi="Times New Roman"/>
          <w:bCs/>
          <w:kern w:val="2"/>
          <w:sz w:val="26"/>
          <w:szCs w:val="26"/>
        </w:rPr>
        <w:t xml:space="preserve">строительство школы на 1501 учащихся </w:t>
      </w:r>
      <w:r w:rsidR="002906D1" w:rsidRPr="00226AC9">
        <w:rPr>
          <w:rFonts w:ascii="Times New Roman" w:eastAsia="Times New Roman" w:hAnsi="Times New Roman"/>
          <w:bCs/>
          <w:kern w:val="2"/>
          <w:sz w:val="26"/>
          <w:szCs w:val="26"/>
        </w:rPr>
        <w:t>в Дер</w:t>
      </w:r>
      <w:r w:rsidR="002906D1">
        <w:rPr>
          <w:rFonts w:ascii="Times New Roman" w:eastAsia="Times New Roman" w:hAnsi="Times New Roman"/>
          <w:bCs/>
          <w:kern w:val="2"/>
          <w:sz w:val="26"/>
          <w:szCs w:val="26"/>
        </w:rPr>
        <w:t>жавинском жилом районе</w:t>
      </w:r>
      <w:r w:rsidR="002906D1" w:rsidRPr="00226AC9">
        <w:rPr>
          <w:rFonts w:ascii="Times New Roman" w:eastAsia="Times New Roman" w:hAnsi="Times New Roman"/>
          <w:bCs/>
          <w:kern w:val="2"/>
          <w:sz w:val="26"/>
          <w:szCs w:val="26"/>
        </w:rPr>
        <w:t xml:space="preserve"> </w:t>
      </w:r>
      <w:r w:rsidRPr="00A977AB">
        <w:rPr>
          <w:rFonts w:ascii="Times New Roman" w:eastAsia="Times New Roman" w:hAnsi="Times New Roman"/>
          <w:bCs/>
          <w:kern w:val="2"/>
          <w:sz w:val="26"/>
          <w:szCs w:val="26"/>
        </w:rPr>
        <w:t xml:space="preserve">по </w:t>
      </w:r>
      <w:r>
        <w:rPr>
          <w:rFonts w:ascii="Times New Roman" w:eastAsia="Times New Roman" w:hAnsi="Times New Roman"/>
          <w:bCs/>
          <w:kern w:val="2"/>
          <w:sz w:val="26"/>
          <w:szCs w:val="26"/>
        </w:rPr>
        <w:t>ул.</w:t>
      </w:r>
      <w:r w:rsidR="002906D1">
        <w:rPr>
          <w:rFonts w:ascii="Times New Roman" w:eastAsia="Times New Roman" w:hAnsi="Times New Roman"/>
          <w:bCs/>
          <w:kern w:val="2"/>
          <w:sz w:val="26"/>
          <w:szCs w:val="26"/>
        </w:rPr>
        <w:t> </w:t>
      </w:r>
      <w:r>
        <w:rPr>
          <w:rFonts w:ascii="Times New Roman" w:eastAsia="Times New Roman" w:hAnsi="Times New Roman"/>
          <w:bCs/>
          <w:kern w:val="2"/>
          <w:sz w:val="26"/>
          <w:szCs w:val="26"/>
        </w:rPr>
        <w:t>Королева</w:t>
      </w:r>
      <w:r w:rsidRPr="00A977AB">
        <w:rPr>
          <w:rFonts w:ascii="Times New Roman" w:eastAsia="Times New Roman" w:hAnsi="Times New Roman"/>
          <w:bCs/>
          <w:kern w:val="2"/>
          <w:sz w:val="26"/>
          <w:szCs w:val="26"/>
        </w:rPr>
        <w:t>;</w:t>
      </w:r>
    </w:p>
    <w:p w:rsidR="00653D14" w:rsidRPr="00226AC9" w:rsidRDefault="00653D14" w:rsidP="00653D14">
      <w:pPr>
        <w:spacing w:before="48" w:after="48" w:line="360" w:lineRule="auto"/>
        <w:ind w:firstLine="709"/>
        <w:jc w:val="both"/>
        <w:rPr>
          <w:rFonts w:ascii="Times New Roman" w:eastAsia="Times New Roman" w:hAnsi="Times New Roman"/>
          <w:bCs/>
          <w:kern w:val="2"/>
          <w:sz w:val="26"/>
          <w:szCs w:val="26"/>
        </w:rPr>
      </w:pPr>
      <w:r w:rsidRPr="00226AC9">
        <w:rPr>
          <w:rFonts w:ascii="Times New Roman" w:eastAsia="Times New Roman" w:hAnsi="Times New Roman"/>
          <w:bCs/>
          <w:kern w:val="2"/>
          <w:sz w:val="26"/>
          <w:szCs w:val="26"/>
        </w:rPr>
        <w:t>строительство локальных очистных сооружений в Дер</w:t>
      </w:r>
      <w:r w:rsidR="002906D1">
        <w:rPr>
          <w:rFonts w:ascii="Times New Roman" w:eastAsia="Times New Roman" w:hAnsi="Times New Roman"/>
          <w:bCs/>
          <w:kern w:val="2"/>
          <w:sz w:val="26"/>
          <w:szCs w:val="26"/>
        </w:rPr>
        <w:t>жавинском жилом районе</w:t>
      </w:r>
      <w:r w:rsidRPr="00226AC9">
        <w:rPr>
          <w:rFonts w:ascii="Times New Roman" w:eastAsia="Times New Roman" w:hAnsi="Times New Roman"/>
          <w:bCs/>
          <w:kern w:val="2"/>
          <w:sz w:val="26"/>
          <w:szCs w:val="26"/>
        </w:rPr>
        <w:t xml:space="preserve"> по ул. Спасателей;</w:t>
      </w:r>
    </w:p>
    <w:p w:rsidR="00653D14" w:rsidRPr="00226AC9" w:rsidRDefault="00653D14" w:rsidP="00653D14">
      <w:pPr>
        <w:spacing w:before="48" w:after="48" w:line="360" w:lineRule="auto"/>
        <w:ind w:firstLine="709"/>
        <w:jc w:val="both"/>
        <w:rPr>
          <w:rFonts w:ascii="Times New Roman" w:eastAsia="Times New Roman" w:hAnsi="Times New Roman"/>
          <w:bCs/>
          <w:kern w:val="2"/>
          <w:sz w:val="26"/>
          <w:szCs w:val="26"/>
        </w:rPr>
      </w:pPr>
      <w:r w:rsidRPr="00226AC9">
        <w:rPr>
          <w:rFonts w:ascii="Times New Roman" w:eastAsia="Times New Roman" w:hAnsi="Times New Roman"/>
          <w:bCs/>
          <w:kern w:val="2"/>
          <w:sz w:val="26"/>
          <w:szCs w:val="26"/>
        </w:rPr>
        <w:t xml:space="preserve">реконструкция Морского центра им. Н.Г. </w:t>
      </w:r>
      <w:proofErr w:type="spellStart"/>
      <w:r w:rsidRPr="00226AC9">
        <w:rPr>
          <w:rFonts w:ascii="Times New Roman" w:eastAsia="Times New Roman" w:hAnsi="Times New Roman"/>
          <w:bCs/>
          <w:kern w:val="2"/>
          <w:sz w:val="26"/>
          <w:szCs w:val="26"/>
        </w:rPr>
        <w:t>Варухина</w:t>
      </w:r>
      <w:proofErr w:type="spellEnd"/>
      <w:r w:rsidRPr="00226AC9">
        <w:rPr>
          <w:rFonts w:ascii="Times New Roman" w:eastAsia="Times New Roman" w:hAnsi="Times New Roman"/>
          <w:bCs/>
          <w:kern w:val="2"/>
          <w:sz w:val="26"/>
          <w:szCs w:val="26"/>
        </w:rPr>
        <w:t xml:space="preserve"> (ГОАУ </w:t>
      </w:r>
      <w:proofErr w:type="gramStart"/>
      <w:r w:rsidRPr="00226AC9">
        <w:rPr>
          <w:rFonts w:ascii="Times New Roman" w:eastAsia="Times New Roman" w:hAnsi="Times New Roman"/>
          <w:bCs/>
          <w:kern w:val="2"/>
          <w:sz w:val="26"/>
          <w:szCs w:val="26"/>
        </w:rPr>
        <w:t>ДО</w:t>
      </w:r>
      <w:proofErr w:type="gramEnd"/>
      <w:r w:rsidRPr="00226AC9">
        <w:rPr>
          <w:rFonts w:ascii="Times New Roman" w:eastAsia="Times New Roman" w:hAnsi="Times New Roman"/>
          <w:bCs/>
          <w:kern w:val="2"/>
          <w:sz w:val="26"/>
          <w:szCs w:val="26"/>
        </w:rPr>
        <w:t xml:space="preserve"> «</w:t>
      </w:r>
      <w:proofErr w:type="gramStart"/>
      <w:r w:rsidRPr="00226AC9">
        <w:rPr>
          <w:rFonts w:ascii="Times New Roman" w:eastAsia="Times New Roman" w:hAnsi="Times New Roman"/>
          <w:bCs/>
          <w:kern w:val="2"/>
          <w:sz w:val="26"/>
          <w:szCs w:val="26"/>
        </w:rPr>
        <w:t>Морской</w:t>
      </w:r>
      <w:proofErr w:type="gramEnd"/>
      <w:r w:rsidRPr="00226AC9">
        <w:rPr>
          <w:rFonts w:ascii="Times New Roman" w:eastAsia="Times New Roman" w:hAnsi="Times New Roman"/>
          <w:bCs/>
          <w:kern w:val="2"/>
          <w:sz w:val="26"/>
          <w:szCs w:val="26"/>
        </w:rPr>
        <w:t xml:space="preserve"> центр капитана </w:t>
      </w:r>
      <w:proofErr w:type="spellStart"/>
      <w:r w:rsidRPr="00226AC9">
        <w:rPr>
          <w:rFonts w:ascii="Times New Roman" w:eastAsia="Times New Roman" w:hAnsi="Times New Roman"/>
          <w:bCs/>
          <w:kern w:val="2"/>
          <w:sz w:val="26"/>
          <w:szCs w:val="26"/>
        </w:rPr>
        <w:t>Варухина</w:t>
      </w:r>
      <w:proofErr w:type="spellEnd"/>
      <w:r w:rsidRPr="00226AC9">
        <w:rPr>
          <w:rFonts w:ascii="Times New Roman" w:eastAsia="Times New Roman" w:hAnsi="Times New Roman"/>
          <w:bCs/>
          <w:kern w:val="2"/>
          <w:sz w:val="26"/>
          <w:szCs w:val="26"/>
        </w:rPr>
        <w:t xml:space="preserve"> Н. Г.») (2 этап)</w:t>
      </w:r>
      <w:r>
        <w:rPr>
          <w:rFonts w:ascii="Times New Roman" w:eastAsia="Times New Roman" w:hAnsi="Times New Roman"/>
          <w:bCs/>
          <w:kern w:val="2"/>
          <w:sz w:val="26"/>
          <w:szCs w:val="26"/>
        </w:rPr>
        <w:t>;</w:t>
      </w:r>
    </w:p>
    <w:p w:rsidR="009F389E" w:rsidRPr="00DE2FFC" w:rsidRDefault="009F389E" w:rsidP="00465450">
      <w:pPr>
        <w:spacing w:before="48" w:after="48" w:line="360" w:lineRule="auto"/>
        <w:ind w:firstLine="567"/>
        <w:jc w:val="both"/>
        <w:rPr>
          <w:rFonts w:ascii="Times New Roman" w:eastAsia="Times New Roman" w:hAnsi="Times New Roman"/>
          <w:sz w:val="26"/>
          <w:szCs w:val="26"/>
          <w:lang w:eastAsia="ru-RU"/>
        </w:rPr>
      </w:pPr>
      <w:r w:rsidRPr="00E41EA0">
        <w:rPr>
          <w:rFonts w:ascii="Times New Roman" w:eastAsia="Times New Roman" w:hAnsi="Times New Roman"/>
          <w:sz w:val="26"/>
          <w:szCs w:val="26"/>
          <w:lang w:eastAsia="ru-RU"/>
        </w:rPr>
        <w:t xml:space="preserve">В стадии реализации </w:t>
      </w:r>
      <w:r w:rsidRPr="00611423">
        <w:rPr>
          <w:rFonts w:ascii="Times New Roman" w:eastAsia="Times New Roman" w:hAnsi="Times New Roman"/>
          <w:sz w:val="26"/>
          <w:szCs w:val="26"/>
          <w:lang w:eastAsia="ru-RU"/>
        </w:rPr>
        <w:t>находятся 2</w:t>
      </w:r>
      <w:r w:rsidR="00611423" w:rsidRPr="00611423">
        <w:rPr>
          <w:rFonts w:ascii="Times New Roman" w:eastAsia="Times New Roman" w:hAnsi="Times New Roman"/>
          <w:sz w:val="26"/>
          <w:szCs w:val="26"/>
          <w:lang w:eastAsia="ru-RU"/>
        </w:rPr>
        <w:t>8</w:t>
      </w:r>
      <w:r w:rsidRPr="00611423">
        <w:rPr>
          <w:rFonts w:ascii="Times New Roman" w:eastAsia="Times New Roman" w:hAnsi="Times New Roman"/>
          <w:sz w:val="26"/>
          <w:szCs w:val="26"/>
          <w:lang w:eastAsia="ru-RU"/>
        </w:rPr>
        <w:t> </w:t>
      </w:r>
      <w:r w:rsidR="00787C8B" w:rsidRPr="00611423">
        <w:rPr>
          <w:rFonts w:ascii="Times New Roman" w:eastAsia="Times New Roman" w:hAnsi="Times New Roman"/>
          <w:sz w:val="26"/>
          <w:szCs w:val="26"/>
          <w:lang w:eastAsia="ru-RU"/>
        </w:rPr>
        <w:t>частных</w:t>
      </w:r>
      <w:r w:rsidR="00787C8B" w:rsidRPr="00E41EA0">
        <w:rPr>
          <w:rFonts w:ascii="Times New Roman" w:eastAsia="Times New Roman" w:hAnsi="Times New Roman"/>
          <w:sz w:val="26"/>
          <w:szCs w:val="26"/>
          <w:lang w:eastAsia="ru-RU"/>
        </w:rPr>
        <w:t xml:space="preserve"> </w:t>
      </w:r>
      <w:r w:rsidRPr="00E41EA0">
        <w:rPr>
          <w:rFonts w:ascii="Times New Roman" w:eastAsia="Times New Roman" w:hAnsi="Times New Roman"/>
          <w:sz w:val="26"/>
          <w:szCs w:val="26"/>
          <w:lang w:eastAsia="ru-RU"/>
        </w:rPr>
        <w:t>инвестиционных проект</w:t>
      </w:r>
      <w:r w:rsidR="00BB4946" w:rsidRPr="00E41EA0">
        <w:rPr>
          <w:rFonts w:ascii="Times New Roman" w:eastAsia="Times New Roman" w:hAnsi="Times New Roman"/>
          <w:sz w:val="26"/>
          <w:szCs w:val="26"/>
          <w:lang w:eastAsia="ru-RU"/>
        </w:rPr>
        <w:t>ов</w:t>
      </w:r>
      <w:r w:rsidRPr="00E41EA0">
        <w:rPr>
          <w:rFonts w:ascii="Times New Roman" w:eastAsia="Times New Roman" w:hAnsi="Times New Roman"/>
          <w:sz w:val="26"/>
          <w:szCs w:val="26"/>
          <w:lang w:eastAsia="ru-RU"/>
        </w:rPr>
        <w:t xml:space="preserve"> на общую сумму </w:t>
      </w:r>
      <w:r w:rsidR="00E71A33" w:rsidRPr="00E41EA0">
        <w:rPr>
          <w:rFonts w:ascii="Times New Roman" w:eastAsia="Times New Roman" w:hAnsi="Times New Roman"/>
          <w:sz w:val="26"/>
          <w:szCs w:val="26"/>
          <w:lang w:eastAsia="ru-RU"/>
        </w:rPr>
        <w:t>39,</w:t>
      </w:r>
      <w:r w:rsidR="00E41EA0" w:rsidRPr="00E41EA0">
        <w:rPr>
          <w:rFonts w:ascii="Times New Roman" w:eastAsia="Times New Roman" w:hAnsi="Times New Roman"/>
          <w:sz w:val="26"/>
          <w:szCs w:val="26"/>
          <w:lang w:eastAsia="ru-RU"/>
        </w:rPr>
        <w:t>7</w:t>
      </w:r>
      <w:r w:rsidRPr="00E41EA0">
        <w:rPr>
          <w:rFonts w:ascii="Times New Roman" w:eastAsia="Times New Roman" w:hAnsi="Times New Roman"/>
          <w:sz w:val="26"/>
          <w:szCs w:val="26"/>
          <w:lang w:eastAsia="ru-RU"/>
        </w:rPr>
        <w:t xml:space="preserve"> </w:t>
      </w:r>
      <w:proofErr w:type="gramStart"/>
      <w:r w:rsidRPr="00E41EA0">
        <w:rPr>
          <w:rFonts w:ascii="Times New Roman" w:eastAsia="Times New Roman" w:hAnsi="Times New Roman"/>
          <w:sz w:val="26"/>
          <w:szCs w:val="26"/>
          <w:lang w:eastAsia="ru-RU"/>
        </w:rPr>
        <w:t>млрд</w:t>
      </w:r>
      <w:proofErr w:type="gramEnd"/>
      <w:r w:rsidRPr="00E41EA0">
        <w:rPr>
          <w:rFonts w:ascii="Times New Roman" w:eastAsia="Times New Roman" w:hAnsi="Times New Roman"/>
          <w:sz w:val="26"/>
          <w:szCs w:val="26"/>
          <w:lang w:eastAsia="ru-RU"/>
        </w:rPr>
        <w:t xml:space="preserve"> рублей,</w:t>
      </w:r>
      <w:r w:rsidR="00D2125C" w:rsidRPr="00E41EA0">
        <w:rPr>
          <w:rFonts w:ascii="Times New Roman" w:eastAsia="Times New Roman" w:hAnsi="Times New Roman"/>
          <w:sz w:val="26"/>
          <w:szCs w:val="26"/>
          <w:lang w:eastAsia="ru-RU"/>
        </w:rPr>
        <w:t xml:space="preserve"> планируется </w:t>
      </w:r>
      <w:r w:rsidR="00D2125C" w:rsidRPr="00A372B5">
        <w:rPr>
          <w:rFonts w:ascii="Times New Roman" w:eastAsia="Times New Roman" w:hAnsi="Times New Roman"/>
          <w:sz w:val="26"/>
          <w:szCs w:val="26"/>
          <w:lang w:eastAsia="ru-RU"/>
        </w:rPr>
        <w:t>создать</w:t>
      </w:r>
      <w:r w:rsidR="00E41C93" w:rsidRPr="00A372B5">
        <w:rPr>
          <w:rFonts w:ascii="Times New Roman" w:eastAsia="Times New Roman" w:hAnsi="Times New Roman"/>
          <w:sz w:val="26"/>
          <w:szCs w:val="26"/>
          <w:lang w:eastAsia="ru-RU"/>
        </w:rPr>
        <w:t xml:space="preserve"> </w:t>
      </w:r>
      <w:r w:rsidR="00A372B5" w:rsidRPr="00A372B5">
        <w:rPr>
          <w:rFonts w:ascii="Times New Roman" w:eastAsia="Times New Roman" w:hAnsi="Times New Roman"/>
          <w:sz w:val="26"/>
          <w:szCs w:val="26"/>
          <w:lang w:eastAsia="ru-RU"/>
        </w:rPr>
        <w:t>более 600</w:t>
      </w:r>
      <w:r w:rsidR="00D2125C" w:rsidRPr="00A372B5">
        <w:rPr>
          <w:rFonts w:ascii="Times New Roman" w:eastAsia="Times New Roman" w:hAnsi="Times New Roman"/>
          <w:sz w:val="26"/>
          <w:szCs w:val="26"/>
          <w:lang w:eastAsia="ru-RU"/>
        </w:rPr>
        <w:t xml:space="preserve"> рабочих мест,</w:t>
      </w:r>
      <w:r w:rsidRPr="00A372B5">
        <w:rPr>
          <w:rFonts w:ascii="Times New Roman" w:eastAsia="Times New Roman" w:hAnsi="Times New Roman"/>
          <w:sz w:val="26"/>
          <w:szCs w:val="26"/>
          <w:lang w:eastAsia="ru-RU"/>
        </w:rPr>
        <w:t xml:space="preserve"> в</w:t>
      </w:r>
      <w:r w:rsidRPr="00DE2FFC">
        <w:rPr>
          <w:rFonts w:ascii="Times New Roman" w:eastAsia="Times New Roman" w:hAnsi="Times New Roman"/>
          <w:sz w:val="26"/>
          <w:szCs w:val="26"/>
          <w:lang w:eastAsia="ru-RU"/>
        </w:rPr>
        <w:t xml:space="preserve"> том числе:</w:t>
      </w:r>
    </w:p>
    <w:p w:rsidR="009F389E" w:rsidRPr="00E41EA0" w:rsidRDefault="009F389E" w:rsidP="00465450">
      <w:pPr>
        <w:spacing w:before="48" w:after="48" w:line="360" w:lineRule="auto"/>
        <w:ind w:firstLine="567"/>
        <w:jc w:val="both"/>
        <w:rPr>
          <w:rFonts w:ascii="Times New Roman" w:eastAsia="Times New Roman" w:hAnsi="Times New Roman"/>
          <w:sz w:val="26"/>
          <w:szCs w:val="26"/>
          <w:lang w:eastAsia="ru-RU"/>
        </w:rPr>
      </w:pPr>
      <w:r w:rsidRPr="00E41EA0">
        <w:rPr>
          <w:rFonts w:ascii="Times New Roman" w:eastAsia="Times New Roman" w:hAnsi="Times New Roman"/>
          <w:sz w:val="26"/>
          <w:szCs w:val="26"/>
          <w:lang w:eastAsia="ru-RU"/>
        </w:rPr>
        <w:t xml:space="preserve">в производственной сфере </w:t>
      </w:r>
      <w:r w:rsidR="0028533F" w:rsidRPr="00E41EA0">
        <w:rPr>
          <w:rFonts w:ascii="Times New Roman" w:eastAsia="Times New Roman" w:hAnsi="Times New Roman"/>
          <w:sz w:val="26"/>
          <w:szCs w:val="26"/>
          <w:lang w:eastAsia="ru-RU"/>
        </w:rPr>
        <w:t>–</w:t>
      </w:r>
      <w:r w:rsidRPr="00E41EA0">
        <w:rPr>
          <w:rFonts w:ascii="Times New Roman" w:eastAsia="Times New Roman" w:hAnsi="Times New Roman"/>
          <w:sz w:val="26"/>
          <w:szCs w:val="26"/>
          <w:lang w:eastAsia="ru-RU"/>
        </w:rPr>
        <w:t xml:space="preserve"> </w:t>
      </w:r>
      <w:r w:rsidR="0099590F" w:rsidRPr="00E41EA0">
        <w:rPr>
          <w:rFonts w:ascii="Times New Roman" w:eastAsia="Times New Roman" w:hAnsi="Times New Roman"/>
          <w:sz w:val="26"/>
          <w:szCs w:val="26"/>
          <w:lang w:eastAsia="ru-RU"/>
        </w:rPr>
        <w:t>1</w:t>
      </w:r>
      <w:r w:rsidR="00E41EA0" w:rsidRPr="00E41EA0">
        <w:rPr>
          <w:rFonts w:ascii="Times New Roman" w:eastAsia="Times New Roman" w:hAnsi="Times New Roman"/>
          <w:sz w:val="26"/>
          <w:szCs w:val="26"/>
          <w:lang w:eastAsia="ru-RU"/>
        </w:rPr>
        <w:t>2</w:t>
      </w:r>
      <w:r w:rsidRPr="00E41EA0">
        <w:rPr>
          <w:rFonts w:ascii="Times New Roman" w:eastAsia="Times New Roman" w:hAnsi="Times New Roman"/>
          <w:sz w:val="26"/>
          <w:szCs w:val="26"/>
          <w:lang w:eastAsia="ru-RU"/>
        </w:rPr>
        <w:t xml:space="preserve"> проектов на сумму </w:t>
      </w:r>
      <w:r w:rsidR="0099590F" w:rsidRPr="00E41EA0">
        <w:rPr>
          <w:rFonts w:ascii="Times New Roman" w:eastAsia="Times New Roman" w:hAnsi="Times New Roman"/>
          <w:sz w:val="26"/>
          <w:szCs w:val="26"/>
          <w:lang w:eastAsia="ru-RU"/>
        </w:rPr>
        <w:t>3</w:t>
      </w:r>
      <w:r w:rsidR="00E41EA0" w:rsidRPr="00E41EA0">
        <w:rPr>
          <w:rFonts w:ascii="Times New Roman" w:eastAsia="Times New Roman" w:hAnsi="Times New Roman"/>
          <w:sz w:val="26"/>
          <w:szCs w:val="26"/>
          <w:lang w:eastAsia="ru-RU"/>
        </w:rPr>
        <w:t>2,9</w:t>
      </w:r>
      <w:r w:rsidRPr="00E41EA0">
        <w:rPr>
          <w:rFonts w:ascii="Times New Roman" w:eastAsia="Times New Roman" w:hAnsi="Times New Roman"/>
          <w:sz w:val="26"/>
          <w:szCs w:val="26"/>
          <w:lang w:eastAsia="ru-RU"/>
        </w:rPr>
        <w:t xml:space="preserve"> </w:t>
      </w:r>
      <w:proofErr w:type="gramStart"/>
      <w:r w:rsidRPr="00E41EA0">
        <w:rPr>
          <w:rFonts w:ascii="Times New Roman" w:eastAsia="Times New Roman" w:hAnsi="Times New Roman"/>
          <w:sz w:val="26"/>
          <w:szCs w:val="26"/>
          <w:lang w:eastAsia="ru-RU"/>
        </w:rPr>
        <w:t>млрд</w:t>
      </w:r>
      <w:proofErr w:type="gramEnd"/>
      <w:r w:rsidRPr="00E41EA0">
        <w:rPr>
          <w:rFonts w:ascii="Times New Roman" w:eastAsia="Times New Roman" w:hAnsi="Times New Roman"/>
          <w:sz w:val="26"/>
          <w:szCs w:val="26"/>
          <w:lang w:eastAsia="ru-RU"/>
        </w:rPr>
        <w:t xml:space="preserve"> рублей; </w:t>
      </w:r>
    </w:p>
    <w:p w:rsidR="00E41EA0" w:rsidRPr="00B732CE" w:rsidRDefault="009F389E" w:rsidP="00E41EA0">
      <w:pPr>
        <w:spacing w:after="0" w:line="360" w:lineRule="auto"/>
        <w:ind w:firstLine="708"/>
        <w:jc w:val="both"/>
        <w:rPr>
          <w:rFonts w:ascii="Times New Roman" w:eastAsia="Times New Roman" w:hAnsi="Times New Roman"/>
          <w:bCs/>
          <w:kern w:val="2"/>
          <w:sz w:val="26"/>
          <w:szCs w:val="26"/>
        </w:rPr>
      </w:pPr>
      <w:r w:rsidRPr="00E41EA0">
        <w:rPr>
          <w:rFonts w:ascii="Times New Roman" w:eastAsia="Times New Roman" w:hAnsi="Times New Roman"/>
          <w:sz w:val="26"/>
          <w:szCs w:val="26"/>
          <w:lang w:eastAsia="ru-RU"/>
        </w:rPr>
        <w:lastRenderedPageBreak/>
        <w:t xml:space="preserve">в сфере туризма – </w:t>
      </w:r>
      <w:r w:rsidR="0099590F" w:rsidRPr="00E41EA0">
        <w:rPr>
          <w:rFonts w:ascii="Times New Roman" w:eastAsia="Times New Roman" w:hAnsi="Times New Roman"/>
          <w:sz w:val="26"/>
          <w:szCs w:val="26"/>
          <w:lang w:eastAsia="ru-RU"/>
        </w:rPr>
        <w:t>1</w:t>
      </w:r>
      <w:r w:rsidR="00E41EA0" w:rsidRPr="00E41EA0">
        <w:rPr>
          <w:rFonts w:ascii="Times New Roman" w:eastAsia="Times New Roman" w:hAnsi="Times New Roman"/>
          <w:sz w:val="26"/>
          <w:szCs w:val="26"/>
          <w:lang w:eastAsia="ru-RU"/>
        </w:rPr>
        <w:t>2</w:t>
      </w:r>
      <w:r w:rsidRPr="00E41EA0">
        <w:rPr>
          <w:rFonts w:ascii="Times New Roman" w:eastAsia="Times New Roman" w:hAnsi="Times New Roman"/>
          <w:sz w:val="26"/>
          <w:szCs w:val="26"/>
          <w:lang w:eastAsia="ru-RU"/>
        </w:rPr>
        <w:t xml:space="preserve"> проектов</w:t>
      </w:r>
      <w:r w:rsidR="00E41EA0" w:rsidRPr="00E41EA0">
        <w:rPr>
          <w:rFonts w:ascii="Times New Roman" w:eastAsia="Times New Roman" w:hAnsi="Times New Roman"/>
          <w:sz w:val="26"/>
          <w:szCs w:val="26"/>
          <w:lang w:eastAsia="ru-RU"/>
        </w:rPr>
        <w:t xml:space="preserve"> </w:t>
      </w:r>
      <w:r w:rsidRPr="00E41EA0">
        <w:rPr>
          <w:rFonts w:ascii="Times New Roman" w:eastAsia="Times New Roman" w:hAnsi="Times New Roman"/>
          <w:sz w:val="26"/>
          <w:szCs w:val="26"/>
          <w:lang w:eastAsia="ru-RU"/>
        </w:rPr>
        <w:t xml:space="preserve">на </w:t>
      </w:r>
      <w:r w:rsidR="00E41EA0" w:rsidRPr="00E41EA0">
        <w:rPr>
          <w:rFonts w:ascii="Times New Roman" w:eastAsia="Times New Roman" w:hAnsi="Times New Roman"/>
          <w:sz w:val="26"/>
          <w:szCs w:val="26"/>
          <w:lang w:eastAsia="ru-RU"/>
        </w:rPr>
        <w:t xml:space="preserve">общую </w:t>
      </w:r>
      <w:r w:rsidRPr="00E41EA0">
        <w:rPr>
          <w:rFonts w:ascii="Times New Roman" w:eastAsia="Times New Roman" w:hAnsi="Times New Roman"/>
          <w:sz w:val="26"/>
          <w:szCs w:val="26"/>
          <w:lang w:eastAsia="ru-RU"/>
        </w:rPr>
        <w:t xml:space="preserve">сумму </w:t>
      </w:r>
      <w:r w:rsidR="002A51AD" w:rsidRPr="00E41EA0">
        <w:rPr>
          <w:rFonts w:ascii="Times New Roman" w:eastAsia="Times New Roman" w:hAnsi="Times New Roman"/>
          <w:sz w:val="26"/>
          <w:szCs w:val="26"/>
          <w:lang w:eastAsia="ru-RU"/>
        </w:rPr>
        <w:t>4,</w:t>
      </w:r>
      <w:r w:rsidR="0099590F" w:rsidRPr="00E41EA0">
        <w:rPr>
          <w:rFonts w:ascii="Times New Roman" w:eastAsia="Times New Roman" w:hAnsi="Times New Roman"/>
          <w:sz w:val="26"/>
          <w:szCs w:val="26"/>
          <w:lang w:eastAsia="ru-RU"/>
        </w:rPr>
        <w:t>2</w:t>
      </w:r>
      <w:r w:rsidRPr="00E41EA0">
        <w:rPr>
          <w:rFonts w:ascii="Times New Roman" w:eastAsia="Times New Roman" w:hAnsi="Times New Roman"/>
          <w:sz w:val="26"/>
          <w:szCs w:val="26"/>
          <w:lang w:eastAsia="ru-RU"/>
        </w:rPr>
        <w:t> </w:t>
      </w:r>
      <w:proofErr w:type="gramStart"/>
      <w:r w:rsidRPr="00E41EA0">
        <w:rPr>
          <w:rFonts w:ascii="Times New Roman" w:eastAsia="Times New Roman" w:hAnsi="Times New Roman"/>
          <w:sz w:val="26"/>
          <w:szCs w:val="26"/>
          <w:lang w:eastAsia="ru-RU"/>
        </w:rPr>
        <w:t>млрд</w:t>
      </w:r>
      <w:proofErr w:type="gramEnd"/>
      <w:r w:rsidR="00A85A83" w:rsidRPr="00E41EA0">
        <w:rPr>
          <w:rFonts w:ascii="Times New Roman" w:eastAsia="Times New Roman" w:hAnsi="Times New Roman"/>
          <w:sz w:val="26"/>
          <w:szCs w:val="26"/>
          <w:lang w:eastAsia="ru-RU"/>
        </w:rPr>
        <w:t> </w:t>
      </w:r>
      <w:r w:rsidRPr="00E41EA0">
        <w:rPr>
          <w:rFonts w:ascii="Times New Roman" w:eastAsia="Times New Roman" w:hAnsi="Times New Roman"/>
          <w:sz w:val="26"/>
          <w:szCs w:val="26"/>
          <w:lang w:eastAsia="ru-RU"/>
        </w:rPr>
        <w:t> рублей</w:t>
      </w:r>
      <w:r w:rsidR="00E41EA0" w:rsidRPr="00E41EA0">
        <w:rPr>
          <w:rFonts w:ascii="Times New Roman" w:eastAsia="Times New Roman" w:hAnsi="Times New Roman"/>
          <w:sz w:val="26"/>
          <w:szCs w:val="26"/>
          <w:lang w:eastAsia="ru-RU"/>
        </w:rPr>
        <w:t xml:space="preserve">, в том числе 7 гостиниц на сумму </w:t>
      </w:r>
      <w:r w:rsidR="00E41EA0" w:rsidRPr="00E41EA0">
        <w:rPr>
          <w:rFonts w:ascii="Times New Roman" w:eastAsia="Times New Roman" w:hAnsi="Times New Roman"/>
          <w:bCs/>
          <w:kern w:val="2"/>
          <w:sz w:val="26"/>
          <w:szCs w:val="26"/>
        </w:rPr>
        <w:t>2,8 млрд рублей;</w:t>
      </w:r>
    </w:p>
    <w:p w:rsidR="009F389E" w:rsidRDefault="009F389E" w:rsidP="00465450">
      <w:pPr>
        <w:spacing w:before="48" w:after="48" w:line="360" w:lineRule="auto"/>
        <w:ind w:firstLine="567"/>
        <w:jc w:val="both"/>
        <w:rPr>
          <w:rFonts w:ascii="Times New Roman" w:eastAsia="Times New Roman" w:hAnsi="Times New Roman"/>
          <w:sz w:val="26"/>
          <w:szCs w:val="26"/>
          <w:lang w:eastAsia="ru-RU"/>
        </w:rPr>
      </w:pPr>
      <w:r w:rsidRPr="00E41EA0">
        <w:rPr>
          <w:rFonts w:ascii="Times New Roman" w:eastAsia="Times New Roman" w:hAnsi="Times New Roman"/>
          <w:sz w:val="26"/>
          <w:szCs w:val="26"/>
          <w:lang w:eastAsia="ru-RU"/>
        </w:rPr>
        <w:t xml:space="preserve">в сфере оказания услуг </w:t>
      </w:r>
      <w:r w:rsidR="0028533F" w:rsidRPr="00E41EA0">
        <w:rPr>
          <w:rFonts w:ascii="Times New Roman" w:eastAsia="Times New Roman" w:hAnsi="Times New Roman"/>
          <w:sz w:val="26"/>
          <w:szCs w:val="26"/>
          <w:lang w:eastAsia="ru-RU"/>
        </w:rPr>
        <w:t>–</w:t>
      </w:r>
      <w:r w:rsidRPr="00E41EA0">
        <w:rPr>
          <w:rFonts w:ascii="Times New Roman" w:eastAsia="Times New Roman" w:hAnsi="Times New Roman"/>
          <w:sz w:val="26"/>
          <w:szCs w:val="26"/>
          <w:lang w:eastAsia="ru-RU"/>
        </w:rPr>
        <w:t xml:space="preserve"> </w:t>
      </w:r>
      <w:r w:rsidR="00611423">
        <w:rPr>
          <w:rFonts w:ascii="Times New Roman" w:eastAsia="Times New Roman" w:hAnsi="Times New Roman"/>
          <w:sz w:val="26"/>
          <w:szCs w:val="26"/>
          <w:lang w:eastAsia="ru-RU"/>
        </w:rPr>
        <w:t>3</w:t>
      </w:r>
      <w:r w:rsidRPr="00E41EA0">
        <w:rPr>
          <w:rFonts w:ascii="Times New Roman" w:eastAsia="Times New Roman" w:hAnsi="Times New Roman"/>
          <w:sz w:val="26"/>
          <w:szCs w:val="26"/>
          <w:lang w:eastAsia="ru-RU"/>
        </w:rPr>
        <w:t xml:space="preserve"> про</w:t>
      </w:r>
      <w:r w:rsidR="00A85A83" w:rsidRPr="00E41EA0">
        <w:rPr>
          <w:rFonts w:ascii="Times New Roman" w:eastAsia="Times New Roman" w:hAnsi="Times New Roman"/>
          <w:sz w:val="26"/>
          <w:szCs w:val="26"/>
          <w:lang w:eastAsia="ru-RU"/>
        </w:rPr>
        <w:t>ект</w:t>
      </w:r>
      <w:r w:rsidR="00E41EA0" w:rsidRPr="00E41EA0">
        <w:rPr>
          <w:rFonts w:ascii="Times New Roman" w:eastAsia="Times New Roman" w:hAnsi="Times New Roman"/>
          <w:sz w:val="26"/>
          <w:szCs w:val="26"/>
          <w:lang w:eastAsia="ru-RU"/>
        </w:rPr>
        <w:t>а</w:t>
      </w:r>
      <w:r w:rsidR="00A85A83" w:rsidRPr="00E41EA0">
        <w:rPr>
          <w:rFonts w:ascii="Times New Roman" w:eastAsia="Times New Roman" w:hAnsi="Times New Roman"/>
          <w:sz w:val="26"/>
          <w:szCs w:val="26"/>
          <w:lang w:eastAsia="ru-RU"/>
        </w:rPr>
        <w:t xml:space="preserve"> на сумму </w:t>
      </w:r>
      <w:r w:rsidR="0099590F" w:rsidRPr="00E41EA0">
        <w:rPr>
          <w:rFonts w:ascii="Times New Roman" w:eastAsia="Times New Roman" w:hAnsi="Times New Roman"/>
          <w:sz w:val="26"/>
          <w:szCs w:val="26"/>
          <w:lang w:eastAsia="ru-RU"/>
        </w:rPr>
        <w:t xml:space="preserve">1,5 </w:t>
      </w:r>
      <w:proofErr w:type="gramStart"/>
      <w:r w:rsidR="0099590F" w:rsidRPr="00E41EA0">
        <w:rPr>
          <w:rFonts w:ascii="Times New Roman" w:eastAsia="Times New Roman" w:hAnsi="Times New Roman"/>
          <w:sz w:val="26"/>
          <w:szCs w:val="26"/>
          <w:lang w:eastAsia="ru-RU"/>
        </w:rPr>
        <w:t>млрд</w:t>
      </w:r>
      <w:proofErr w:type="gramEnd"/>
      <w:r w:rsidR="0099590F" w:rsidRPr="00E41EA0">
        <w:rPr>
          <w:rFonts w:ascii="Times New Roman" w:eastAsia="Times New Roman" w:hAnsi="Times New Roman"/>
          <w:sz w:val="26"/>
          <w:szCs w:val="26"/>
          <w:lang w:eastAsia="ru-RU"/>
        </w:rPr>
        <w:t xml:space="preserve"> рублей;</w:t>
      </w:r>
    </w:p>
    <w:p w:rsidR="00611423" w:rsidRPr="00E41EA0" w:rsidRDefault="00611423" w:rsidP="00465450">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сфере образования – 1 проект на сумму 1,1 </w:t>
      </w:r>
      <w:proofErr w:type="gramStart"/>
      <w:r>
        <w:rPr>
          <w:rFonts w:ascii="Times New Roman" w:eastAsia="Times New Roman" w:hAnsi="Times New Roman"/>
          <w:sz w:val="26"/>
          <w:szCs w:val="26"/>
          <w:lang w:eastAsia="ru-RU"/>
        </w:rPr>
        <w:t>млрд</w:t>
      </w:r>
      <w:proofErr w:type="gramEnd"/>
      <w:r>
        <w:rPr>
          <w:rFonts w:ascii="Times New Roman" w:eastAsia="Times New Roman" w:hAnsi="Times New Roman"/>
          <w:sz w:val="26"/>
          <w:szCs w:val="26"/>
          <w:lang w:eastAsia="ru-RU"/>
        </w:rPr>
        <w:t xml:space="preserve"> рублей.</w:t>
      </w:r>
    </w:p>
    <w:p w:rsidR="0099590F" w:rsidRPr="00E41EA0" w:rsidRDefault="0099590F" w:rsidP="00611423">
      <w:pPr>
        <w:spacing w:after="0" w:line="360" w:lineRule="auto"/>
        <w:ind w:firstLine="567"/>
        <w:jc w:val="both"/>
        <w:rPr>
          <w:rFonts w:ascii="Times New Roman" w:eastAsia="Times New Roman" w:hAnsi="Times New Roman"/>
          <w:bCs/>
          <w:kern w:val="2"/>
          <w:sz w:val="26"/>
          <w:szCs w:val="26"/>
        </w:rPr>
      </w:pPr>
      <w:r w:rsidRPr="00E41EA0">
        <w:rPr>
          <w:rFonts w:ascii="Times New Roman" w:eastAsia="Times New Roman" w:hAnsi="Times New Roman"/>
          <w:bCs/>
          <w:kern w:val="2"/>
          <w:sz w:val="26"/>
          <w:szCs w:val="26"/>
        </w:rPr>
        <w:t xml:space="preserve">Также реализуются </w:t>
      </w:r>
      <w:r w:rsidR="00E41EA0" w:rsidRPr="00E41EA0">
        <w:rPr>
          <w:rFonts w:ascii="Times New Roman" w:eastAsia="Times New Roman" w:hAnsi="Times New Roman"/>
          <w:bCs/>
          <w:kern w:val="2"/>
          <w:sz w:val="26"/>
          <w:szCs w:val="26"/>
        </w:rPr>
        <w:t>5</w:t>
      </w:r>
      <w:r w:rsidRPr="00E41EA0">
        <w:rPr>
          <w:rFonts w:ascii="Times New Roman" w:eastAsia="Times New Roman" w:hAnsi="Times New Roman"/>
          <w:bCs/>
          <w:kern w:val="2"/>
          <w:sz w:val="26"/>
          <w:szCs w:val="26"/>
        </w:rPr>
        <w:t xml:space="preserve"> инвестиционных проектов с бюджетным финансированием на сумму </w:t>
      </w:r>
      <w:r w:rsidR="00E41EA0" w:rsidRPr="00E41EA0">
        <w:rPr>
          <w:rFonts w:ascii="Times New Roman" w:eastAsia="Times New Roman" w:hAnsi="Times New Roman"/>
          <w:bCs/>
          <w:kern w:val="2"/>
          <w:sz w:val="26"/>
          <w:szCs w:val="26"/>
        </w:rPr>
        <w:t>14,4</w:t>
      </w:r>
      <w:r w:rsidRPr="00E41EA0">
        <w:rPr>
          <w:rFonts w:ascii="Times New Roman" w:eastAsia="Times New Roman" w:hAnsi="Times New Roman"/>
          <w:bCs/>
          <w:kern w:val="2"/>
          <w:sz w:val="26"/>
          <w:szCs w:val="26"/>
        </w:rPr>
        <w:t xml:space="preserve"> </w:t>
      </w:r>
      <w:proofErr w:type="gramStart"/>
      <w:r w:rsidRPr="00E41EA0">
        <w:rPr>
          <w:rFonts w:ascii="Times New Roman" w:eastAsia="Times New Roman" w:hAnsi="Times New Roman"/>
          <w:bCs/>
          <w:kern w:val="2"/>
          <w:sz w:val="26"/>
          <w:szCs w:val="26"/>
        </w:rPr>
        <w:t>млрд</w:t>
      </w:r>
      <w:proofErr w:type="gramEnd"/>
      <w:r w:rsidRPr="00E41EA0">
        <w:rPr>
          <w:rFonts w:ascii="Times New Roman" w:eastAsia="Times New Roman" w:hAnsi="Times New Roman"/>
          <w:bCs/>
          <w:kern w:val="2"/>
          <w:sz w:val="26"/>
          <w:szCs w:val="26"/>
        </w:rPr>
        <w:t xml:space="preserve"> рублей.</w:t>
      </w:r>
    </w:p>
    <w:p w:rsidR="009F389E" w:rsidRPr="00A372B5" w:rsidRDefault="003B3261" w:rsidP="00465450">
      <w:pPr>
        <w:spacing w:before="48" w:after="48" w:line="360" w:lineRule="auto"/>
        <w:ind w:firstLine="567"/>
        <w:jc w:val="both"/>
        <w:rPr>
          <w:rFonts w:ascii="Times New Roman" w:eastAsia="Times New Roman" w:hAnsi="Times New Roman"/>
          <w:sz w:val="26"/>
          <w:szCs w:val="26"/>
          <w:lang w:eastAsia="ru-RU"/>
        </w:rPr>
      </w:pPr>
      <w:r w:rsidRPr="00A372B5">
        <w:rPr>
          <w:rFonts w:ascii="Times New Roman" w:eastAsia="Times New Roman" w:hAnsi="Times New Roman"/>
          <w:sz w:val="26"/>
          <w:szCs w:val="26"/>
          <w:lang w:eastAsia="ru-RU"/>
        </w:rPr>
        <w:t>Общий объем инвестиций в основной капитал в 202</w:t>
      </w:r>
      <w:r w:rsidR="0099590F" w:rsidRPr="00A372B5">
        <w:rPr>
          <w:rFonts w:ascii="Times New Roman" w:eastAsia="Times New Roman" w:hAnsi="Times New Roman"/>
          <w:sz w:val="26"/>
          <w:szCs w:val="26"/>
          <w:lang w:eastAsia="ru-RU"/>
        </w:rPr>
        <w:t>4</w:t>
      </w:r>
      <w:r w:rsidRPr="00A372B5">
        <w:rPr>
          <w:rFonts w:ascii="Times New Roman" w:eastAsia="Times New Roman" w:hAnsi="Times New Roman"/>
          <w:sz w:val="26"/>
          <w:szCs w:val="26"/>
          <w:lang w:eastAsia="ru-RU"/>
        </w:rPr>
        <w:t xml:space="preserve"> году </w:t>
      </w:r>
      <w:r w:rsidR="00DC70B3">
        <w:rPr>
          <w:rFonts w:ascii="Times New Roman" w:eastAsia="Times New Roman" w:hAnsi="Times New Roman"/>
          <w:sz w:val="26"/>
          <w:szCs w:val="26"/>
          <w:lang w:eastAsia="ru-RU"/>
        </w:rPr>
        <w:t xml:space="preserve">(по оперативным данным) </w:t>
      </w:r>
      <w:r w:rsidRPr="00A372B5">
        <w:rPr>
          <w:rFonts w:ascii="Times New Roman" w:eastAsia="Times New Roman" w:hAnsi="Times New Roman"/>
          <w:sz w:val="26"/>
          <w:szCs w:val="26"/>
          <w:lang w:eastAsia="ru-RU"/>
        </w:rPr>
        <w:t>состави</w:t>
      </w:r>
      <w:r w:rsidR="00DC70B3">
        <w:rPr>
          <w:rFonts w:ascii="Times New Roman" w:eastAsia="Times New Roman" w:hAnsi="Times New Roman"/>
          <w:sz w:val="26"/>
          <w:szCs w:val="26"/>
          <w:lang w:eastAsia="ru-RU"/>
        </w:rPr>
        <w:t>л</w:t>
      </w:r>
      <w:r w:rsidRPr="00A372B5">
        <w:rPr>
          <w:rFonts w:ascii="Times New Roman" w:eastAsia="Times New Roman" w:hAnsi="Times New Roman"/>
          <w:sz w:val="26"/>
          <w:szCs w:val="26"/>
          <w:lang w:eastAsia="ru-RU"/>
        </w:rPr>
        <w:t xml:space="preserve"> </w:t>
      </w:r>
      <w:r w:rsidR="00DC70B3">
        <w:rPr>
          <w:rFonts w:ascii="Times New Roman" w:eastAsia="Times New Roman" w:hAnsi="Times New Roman"/>
          <w:sz w:val="26"/>
          <w:szCs w:val="26"/>
          <w:lang w:eastAsia="ru-RU"/>
        </w:rPr>
        <w:t>42,8</w:t>
      </w:r>
      <w:r w:rsidRPr="00A372B5">
        <w:rPr>
          <w:rFonts w:ascii="Times New Roman" w:eastAsia="Times New Roman" w:hAnsi="Times New Roman"/>
          <w:sz w:val="26"/>
          <w:szCs w:val="26"/>
          <w:lang w:eastAsia="ru-RU"/>
        </w:rPr>
        <w:t xml:space="preserve"> </w:t>
      </w:r>
      <w:proofErr w:type="gramStart"/>
      <w:r w:rsidRPr="00A372B5">
        <w:rPr>
          <w:rFonts w:ascii="Times New Roman" w:eastAsia="Times New Roman" w:hAnsi="Times New Roman"/>
          <w:sz w:val="26"/>
          <w:szCs w:val="26"/>
          <w:lang w:eastAsia="ru-RU"/>
        </w:rPr>
        <w:t>млрд</w:t>
      </w:r>
      <w:proofErr w:type="gramEnd"/>
      <w:r w:rsidRPr="00A372B5">
        <w:rPr>
          <w:rFonts w:ascii="Times New Roman" w:eastAsia="Times New Roman" w:hAnsi="Times New Roman"/>
          <w:sz w:val="26"/>
          <w:szCs w:val="26"/>
          <w:lang w:eastAsia="ru-RU"/>
        </w:rPr>
        <w:t xml:space="preserve"> рублей или </w:t>
      </w:r>
      <w:r w:rsidR="00DC70B3">
        <w:rPr>
          <w:rFonts w:ascii="Times New Roman" w:eastAsia="Times New Roman" w:hAnsi="Times New Roman"/>
          <w:sz w:val="26"/>
          <w:szCs w:val="26"/>
          <w:lang w:eastAsia="ru-RU"/>
        </w:rPr>
        <w:t>192,4</w:t>
      </w:r>
      <w:r w:rsidRPr="00A372B5">
        <w:rPr>
          <w:rFonts w:ascii="Times New Roman" w:eastAsia="Times New Roman" w:hAnsi="Times New Roman"/>
          <w:sz w:val="26"/>
          <w:szCs w:val="26"/>
          <w:lang w:eastAsia="ru-RU"/>
        </w:rPr>
        <w:t xml:space="preserve"> тыс. рублей в расчете на 1</w:t>
      </w:r>
      <w:r w:rsidR="00DC70B3">
        <w:rPr>
          <w:rFonts w:ascii="Times New Roman" w:eastAsia="Times New Roman" w:hAnsi="Times New Roman"/>
          <w:sz w:val="26"/>
          <w:szCs w:val="26"/>
          <w:lang w:eastAsia="ru-RU"/>
        </w:rPr>
        <w:t> </w:t>
      </w:r>
      <w:r w:rsidRPr="00A372B5">
        <w:rPr>
          <w:rFonts w:ascii="Times New Roman" w:eastAsia="Times New Roman" w:hAnsi="Times New Roman"/>
          <w:sz w:val="26"/>
          <w:szCs w:val="26"/>
          <w:lang w:eastAsia="ru-RU"/>
        </w:rPr>
        <w:t xml:space="preserve">жителя. </w:t>
      </w:r>
    </w:p>
    <w:p w:rsidR="00A75092" w:rsidRDefault="00A75092" w:rsidP="009F5D94">
      <w:pPr>
        <w:spacing w:before="48" w:after="48" w:line="360" w:lineRule="auto"/>
        <w:ind w:firstLine="567"/>
        <w:jc w:val="both"/>
        <w:rPr>
          <w:rFonts w:ascii="Times New Roman" w:eastAsia="Times New Roman" w:hAnsi="Times New Roman"/>
          <w:sz w:val="26"/>
          <w:szCs w:val="26"/>
          <w:lang w:eastAsia="ru-RU"/>
        </w:rPr>
      </w:pPr>
      <w:bookmarkStart w:id="127" w:name="_Toc63992465"/>
      <w:bookmarkStart w:id="128" w:name="_Toc92881409"/>
      <w:bookmarkStart w:id="129" w:name="_Toc125551769"/>
      <w:r>
        <w:rPr>
          <w:rFonts w:ascii="Times New Roman" w:eastAsia="Times New Roman" w:hAnsi="Times New Roman"/>
          <w:sz w:val="26"/>
          <w:szCs w:val="26"/>
          <w:lang w:eastAsia="ru-RU"/>
        </w:rPr>
        <w:t xml:space="preserve">В целях </w:t>
      </w:r>
      <w:r w:rsidRPr="00A75092">
        <w:rPr>
          <w:rFonts w:ascii="Times New Roman" w:eastAsia="Times New Roman" w:hAnsi="Times New Roman"/>
          <w:sz w:val="26"/>
          <w:szCs w:val="26"/>
          <w:lang w:eastAsia="ru-RU"/>
        </w:rPr>
        <w:t xml:space="preserve">организации системной работы по сопровождению инвестиционных проектов </w:t>
      </w:r>
      <w:r>
        <w:rPr>
          <w:rFonts w:ascii="Times New Roman" w:eastAsia="Times New Roman" w:hAnsi="Times New Roman"/>
          <w:sz w:val="26"/>
          <w:szCs w:val="26"/>
          <w:lang w:eastAsia="ru-RU"/>
        </w:rPr>
        <w:t>в</w:t>
      </w:r>
      <w:r w:rsidRPr="00A75092">
        <w:rPr>
          <w:rFonts w:ascii="Times New Roman" w:eastAsia="Times New Roman" w:hAnsi="Times New Roman"/>
          <w:sz w:val="26"/>
          <w:szCs w:val="26"/>
          <w:lang w:eastAsia="ru-RU"/>
        </w:rPr>
        <w:t xml:space="preserve"> соответствии приказом Минэкономразвития России от 26 сентября 2023</w:t>
      </w:r>
      <w:r w:rsidR="000137FA">
        <w:rPr>
          <w:rFonts w:ascii="Times New Roman" w:eastAsia="Times New Roman" w:hAnsi="Times New Roman"/>
          <w:sz w:val="26"/>
          <w:szCs w:val="26"/>
          <w:lang w:eastAsia="ru-RU"/>
        </w:rPr>
        <w:t> </w:t>
      </w:r>
      <w:r w:rsidRPr="00A75092">
        <w:rPr>
          <w:rFonts w:ascii="Times New Roman" w:eastAsia="Times New Roman" w:hAnsi="Times New Roman"/>
          <w:sz w:val="26"/>
          <w:szCs w:val="26"/>
          <w:lang w:eastAsia="ru-RU"/>
        </w:rPr>
        <w:t>г</w:t>
      </w:r>
      <w:r>
        <w:rPr>
          <w:rFonts w:ascii="Times New Roman" w:eastAsia="Times New Roman" w:hAnsi="Times New Roman"/>
          <w:sz w:val="26"/>
          <w:szCs w:val="26"/>
          <w:lang w:eastAsia="ru-RU"/>
        </w:rPr>
        <w:t>ода</w:t>
      </w:r>
      <w:r w:rsidRPr="00A750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w:t>
      </w:r>
      <w:r w:rsidRPr="00A75092">
        <w:rPr>
          <w:rFonts w:ascii="Times New Roman" w:eastAsia="Times New Roman" w:hAnsi="Times New Roman"/>
          <w:sz w:val="26"/>
          <w:szCs w:val="26"/>
          <w:lang w:eastAsia="ru-RU"/>
        </w:rPr>
        <w:t>672</w:t>
      </w:r>
      <w:r>
        <w:rPr>
          <w:rFonts w:ascii="Times New Roman" w:eastAsia="Times New Roman" w:hAnsi="Times New Roman"/>
          <w:sz w:val="26"/>
          <w:szCs w:val="26"/>
          <w:lang w:eastAsia="ru-RU"/>
        </w:rPr>
        <w:t xml:space="preserve"> в Великом Новгороде разработан и внедрен </w:t>
      </w:r>
      <w:r w:rsidRPr="00A75092">
        <w:rPr>
          <w:rFonts w:ascii="Times New Roman" w:eastAsia="Times New Roman" w:hAnsi="Times New Roman"/>
          <w:sz w:val="26"/>
          <w:szCs w:val="26"/>
          <w:lang w:eastAsia="ru-RU"/>
        </w:rPr>
        <w:t>«Муниципальн</w:t>
      </w:r>
      <w:r>
        <w:rPr>
          <w:rFonts w:ascii="Times New Roman" w:eastAsia="Times New Roman" w:hAnsi="Times New Roman"/>
          <w:sz w:val="26"/>
          <w:szCs w:val="26"/>
          <w:lang w:eastAsia="ru-RU"/>
        </w:rPr>
        <w:t>ый</w:t>
      </w:r>
      <w:r w:rsidRPr="00A75092">
        <w:rPr>
          <w:rFonts w:ascii="Times New Roman" w:eastAsia="Times New Roman" w:hAnsi="Times New Roman"/>
          <w:sz w:val="26"/>
          <w:szCs w:val="26"/>
          <w:lang w:eastAsia="ru-RU"/>
        </w:rPr>
        <w:t xml:space="preserve"> инвестиционн</w:t>
      </w:r>
      <w:r>
        <w:rPr>
          <w:rFonts w:ascii="Times New Roman" w:eastAsia="Times New Roman" w:hAnsi="Times New Roman"/>
          <w:sz w:val="26"/>
          <w:szCs w:val="26"/>
          <w:lang w:eastAsia="ru-RU"/>
        </w:rPr>
        <w:t>ый</w:t>
      </w:r>
      <w:r w:rsidRPr="00A75092">
        <w:rPr>
          <w:rFonts w:ascii="Times New Roman" w:eastAsia="Times New Roman" w:hAnsi="Times New Roman"/>
          <w:sz w:val="26"/>
          <w:szCs w:val="26"/>
          <w:lang w:eastAsia="ru-RU"/>
        </w:rPr>
        <w:t xml:space="preserve"> стандарт». </w:t>
      </w:r>
      <w:r>
        <w:rPr>
          <w:rFonts w:ascii="Times New Roman" w:eastAsia="Times New Roman" w:hAnsi="Times New Roman"/>
          <w:sz w:val="26"/>
          <w:szCs w:val="26"/>
          <w:lang w:eastAsia="ru-RU"/>
        </w:rPr>
        <w:t xml:space="preserve"> </w:t>
      </w:r>
      <w:r w:rsidRPr="00A75092">
        <w:rPr>
          <w:rFonts w:ascii="Times New Roman" w:eastAsia="Times New Roman" w:hAnsi="Times New Roman"/>
          <w:sz w:val="26"/>
          <w:szCs w:val="26"/>
          <w:lang w:eastAsia="ru-RU"/>
        </w:rPr>
        <w:t>Согласно Дорожной карте в городском округе Великий Новгород выполнены все мероприятия по внедрению «Муниципального инвестиционного стандарта».</w:t>
      </w:r>
    </w:p>
    <w:p w:rsidR="009F5D94" w:rsidRPr="009F5D94" w:rsidRDefault="009F5D94" w:rsidP="009F5D94">
      <w:pPr>
        <w:spacing w:before="48" w:after="48" w:line="360" w:lineRule="auto"/>
        <w:ind w:firstLine="567"/>
        <w:jc w:val="both"/>
        <w:rPr>
          <w:rFonts w:ascii="Times New Roman" w:eastAsia="Times New Roman" w:hAnsi="Times New Roman"/>
          <w:sz w:val="26"/>
          <w:szCs w:val="26"/>
          <w:lang w:eastAsia="ru-RU"/>
        </w:rPr>
      </w:pPr>
      <w:proofErr w:type="gramStart"/>
      <w:r w:rsidRPr="009F5D94">
        <w:rPr>
          <w:rFonts w:ascii="Times New Roman" w:eastAsia="Times New Roman" w:hAnsi="Times New Roman"/>
          <w:sz w:val="26"/>
          <w:szCs w:val="26"/>
          <w:lang w:eastAsia="ru-RU"/>
        </w:rPr>
        <w:t>В целях стимулирования развития инвестиционной деятельности и успешной реализации инвестиционных проектов по всем муниципальным услугам, оказываемым инвесторам, разработаны нормативно-правовые акты, регулирующие отношения, возникающие в связи с предоставлением муниципальных услуг,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roofErr w:type="gramEnd"/>
    </w:p>
    <w:p w:rsidR="009F5D94" w:rsidRPr="009F5D94" w:rsidRDefault="009F5D94" w:rsidP="009F5D94">
      <w:pPr>
        <w:spacing w:before="48" w:after="48" w:line="360" w:lineRule="auto"/>
        <w:ind w:firstLine="567"/>
        <w:jc w:val="both"/>
        <w:rPr>
          <w:rFonts w:ascii="Times New Roman" w:eastAsia="Times New Roman" w:hAnsi="Times New Roman"/>
          <w:sz w:val="26"/>
          <w:szCs w:val="26"/>
          <w:lang w:eastAsia="ru-RU"/>
        </w:rPr>
      </w:pPr>
      <w:r w:rsidRPr="009F5D94">
        <w:rPr>
          <w:rFonts w:ascii="Times New Roman" w:eastAsia="Times New Roman" w:hAnsi="Times New Roman"/>
          <w:sz w:val="26"/>
          <w:szCs w:val="26"/>
          <w:lang w:eastAsia="ru-RU"/>
        </w:rPr>
        <w:t xml:space="preserve">Проведены мероприятия по сокращению сроков оказания муниципальных услуг инвесторам, а также переводу данных услуг в электронный формат. Так, в рамках реализации проектов бережливого управления программы «Эффективный регион», были сокращены сроки предоставления муниципальных услуг в сфере имущественных отношений. </w:t>
      </w:r>
    </w:p>
    <w:p w:rsidR="009F5D94" w:rsidRDefault="009F5D94" w:rsidP="009F5D94">
      <w:pPr>
        <w:spacing w:before="48" w:after="48" w:line="360" w:lineRule="auto"/>
        <w:ind w:firstLine="567"/>
        <w:jc w:val="both"/>
        <w:rPr>
          <w:rFonts w:ascii="Times New Roman" w:eastAsia="Times New Roman" w:hAnsi="Times New Roman"/>
          <w:sz w:val="26"/>
          <w:szCs w:val="26"/>
          <w:lang w:eastAsia="ru-RU"/>
        </w:rPr>
      </w:pPr>
      <w:r w:rsidRPr="009F5D94">
        <w:rPr>
          <w:rFonts w:ascii="Times New Roman" w:eastAsia="Times New Roman" w:hAnsi="Times New Roman"/>
          <w:sz w:val="26"/>
          <w:szCs w:val="26"/>
          <w:lang w:eastAsia="ru-RU"/>
        </w:rPr>
        <w:t xml:space="preserve">В настоящее время оказание муниципальных услуг для инвесторов в основном переведено в электронный формат. </w:t>
      </w:r>
    </w:p>
    <w:p w:rsidR="008D4869" w:rsidRPr="00E41EA0" w:rsidRDefault="009F5D94" w:rsidP="00465450">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Также </w:t>
      </w:r>
      <w:r w:rsidR="008D4869" w:rsidRPr="00E41EA0">
        <w:rPr>
          <w:rFonts w:ascii="Times New Roman" w:eastAsia="Times New Roman" w:hAnsi="Times New Roman"/>
          <w:sz w:val="26"/>
          <w:szCs w:val="26"/>
          <w:lang w:eastAsia="ru-RU"/>
        </w:rPr>
        <w:t>Администрацией Великого Новгорода используются следующие механизмы содействия инвестору:</w:t>
      </w:r>
    </w:p>
    <w:p w:rsidR="008D4869" w:rsidRPr="00DE2FFC" w:rsidRDefault="008D4869" w:rsidP="00465450">
      <w:pPr>
        <w:spacing w:before="48" w:after="48" w:line="360" w:lineRule="auto"/>
        <w:ind w:firstLine="567"/>
        <w:jc w:val="both"/>
        <w:rPr>
          <w:rFonts w:ascii="Times New Roman" w:eastAsia="Times New Roman" w:hAnsi="Times New Roman"/>
          <w:sz w:val="26"/>
          <w:szCs w:val="26"/>
          <w:lang w:eastAsia="ru-RU"/>
        </w:rPr>
      </w:pPr>
      <w:r w:rsidRPr="00DE2FFC">
        <w:rPr>
          <w:rFonts w:ascii="Times New Roman" w:eastAsia="Times New Roman" w:hAnsi="Times New Roman"/>
          <w:sz w:val="26"/>
          <w:szCs w:val="26"/>
          <w:lang w:eastAsia="ru-RU"/>
        </w:rPr>
        <w:lastRenderedPageBreak/>
        <w:t>расширение перечня</w:t>
      </w:r>
      <w:r w:rsidR="00FA2567" w:rsidRPr="00DE2FFC">
        <w:rPr>
          <w:rFonts w:ascii="Times New Roman" w:eastAsia="Times New Roman" w:hAnsi="Times New Roman"/>
          <w:sz w:val="26"/>
          <w:szCs w:val="26"/>
          <w:lang w:eastAsia="ru-RU"/>
        </w:rPr>
        <w:t xml:space="preserve"> инвестиционных </w:t>
      </w:r>
      <w:r w:rsidR="00FA2567" w:rsidRPr="00BB6995">
        <w:rPr>
          <w:rFonts w:ascii="Times New Roman" w:eastAsia="Times New Roman" w:hAnsi="Times New Roman"/>
          <w:sz w:val="26"/>
          <w:szCs w:val="26"/>
          <w:lang w:eastAsia="ru-RU"/>
        </w:rPr>
        <w:t>площадок. В 2024</w:t>
      </w:r>
      <w:r w:rsidRPr="00BB6995">
        <w:rPr>
          <w:rFonts w:ascii="Times New Roman" w:eastAsia="Times New Roman" w:hAnsi="Times New Roman"/>
          <w:sz w:val="26"/>
          <w:szCs w:val="26"/>
          <w:lang w:eastAsia="ru-RU"/>
        </w:rPr>
        <w:t xml:space="preserve"> году перечень пополнился девятью новыми площадками и составил на конец года 5</w:t>
      </w:r>
      <w:r w:rsidR="00A372B5" w:rsidRPr="00BB6995">
        <w:rPr>
          <w:rFonts w:ascii="Times New Roman" w:eastAsia="Times New Roman" w:hAnsi="Times New Roman"/>
          <w:sz w:val="26"/>
          <w:szCs w:val="26"/>
          <w:lang w:eastAsia="ru-RU"/>
        </w:rPr>
        <w:t>5</w:t>
      </w:r>
      <w:r w:rsidRPr="00BB6995">
        <w:rPr>
          <w:rFonts w:ascii="Times New Roman" w:eastAsia="Times New Roman" w:hAnsi="Times New Roman"/>
          <w:sz w:val="26"/>
          <w:szCs w:val="26"/>
          <w:lang w:eastAsia="ru-RU"/>
        </w:rPr>
        <w:t xml:space="preserve"> площад</w:t>
      </w:r>
      <w:r w:rsidR="00A372B5" w:rsidRPr="00BB6995">
        <w:rPr>
          <w:rFonts w:ascii="Times New Roman" w:eastAsia="Times New Roman" w:hAnsi="Times New Roman"/>
          <w:sz w:val="26"/>
          <w:szCs w:val="26"/>
          <w:lang w:eastAsia="ru-RU"/>
        </w:rPr>
        <w:t>ок</w:t>
      </w:r>
      <w:r w:rsidRPr="00BB6995">
        <w:rPr>
          <w:rFonts w:ascii="Times New Roman" w:eastAsia="Times New Roman" w:hAnsi="Times New Roman"/>
          <w:sz w:val="26"/>
          <w:szCs w:val="26"/>
          <w:lang w:eastAsia="ru-RU"/>
        </w:rPr>
        <w:t xml:space="preserve"> (3</w:t>
      </w:r>
      <w:r w:rsidR="00BB6995" w:rsidRPr="00BB6995">
        <w:rPr>
          <w:rFonts w:ascii="Times New Roman" w:eastAsia="Times New Roman" w:hAnsi="Times New Roman"/>
          <w:sz w:val="26"/>
          <w:szCs w:val="26"/>
          <w:lang w:eastAsia="ru-RU"/>
        </w:rPr>
        <w:t>1</w:t>
      </w:r>
      <w:r w:rsidR="00A665B7" w:rsidRPr="00BB6995">
        <w:rPr>
          <w:rFonts w:ascii="Times New Roman" w:eastAsia="Times New Roman" w:hAnsi="Times New Roman"/>
          <w:sz w:val="26"/>
          <w:szCs w:val="26"/>
          <w:lang w:eastAsia="ru-RU"/>
        </w:rPr>
        <w:t> </w:t>
      </w:r>
      <w:r w:rsidRPr="00BB6995">
        <w:rPr>
          <w:rFonts w:ascii="Times New Roman" w:eastAsia="Times New Roman" w:hAnsi="Times New Roman"/>
          <w:sz w:val="26"/>
          <w:szCs w:val="26"/>
          <w:lang w:eastAsia="ru-RU"/>
        </w:rPr>
        <w:t>площадк</w:t>
      </w:r>
      <w:r w:rsidR="00BB6995" w:rsidRPr="00BB6995">
        <w:rPr>
          <w:rFonts w:ascii="Times New Roman" w:eastAsia="Times New Roman" w:hAnsi="Times New Roman"/>
          <w:sz w:val="26"/>
          <w:szCs w:val="26"/>
          <w:lang w:eastAsia="ru-RU"/>
        </w:rPr>
        <w:t>а</w:t>
      </w:r>
      <w:r w:rsidRPr="00BB6995">
        <w:rPr>
          <w:rFonts w:ascii="Times New Roman" w:eastAsia="Times New Roman" w:hAnsi="Times New Roman"/>
          <w:sz w:val="26"/>
          <w:szCs w:val="26"/>
          <w:lang w:eastAsia="ru-RU"/>
        </w:rPr>
        <w:t xml:space="preserve"> для размещения промышленного производства, </w:t>
      </w:r>
      <w:r w:rsidR="00BB6995" w:rsidRPr="00BB6995">
        <w:rPr>
          <w:rFonts w:ascii="Times New Roman" w:eastAsia="Times New Roman" w:hAnsi="Times New Roman"/>
          <w:sz w:val="26"/>
          <w:szCs w:val="26"/>
          <w:lang w:eastAsia="ru-RU"/>
        </w:rPr>
        <w:t>4</w:t>
      </w:r>
      <w:r w:rsidRPr="00BB6995">
        <w:rPr>
          <w:rFonts w:ascii="Times New Roman" w:eastAsia="Times New Roman" w:hAnsi="Times New Roman"/>
          <w:sz w:val="26"/>
          <w:szCs w:val="26"/>
          <w:lang w:eastAsia="ru-RU"/>
        </w:rPr>
        <w:t xml:space="preserve"> площадк</w:t>
      </w:r>
      <w:r w:rsidR="00BB6995" w:rsidRPr="00BB6995">
        <w:rPr>
          <w:rFonts w:ascii="Times New Roman" w:eastAsia="Times New Roman" w:hAnsi="Times New Roman"/>
          <w:sz w:val="26"/>
          <w:szCs w:val="26"/>
          <w:lang w:eastAsia="ru-RU"/>
        </w:rPr>
        <w:t>и</w:t>
      </w:r>
      <w:r w:rsidRPr="00BB6995">
        <w:rPr>
          <w:rFonts w:ascii="Times New Roman" w:eastAsia="Times New Roman" w:hAnsi="Times New Roman"/>
          <w:sz w:val="26"/>
          <w:szCs w:val="26"/>
          <w:lang w:eastAsia="ru-RU"/>
        </w:rPr>
        <w:t xml:space="preserve"> под жилищное строительство, </w:t>
      </w:r>
      <w:r w:rsidR="00BB6995" w:rsidRPr="00BB6995">
        <w:rPr>
          <w:rFonts w:ascii="Times New Roman" w:eastAsia="Times New Roman" w:hAnsi="Times New Roman"/>
          <w:sz w:val="26"/>
          <w:szCs w:val="26"/>
          <w:lang w:eastAsia="ru-RU"/>
        </w:rPr>
        <w:t>8</w:t>
      </w:r>
      <w:r w:rsidRPr="00BB6995">
        <w:rPr>
          <w:rFonts w:ascii="Times New Roman" w:eastAsia="Times New Roman" w:hAnsi="Times New Roman"/>
          <w:sz w:val="26"/>
          <w:szCs w:val="26"/>
          <w:lang w:eastAsia="ru-RU"/>
        </w:rPr>
        <w:t xml:space="preserve"> площадок под туризм и рекреационную деятельность</w:t>
      </w:r>
      <w:r w:rsidRPr="00DE2FFC">
        <w:rPr>
          <w:rFonts w:ascii="Times New Roman" w:eastAsia="Times New Roman" w:hAnsi="Times New Roman"/>
          <w:sz w:val="26"/>
          <w:szCs w:val="26"/>
          <w:lang w:eastAsia="ru-RU"/>
        </w:rPr>
        <w:t>, 1</w:t>
      </w:r>
      <w:r w:rsidR="00BB6995">
        <w:rPr>
          <w:rFonts w:ascii="Times New Roman" w:eastAsia="Times New Roman" w:hAnsi="Times New Roman"/>
          <w:sz w:val="26"/>
          <w:szCs w:val="26"/>
          <w:lang w:eastAsia="ru-RU"/>
        </w:rPr>
        <w:t>0</w:t>
      </w:r>
      <w:r w:rsidR="00A665B7" w:rsidRPr="00DE2FFC">
        <w:rPr>
          <w:rFonts w:ascii="Times New Roman" w:eastAsia="Times New Roman" w:hAnsi="Times New Roman"/>
          <w:sz w:val="26"/>
          <w:szCs w:val="26"/>
          <w:lang w:eastAsia="ru-RU"/>
        </w:rPr>
        <w:t> </w:t>
      </w:r>
      <w:r w:rsidRPr="00DE2FFC">
        <w:rPr>
          <w:rFonts w:ascii="Times New Roman" w:eastAsia="Times New Roman" w:hAnsi="Times New Roman"/>
          <w:sz w:val="26"/>
          <w:szCs w:val="26"/>
          <w:lang w:eastAsia="ru-RU"/>
        </w:rPr>
        <w:t>площадок для размещения административных торговых зданий</w:t>
      </w:r>
      <w:r w:rsidR="00BB6995">
        <w:rPr>
          <w:rFonts w:ascii="Times New Roman" w:eastAsia="Times New Roman" w:hAnsi="Times New Roman"/>
          <w:sz w:val="26"/>
          <w:szCs w:val="26"/>
          <w:lang w:eastAsia="ru-RU"/>
        </w:rPr>
        <w:t>, 2 площадки для размещения структур воздушного транспорта)</w:t>
      </w:r>
      <w:r w:rsidRPr="00DE2FFC">
        <w:rPr>
          <w:rFonts w:ascii="Times New Roman" w:eastAsia="Times New Roman" w:hAnsi="Times New Roman"/>
          <w:sz w:val="26"/>
          <w:szCs w:val="26"/>
          <w:lang w:eastAsia="ru-RU"/>
        </w:rPr>
        <w:t>. По всем площадкам разработана графическая документация с описанием площади, рельефа, наличия коммуникаций и инженерных сетей. Краткое описание участков и схем</w:t>
      </w:r>
      <w:r w:rsidR="004372E0">
        <w:rPr>
          <w:rFonts w:ascii="Times New Roman" w:eastAsia="Times New Roman" w:hAnsi="Times New Roman"/>
          <w:sz w:val="26"/>
          <w:szCs w:val="26"/>
          <w:lang w:eastAsia="ru-RU"/>
        </w:rPr>
        <w:t>ы</w:t>
      </w:r>
      <w:r w:rsidRPr="00DE2FFC">
        <w:rPr>
          <w:rFonts w:ascii="Times New Roman" w:eastAsia="Times New Roman" w:hAnsi="Times New Roman"/>
          <w:sz w:val="26"/>
          <w:szCs w:val="26"/>
          <w:lang w:eastAsia="ru-RU"/>
        </w:rPr>
        <w:t xml:space="preserve"> их расположения в границах Великого Новгорода размещены на главной странице сайта Администрации Великого Новгорода adm.nov.ru;</w:t>
      </w:r>
    </w:p>
    <w:p w:rsidR="008D4869" w:rsidRPr="00E41EA0" w:rsidRDefault="00C36453" w:rsidP="00C36453">
      <w:pPr>
        <w:spacing w:before="48" w:after="48" w:line="360" w:lineRule="auto"/>
        <w:ind w:firstLine="567"/>
        <w:jc w:val="both"/>
        <w:rPr>
          <w:rFonts w:ascii="Times New Roman" w:eastAsia="Times New Roman" w:hAnsi="Times New Roman"/>
          <w:bCs/>
          <w:sz w:val="26"/>
          <w:szCs w:val="26"/>
          <w:lang w:eastAsia="ru-RU"/>
        </w:rPr>
      </w:pPr>
      <w:r w:rsidRPr="00E41EA0">
        <w:rPr>
          <w:rFonts w:ascii="Times New Roman" w:eastAsia="Times New Roman" w:hAnsi="Times New Roman"/>
          <w:bCs/>
          <w:sz w:val="26"/>
          <w:szCs w:val="26"/>
          <w:lang w:eastAsia="ru-RU"/>
        </w:rPr>
        <w:t>активное взаимодействие структурных подразделений Администрации Великого Новгорода с ГОАУ «АРНО» по привлечению инвесторов и их сопровождению</w:t>
      </w:r>
      <w:r w:rsidR="008D4869" w:rsidRPr="00E41EA0">
        <w:rPr>
          <w:rFonts w:ascii="Times New Roman" w:eastAsia="Times New Roman" w:hAnsi="Times New Roman"/>
          <w:sz w:val="26"/>
          <w:szCs w:val="26"/>
          <w:lang w:eastAsia="ru-RU"/>
        </w:rPr>
        <w:t>;</w:t>
      </w:r>
    </w:p>
    <w:p w:rsidR="008D4869" w:rsidRPr="00BC2332" w:rsidRDefault="008D4869" w:rsidP="00465450">
      <w:pPr>
        <w:spacing w:before="48" w:after="48" w:line="360" w:lineRule="auto"/>
        <w:ind w:firstLine="567"/>
        <w:jc w:val="both"/>
        <w:rPr>
          <w:rFonts w:ascii="Times New Roman" w:eastAsia="Times New Roman" w:hAnsi="Times New Roman"/>
          <w:sz w:val="26"/>
          <w:szCs w:val="26"/>
          <w:lang w:eastAsia="ru-RU"/>
        </w:rPr>
      </w:pPr>
      <w:r w:rsidRPr="00BC2332">
        <w:rPr>
          <w:rFonts w:ascii="Times New Roman" w:eastAsia="Times New Roman" w:hAnsi="Times New Roman"/>
          <w:sz w:val="26"/>
          <w:szCs w:val="26"/>
          <w:lang w:eastAsia="ru-RU"/>
        </w:rPr>
        <w:t xml:space="preserve">использование потенциала существующих </w:t>
      </w:r>
      <w:proofErr w:type="gramStart"/>
      <w:r w:rsidRPr="00BC2332">
        <w:rPr>
          <w:rFonts w:ascii="Times New Roman" w:eastAsia="Times New Roman" w:hAnsi="Times New Roman"/>
          <w:sz w:val="26"/>
          <w:szCs w:val="26"/>
          <w:lang w:eastAsia="ru-RU"/>
        </w:rPr>
        <w:t>бизнес-и</w:t>
      </w:r>
      <w:r w:rsidR="00FA2567" w:rsidRPr="00BC2332">
        <w:rPr>
          <w:rFonts w:ascii="Times New Roman" w:eastAsia="Times New Roman" w:hAnsi="Times New Roman"/>
          <w:sz w:val="26"/>
          <w:szCs w:val="26"/>
          <w:lang w:eastAsia="ru-RU"/>
        </w:rPr>
        <w:t>нкубаторов</w:t>
      </w:r>
      <w:proofErr w:type="gramEnd"/>
      <w:r w:rsidR="00FA2567" w:rsidRPr="00BC2332">
        <w:rPr>
          <w:rFonts w:ascii="Times New Roman" w:eastAsia="Times New Roman" w:hAnsi="Times New Roman"/>
          <w:sz w:val="26"/>
          <w:szCs w:val="26"/>
          <w:lang w:eastAsia="ru-RU"/>
        </w:rPr>
        <w:t xml:space="preserve"> и технопарков. </w:t>
      </w:r>
      <w:proofErr w:type="gramStart"/>
      <w:r w:rsidR="00FA2567" w:rsidRPr="00BC2332">
        <w:rPr>
          <w:rFonts w:ascii="Times New Roman" w:eastAsia="Times New Roman" w:hAnsi="Times New Roman"/>
          <w:sz w:val="26"/>
          <w:szCs w:val="26"/>
          <w:lang w:eastAsia="ru-RU"/>
        </w:rPr>
        <w:t>В 2024</w:t>
      </w:r>
      <w:r w:rsidRPr="00BC2332">
        <w:rPr>
          <w:rFonts w:ascii="Times New Roman" w:eastAsia="Times New Roman" w:hAnsi="Times New Roman"/>
          <w:sz w:val="26"/>
          <w:szCs w:val="26"/>
          <w:lang w:eastAsia="ru-RU"/>
        </w:rPr>
        <w:t xml:space="preserve"> году в городе действует </w:t>
      </w:r>
      <w:r w:rsidR="003035B5">
        <w:rPr>
          <w:rFonts w:ascii="Times New Roman" w:eastAsia="Times New Roman" w:hAnsi="Times New Roman"/>
          <w:sz w:val="26"/>
          <w:szCs w:val="26"/>
          <w:lang w:eastAsia="ru-RU"/>
        </w:rPr>
        <w:t>4</w:t>
      </w:r>
      <w:r w:rsidRPr="00BC2332">
        <w:rPr>
          <w:rFonts w:ascii="Times New Roman" w:eastAsia="Times New Roman" w:hAnsi="Times New Roman"/>
          <w:sz w:val="26"/>
          <w:szCs w:val="26"/>
          <w:lang w:eastAsia="ru-RU"/>
        </w:rPr>
        <w:t xml:space="preserve"> технопарка (ООО «Технопарк «ГАРО», </w:t>
      </w:r>
      <w:r w:rsidR="003035B5" w:rsidRPr="00BC2332">
        <w:rPr>
          <w:rFonts w:ascii="Times New Roman" w:eastAsia="Times New Roman" w:hAnsi="Times New Roman"/>
          <w:sz w:val="26"/>
          <w:szCs w:val="26"/>
          <w:lang w:eastAsia="ru-RU"/>
        </w:rPr>
        <w:t>Технопарк «Х10»</w:t>
      </w:r>
      <w:r w:rsidR="003035B5">
        <w:rPr>
          <w:rFonts w:ascii="Times New Roman" w:eastAsia="Times New Roman" w:hAnsi="Times New Roman"/>
          <w:sz w:val="26"/>
          <w:szCs w:val="26"/>
          <w:lang w:eastAsia="ru-RU"/>
        </w:rPr>
        <w:t xml:space="preserve"> и 2 </w:t>
      </w:r>
      <w:r w:rsidRPr="00BC2332">
        <w:rPr>
          <w:rFonts w:ascii="Times New Roman" w:eastAsia="Times New Roman" w:hAnsi="Times New Roman"/>
          <w:sz w:val="26"/>
          <w:szCs w:val="26"/>
          <w:lang w:eastAsia="ru-RU"/>
        </w:rPr>
        <w:t>Технопарк</w:t>
      </w:r>
      <w:r w:rsidR="003035B5">
        <w:rPr>
          <w:rFonts w:ascii="Times New Roman" w:eastAsia="Times New Roman" w:hAnsi="Times New Roman"/>
          <w:sz w:val="26"/>
          <w:szCs w:val="26"/>
          <w:lang w:eastAsia="ru-RU"/>
        </w:rPr>
        <w:t>а</w:t>
      </w:r>
      <w:r w:rsidRPr="00BC2332">
        <w:rPr>
          <w:rFonts w:ascii="Times New Roman" w:eastAsia="Times New Roman" w:hAnsi="Times New Roman"/>
          <w:sz w:val="26"/>
          <w:szCs w:val="26"/>
          <w:lang w:eastAsia="ru-RU"/>
        </w:rPr>
        <w:t xml:space="preserve"> «</w:t>
      </w:r>
      <w:proofErr w:type="spellStart"/>
      <w:r w:rsidRPr="00BC2332">
        <w:rPr>
          <w:rFonts w:ascii="Times New Roman" w:eastAsia="Times New Roman" w:hAnsi="Times New Roman"/>
          <w:sz w:val="26"/>
          <w:szCs w:val="26"/>
          <w:lang w:eastAsia="ru-RU"/>
        </w:rPr>
        <w:t>Трансвит</w:t>
      </w:r>
      <w:proofErr w:type="spellEnd"/>
      <w:r w:rsidRPr="00BC2332">
        <w:rPr>
          <w:rFonts w:ascii="Times New Roman" w:eastAsia="Times New Roman" w:hAnsi="Times New Roman"/>
          <w:sz w:val="26"/>
          <w:szCs w:val="26"/>
          <w:lang w:eastAsia="ru-RU"/>
        </w:rPr>
        <w:t>»</w:t>
      </w:r>
      <w:r w:rsidR="003035B5">
        <w:rPr>
          <w:rFonts w:ascii="Times New Roman" w:eastAsia="Times New Roman" w:hAnsi="Times New Roman"/>
          <w:sz w:val="26"/>
          <w:szCs w:val="26"/>
          <w:lang w:eastAsia="ru-RU"/>
        </w:rPr>
        <w:t xml:space="preserve"> (в том числе вновь построенный </w:t>
      </w:r>
      <w:r w:rsidR="006D1F21">
        <w:rPr>
          <w:rFonts w:ascii="Times New Roman" w:eastAsia="Times New Roman" w:hAnsi="Times New Roman"/>
          <w:sz w:val="26"/>
          <w:szCs w:val="26"/>
          <w:lang w:eastAsia="ru-RU"/>
        </w:rPr>
        <w:t xml:space="preserve">и получивший </w:t>
      </w:r>
      <w:r w:rsidR="006D1F21" w:rsidRPr="00BC2332">
        <w:rPr>
          <w:rFonts w:ascii="Times New Roman" w:eastAsia="Times New Roman" w:hAnsi="Times New Roman"/>
          <w:sz w:val="26"/>
          <w:szCs w:val="26"/>
          <w:lang w:eastAsia="ru-RU"/>
        </w:rPr>
        <w:t>федеральную аккредитацию</w:t>
      </w:r>
      <w:r w:rsidR="006D1F21">
        <w:rPr>
          <w:rFonts w:ascii="Times New Roman" w:eastAsia="Times New Roman" w:hAnsi="Times New Roman"/>
          <w:sz w:val="26"/>
          <w:szCs w:val="26"/>
          <w:lang w:eastAsia="ru-RU"/>
        </w:rPr>
        <w:t xml:space="preserve"> </w:t>
      </w:r>
      <w:r w:rsidR="003035B5">
        <w:rPr>
          <w:rFonts w:ascii="Times New Roman" w:eastAsia="Times New Roman" w:hAnsi="Times New Roman"/>
          <w:sz w:val="26"/>
          <w:szCs w:val="26"/>
          <w:lang w:eastAsia="ru-RU"/>
        </w:rPr>
        <w:t>п</w:t>
      </w:r>
      <w:r w:rsidR="003035B5" w:rsidRPr="00BC2332">
        <w:rPr>
          <w:rFonts w:ascii="Times New Roman" w:eastAsia="Times New Roman" w:hAnsi="Times New Roman"/>
          <w:sz w:val="26"/>
          <w:szCs w:val="26"/>
          <w:lang w:eastAsia="ru-RU"/>
        </w:rPr>
        <w:t>ромышленный технопарк «</w:t>
      </w:r>
      <w:proofErr w:type="spellStart"/>
      <w:r w:rsidR="003035B5" w:rsidRPr="00BC2332">
        <w:rPr>
          <w:rFonts w:ascii="Times New Roman" w:eastAsia="Times New Roman" w:hAnsi="Times New Roman"/>
          <w:sz w:val="26"/>
          <w:szCs w:val="26"/>
          <w:lang w:eastAsia="ru-RU"/>
        </w:rPr>
        <w:t>Трансвит</w:t>
      </w:r>
      <w:proofErr w:type="spellEnd"/>
      <w:r w:rsidR="003035B5" w:rsidRPr="00BC2332">
        <w:rPr>
          <w:rFonts w:ascii="Times New Roman" w:eastAsia="Times New Roman" w:hAnsi="Times New Roman"/>
          <w:sz w:val="26"/>
          <w:szCs w:val="26"/>
          <w:lang w:eastAsia="ru-RU"/>
        </w:rPr>
        <w:t>»</w:t>
      </w:r>
      <w:r w:rsidR="006D1F21">
        <w:rPr>
          <w:rFonts w:ascii="Times New Roman" w:eastAsia="Times New Roman" w:hAnsi="Times New Roman"/>
          <w:sz w:val="26"/>
          <w:szCs w:val="26"/>
          <w:lang w:eastAsia="ru-RU"/>
        </w:rPr>
        <w:t xml:space="preserve"> </w:t>
      </w:r>
      <w:r w:rsidR="006D1F21" w:rsidRPr="00BC2332">
        <w:rPr>
          <w:rFonts w:ascii="Times New Roman" w:eastAsia="Times New Roman" w:hAnsi="Times New Roman"/>
          <w:sz w:val="26"/>
          <w:szCs w:val="26"/>
          <w:lang w:eastAsia="ru-RU"/>
        </w:rPr>
        <w:t>площад</w:t>
      </w:r>
      <w:r w:rsidR="006D1F21">
        <w:rPr>
          <w:rFonts w:ascii="Times New Roman" w:eastAsia="Times New Roman" w:hAnsi="Times New Roman"/>
          <w:sz w:val="26"/>
          <w:szCs w:val="26"/>
          <w:lang w:eastAsia="ru-RU"/>
        </w:rPr>
        <w:t>ью</w:t>
      </w:r>
      <w:r w:rsidR="006D1F21" w:rsidRPr="00BC2332">
        <w:rPr>
          <w:rFonts w:ascii="Times New Roman" w:eastAsia="Times New Roman" w:hAnsi="Times New Roman"/>
          <w:sz w:val="26"/>
          <w:szCs w:val="26"/>
          <w:lang w:eastAsia="ru-RU"/>
        </w:rPr>
        <w:t xml:space="preserve"> 6,5</w:t>
      </w:r>
      <w:r w:rsidR="006D1F21">
        <w:rPr>
          <w:rFonts w:ascii="Times New Roman" w:eastAsia="Times New Roman" w:hAnsi="Times New Roman"/>
          <w:sz w:val="26"/>
          <w:szCs w:val="26"/>
          <w:lang w:eastAsia="ru-RU"/>
        </w:rPr>
        <w:t> </w:t>
      </w:r>
      <w:r w:rsidR="006D1F21" w:rsidRPr="00BC2332">
        <w:rPr>
          <w:rFonts w:ascii="Times New Roman" w:eastAsia="Times New Roman" w:hAnsi="Times New Roman"/>
          <w:sz w:val="26"/>
          <w:szCs w:val="26"/>
          <w:lang w:eastAsia="ru-RU"/>
        </w:rPr>
        <w:t>тыс</w:t>
      </w:r>
      <w:r w:rsidR="006D1F21">
        <w:rPr>
          <w:rFonts w:ascii="Times New Roman" w:eastAsia="Times New Roman" w:hAnsi="Times New Roman"/>
          <w:sz w:val="26"/>
          <w:szCs w:val="26"/>
          <w:lang w:eastAsia="ru-RU"/>
        </w:rPr>
        <w:t>. </w:t>
      </w:r>
      <w:r w:rsidR="006D1F21" w:rsidRPr="00BC2332">
        <w:rPr>
          <w:rFonts w:ascii="Times New Roman" w:eastAsia="Times New Roman" w:hAnsi="Times New Roman"/>
          <w:sz w:val="26"/>
          <w:szCs w:val="26"/>
          <w:lang w:eastAsia="ru-RU"/>
        </w:rPr>
        <w:t>кв</w:t>
      </w:r>
      <w:r w:rsidR="006D1F21">
        <w:rPr>
          <w:rFonts w:ascii="Times New Roman" w:eastAsia="Times New Roman" w:hAnsi="Times New Roman"/>
          <w:sz w:val="26"/>
          <w:szCs w:val="26"/>
          <w:lang w:eastAsia="ru-RU"/>
        </w:rPr>
        <w:t>. </w:t>
      </w:r>
      <w:r w:rsidR="006D1F21" w:rsidRPr="00BC2332">
        <w:rPr>
          <w:rFonts w:ascii="Times New Roman" w:eastAsia="Times New Roman" w:hAnsi="Times New Roman"/>
          <w:sz w:val="26"/>
          <w:szCs w:val="26"/>
          <w:lang w:eastAsia="ru-RU"/>
        </w:rPr>
        <w:t>м</w:t>
      </w:r>
      <w:r w:rsidRPr="00BC2332">
        <w:rPr>
          <w:rFonts w:ascii="Times New Roman" w:eastAsia="Times New Roman" w:hAnsi="Times New Roman"/>
          <w:sz w:val="26"/>
          <w:szCs w:val="26"/>
          <w:lang w:eastAsia="ru-RU"/>
        </w:rPr>
        <w:t>), где вед</w:t>
      </w:r>
      <w:r w:rsidR="006D1F21">
        <w:rPr>
          <w:rFonts w:ascii="Times New Roman" w:eastAsia="Times New Roman" w:hAnsi="Times New Roman"/>
          <w:sz w:val="26"/>
          <w:szCs w:val="26"/>
          <w:lang w:eastAsia="ru-RU"/>
        </w:rPr>
        <w:t>у</w:t>
      </w:r>
      <w:r w:rsidRPr="00BC2332">
        <w:rPr>
          <w:rFonts w:ascii="Times New Roman" w:eastAsia="Times New Roman" w:hAnsi="Times New Roman"/>
          <w:sz w:val="26"/>
          <w:szCs w:val="26"/>
          <w:lang w:eastAsia="ru-RU"/>
        </w:rPr>
        <w:t xml:space="preserve">т деятельность </w:t>
      </w:r>
      <w:r w:rsidR="00FA2567" w:rsidRPr="00BC2332">
        <w:rPr>
          <w:rFonts w:ascii="Times New Roman" w:eastAsia="Times New Roman" w:hAnsi="Times New Roman"/>
          <w:sz w:val="26"/>
          <w:szCs w:val="26"/>
          <w:lang w:eastAsia="ru-RU"/>
        </w:rPr>
        <w:t>5</w:t>
      </w:r>
      <w:r w:rsidR="003035B5">
        <w:rPr>
          <w:rFonts w:ascii="Times New Roman" w:eastAsia="Times New Roman" w:hAnsi="Times New Roman"/>
          <w:sz w:val="26"/>
          <w:szCs w:val="26"/>
          <w:lang w:eastAsia="ru-RU"/>
        </w:rPr>
        <w:t>3</w:t>
      </w:r>
      <w:r w:rsidRPr="00BC2332">
        <w:rPr>
          <w:rFonts w:ascii="Times New Roman" w:eastAsia="Times New Roman" w:hAnsi="Times New Roman"/>
          <w:sz w:val="26"/>
          <w:szCs w:val="26"/>
          <w:lang w:eastAsia="ru-RU"/>
        </w:rPr>
        <w:t xml:space="preserve"> резидента; 2 бизнес-инкубатора (Бизнес-инкубатор НФПМП и Бизнес-инкубато</w:t>
      </w:r>
      <w:r w:rsidR="00FA2567" w:rsidRPr="00BC2332">
        <w:rPr>
          <w:rFonts w:ascii="Times New Roman" w:eastAsia="Times New Roman" w:hAnsi="Times New Roman"/>
          <w:sz w:val="26"/>
          <w:szCs w:val="26"/>
          <w:lang w:eastAsia="ru-RU"/>
        </w:rPr>
        <w:t>р «Х-10»), в которых работают 1</w:t>
      </w:r>
      <w:r w:rsidR="003035B5">
        <w:rPr>
          <w:rFonts w:ascii="Times New Roman" w:eastAsia="Times New Roman" w:hAnsi="Times New Roman"/>
          <w:sz w:val="26"/>
          <w:szCs w:val="26"/>
          <w:lang w:eastAsia="ru-RU"/>
        </w:rPr>
        <w:t>2 </w:t>
      </w:r>
      <w:r w:rsidRPr="00BC2332">
        <w:rPr>
          <w:rFonts w:ascii="Times New Roman" w:eastAsia="Times New Roman" w:hAnsi="Times New Roman"/>
          <w:sz w:val="26"/>
          <w:szCs w:val="26"/>
          <w:lang w:eastAsia="ru-RU"/>
        </w:rPr>
        <w:t>резидентов.</w:t>
      </w:r>
      <w:proofErr w:type="gramEnd"/>
    </w:p>
    <w:p w:rsidR="00394DC0" w:rsidRPr="008A5F77" w:rsidRDefault="00FF6832" w:rsidP="00F9584F">
      <w:pPr>
        <w:pStyle w:val="3"/>
        <w:spacing w:before="48" w:after="48" w:line="360" w:lineRule="auto"/>
        <w:jc w:val="both"/>
        <w:rPr>
          <w:rFonts w:ascii="Times New Roman" w:hAnsi="Times New Roman"/>
          <w:color w:val="auto"/>
          <w:sz w:val="26"/>
          <w:szCs w:val="26"/>
        </w:rPr>
      </w:pPr>
      <w:bookmarkStart w:id="130" w:name="_Toc158364959"/>
      <w:bookmarkStart w:id="131" w:name="_Toc192840039"/>
      <w:r w:rsidRPr="008A5F77">
        <w:rPr>
          <w:rFonts w:ascii="Times New Roman" w:hAnsi="Times New Roman"/>
          <w:color w:val="auto"/>
          <w:sz w:val="26"/>
          <w:szCs w:val="26"/>
        </w:rPr>
        <w:t>1.</w:t>
      </w:r>
      <w:r w:rsidR="00C42E22" w:rsidRPr="008A5F77">
        <w:rPr>
          <w:rFonts w:ascii="Times New Roman" w:hAnsi="Times New Roman"/>
          <w:color w:val="auto"/>
          <w:sz w:val="26"/>
          <w:szCs w:val="26"/>
        </w:rPr>
        <w:t>2.</w:t>
      </w:r>
      <w:r w:rsidR="00394DC0" w:rsidRPr="008A5F77">
        <w:rPr>
          <w:rFonts w:ascii="Times New Roman" w:hAnsi="Times New Roman"/>
          <w:color w:val="auto"/>
          <w:sz w:val="26"/>
          <w:szCs w:val="26"/>
        </w:rPr>
        <w:t>3. Малое и среднее предпринимательство</w:t>
      </w:r>
      <w:bookmarkEnd w:id="127"/>
      <w:bookmarkEnd w:id="128"/>
      <w:bookmarkEnd w:id="129"/>
      <w:bookmarkEnd w:id="130"/>
      <w:bookmarkEnd w:id="131"/>
    </w:p>
    <w:p w:rsidR="003A33FE" w:rsidRPr="008A5F77" w:rsidRDefault="003A33FE" w:rsidP="003A33FE">
      <w:pPr>
        <w:spacing w:before="48" w:after="48" w:line="360" w:lineRule="auto"/>
        <w:ind w:firstLine="567"/>
        <w:jc w:val="both"/>
        <w:rPr>
          <w:rFonts w:ascii="Times New Roman" w:eastAsia="Times New Roman" w:hAnsi="Times New Roman"/>
          <w:sz w:val="26"/>
          <w:szCs w:val="26"/>
          <w:lang w:eastAsia="ru-RU"/>
        </w:rPr>
      </w:pPr>
      <w:bookmarkStart w:id="132" w:name="_Toc6387112"/>
      <w:r w:rsidRPr="008A5F77">
        <w:rPr>
          <w:rFonts w:ascii="Times New Roman" w:eastAsia="Times New Roman" w:hAnsi="Times New Roman"/>
          <w:sz w:val="26"/>
          <w:szCs w:val="26"/>
          <w:lang w:eastAsia="ru-RU"/>
        </w:rPr>
        <w:t>Итоги развития малого предпринимательства в истекшем году характеризуются следующими показателями.</w:t>
      </w:r>
    </w:p>
    <w:p w:rsidR="00F00B58" w:rsidRPr="008A5F77" w:rsidRDefault="003A33FE" w:rsidP="00F00B58">
      <w:pPr>
        <w:spacing w:before="48" w:after="48" w:line="360" w:lineRule="auto"/>
        <w:ind w:firstLine="567"/>
        <w:jc w:val="both"/>
        <w:rPr>
          <w:rFonts w:ascii="Times New Roman" w:eastAsia="Times New Roman" w:hAnsi="Times New Roman"/>
          <w:sz w:val="26"/>
          <w:szCs w:val="26"/>
          <w:lang w:eastAsia="ru-RU"/>
        </w:rPr>
      </w:pPr>
      <w:proofErr w:type="gramStart"/>
      <w:r w:rsidRPr="008A5F77">
        <w:rPr>
          <w:rFonts w:ascii="Times New Roman" w:eastAsia="Times New Roman" w:hAnsi="Times New Roman"/>
          <w:sz w:val="26"/>
          <w:szCs w:val="26"/>
          <w:lang w:eastAsia="ru-RU"/>
        </w:rPr>
        <w:t xml:space="preserve">Число субъектов малого и среднего предпринимательства (далее – субъектов МСП) на </w:t>
      </w:r>
      <w:r w:rsidR="00F00B58" w:rsidRPr="008A5F77">
        <w:rPr>
          <w:rFonts w:ascii="Times New Roman" w:eastAsia="Times New Roman" w:hAnsi="Times New Roman"/>
          <w:sz w:val="26"/>
          <w:szCs w:val="26"/>
          <w:lang w:eastAsia="ru-RU"/>
        </w:rPr>
        <w:t>01.01.2025</w:t>
      </w:r>
      <w:r w:rsidRPr="008A5F77">
        <w:rPr>
          <w:rFonts w:ascii="Times New Roman" w:eastAsia="Times New Roman" w:hAnsi="Times New Roman"/>
          <w:sz w:val="26"/>
          <w:szCs w:val="26"/>
          <w:lang w:eastAsia="ru-RU"/>
        </w:rPr>
        <w:t xml:space="preserve"> составило </w:t>
      </w:r>
      <w:r w:rsidR="00F00B58" w:rsidRPr="008A5F77">
        <w:rPr>
          <w:rFonts w:ascii="Times New Roman" w:eastAsia="Times New Roman" w:hAnsi="Times New Roman"/>
          <w:sz w:val="26"/>
          <w:szCs w:val="26"/>
          <w:lang w:eastAsia="ru-RU"/>
        </w:rPr>
        <w:t>21</w:t>
      </w:r>
      <w:r w:rsidR="00BB4946">
        <w:rPr>
          <w:rFonts w:ascii="Times New Roman" w:eastAsia="Times New Roman" w:hAnsi="Times New Roman"/>
          <w:sz w:val="26"/>
          <w:szCs w:val="26"/>
          <w:lang w:eastAsia="ru-RU"/>
        </w:rPr>
        <w:t> </w:t>
      </w:r>
      <w:r w:rsidR="00F00B58" w:rsidRPr="008A5F77">
        <w:rPr>
          <w:rFonts w:ascii="Times New Roman" w:eastAsia="Times New Roman" w:hAnsi="Times New Roman"/>
          <w:sz w:val="26"/>
          <w:szCs w:val="26"/>
          <w:lang w:eastAsia="ru-RU"/>
        </w:rPr>
        <w:t>630</w:t>
      </w:r>
      <w:r w:rsidRPr="008A5F77">
        <w:rPr>
          <w:rFonts w:ascii="Times New Roman" w:eastAsia="Times New Roman" w:hAnsi="Times New Roman"/>
          <w:sz w:val="26"/>
          <w:szCs w:val="26"/>
          <w:lang w:eastAsia="ru-RU"/>
        </w:rPr>
        <w:t xml:space="preserve"> </w:t>
      </w:r>
      <w:r w:rsidRPr="00BB4946">
        <w:rPr>
          <w:rFonts w:ascii="Times New Roman" w:eastAsia="Times New Roman" w:hAnsi="Times New Roman"/>
          <w:sz w:val="26"/>
          <w:szCs w:val="26"/>
          <w:lang w:eastAsia="ru-RU"/>
        </w:rPr>
        <w:t>единиц</w:t>
      </w:r>
      <w:r w:rsidR="00EC55E6">
        <w:rPr>
          <w:rFonts w:ascii="Times New Roman" w:eastAsia="Times New Roman" w:hAnsi="Times New Roman"/>
          <w:sz w:val="26"/>
          <w:szCs w:val="26"/>
          <w:lang w:eastAsia="ru-RU"/>
        </w:rPr>
        <w:t xml:space="preserve">, в том числе </w:t>
      </w:r>
      <w:r w:rsidR="00F00B58" w:rsidRPr="008A5F77">
        <w:rPr>
          <w:rFonts w:ascii="Times New Roman" w:eastAsia="Times New Roman" w:hAnsi="Times New Roman"/>
          <w:sz w:val="26"/>
          <w:szCs w:val="26"/>
          <w:lang w:eastAsia="ru-RU"/>
        </w:rPr>
        <w:t>число индивидуальных предпринимателей – 6</w:t>
      </w:r>
      <w:r w:rsidR="00BB4946">
        <w:rPr>
          <w:rFonts w:ascii="Times New Roman" w:eastAsia="Times New Roman" w:hAnsi="Times New Roman"/>
          <w:sz w:val="26"/>
          <w:szCs w:val="26"/>
          <w:lang w:eastAsia="ru-RU"/>
        </w:rPr>
        <w:t> </w:t>
      </w:r>
      <w:r w:rsidR="00F00B58" w:rsidRPr="008A5F77">
        <w:rPr>
          <w:rFonts w:ascii="Times New Roman" w:eastAsia="Times New Roman" w:hAnsi="Times New Roman"/>
          <w:sz w:val="26"/>
          <w:szCs w:val="26"/>
          <w:lang w:eastAsia="ru-RU"/>
        </w:rPr>
        <w:t>260 человек (+ 352 человек</w:t>
      </w:r>
      <w:r w:rsidR="00BB4946">
        <w:rPr>
          <w:rFonts w:ascii="Times New Roman" w:eastAsia="Times New Roman" w:hAnsi="Times New Roman"/>
          <w:sz w:val="26"/>
          <w:szCs w:val="26"/>
          <w:lang w:eastAsia="ru-RU"/>
        </w:rPr>
        <w:t>а</w:t>
      </w:r>
      <w:r w:rsidR="00F00B58" w:rsidRPr="008A5F77">
        <w:rPr>
          <w:rFonts w:ascii="Times New Roman" w:eastAsia="Times New Roman" w:hAnsi="Times New Roman"/>
          <w:sz w:val="26"/>
          <w:szCs w:val="26"/>
          <w:lang w:eastAsia="ru-RU"/>
        </w:rPr>
        <w:t xml:space="preserve"> или 105,9</w:t>
      </w:r>
      <w:r w:rsidR="00BB4946">
        <w:rPr>
          <w:rFonts w:ascii="Times New Roman" w:eastAsia="Times New Roman" w:hAnsi="Times New Roman"/>
          <w:sz w:val="26"/>
          <w:szCs w:val="26"/>
          <w:lang w:eastAsia="ru-RU"/>
        </w:rPr>
        <w:t> </w:t>
      </w:r>
      <w:r w:rsidR="00F00B58" w:rsidRPr="008A5F77">
        <w:rPr>
          <w:rFonts w:ascii="Times New Roman" w:eastAsia="Times New Roman" w:hAnsi="Times New Roman"/>
          <w:sz w:val="26"/>
          <w:szCs w:val="26"/>
          <w:lang w:eastAsia="ru-RU"/>
        </w:rPr>
        <w:t>% к 2023 году)</w:t>
      </w:r>
      <w:r w:rsidR="00EC55E6">
        <w:rPr>
          <w:rFonts w:ascii="Times New Roman" w:eastAsia="Times New Roman" w:hAnsi="Times New Roman"/>
          <w:sz w:val="26"/>
          <w:szCs w:val="26"/>
          <w:lang w:eastAsia="ru-RU"/>
        </w:rPr>
        <w:t xml:space="preserve">, </w:t>
      </w:r>
      <w:r w:rsidR="00F00B58" w:rsidRPr="008A5F77">
        <w:rPr>
          <w:rFonts w:ascii="Times New Roman" w:eastAsia="Times New Roman" w:hAnsi="Times New Roman"/>
          <w:sz w:val="26"/>
          <w:szCs w:val="26"/>
          <w:lang w:eastAsia="ru-RU"/>
        </w:rPr>
        <w:t>число физических лиц, применяющих специальный налоговый режим «Налог на профессиональный доход» (</w:t>
      </w:r>
      <w:proofErr w:type="spellStart"/>
      <w:r w:rsidR="00F00B58" w:rsidRPr="008A5F77">
        <w:rPr>
          <w:rFonts w:ascii="Times New Roman" w:eastAsia="Times New Roman" w:hAnsi="Times New Roman"/>
          <w:sz w:val="26"/>
          <w:szCs w:val="26"/>
          <w:lang w:eastAsia="ru-RU"/>
        </w:rPr>
        <w:t>самозанятых</w:t>
      </w:r>
      <w:proofErr w:type="spellEnd"/>
      <w:r w:rsidR="00F00B58" w:rsidRPr="008A5F77">
        <w:rPr>
          <w:rFonts w:ascii="Times New Roman" w:eastAsia="Times New Roman" w:hAnsi="Times New Roman"/>
          <w:sz w:val="26"/>
          <w:szCs w:val="26"/>
          <w:lang w:eastAsia="ru-RU"/>
        </w:rPr>
        <w:t xml:space="preserve"> граждан) – 11</w:t>
      </w:r>
      <w:r w:rsidR="00BB4946">
        <w:rPr>
          <w:rFonts w:ascii="Times New Roman" w:eastAsia="Times New Roman" w:hAnsi="Times New Roman"/>
          <w:sz w:val="26"/>
          <w:szCs w:val="26"/>
          <w:lang w:eastAsia="ru-RU"/>
        </w:rPr>
        <w:t> </w:t>
      </w:r>
      <w:r w:rsidR="00F00B58" w:rsidRPr="008A5F77">
        <w:rPr>
          <w:rFonts w:ascii="Times New Roman" w:eastAsia="Times New Roman" w:hAnsi="Times New Roman"/>
          <w:sz w:val="26"/>
          <w:szCs w:val="26"/>
          <w:lang w:eastAsia="ru-RU"/>
        </w:rPr>
        <w:t xml:space="preserve">227 человек </w:t>
      </w:r>
      <w:r w:rsidR="00F00B58" w:rsidRPr="004022BE">
        <w:rPr>
          <w:rFonts w:ascii="Times New Roman" w:eastAsia="Times New Roman" w:hAnsi="Times New Roman"/>
          <w:sz w:val="26"/>
          <w:szCs w:val="26"/>
          <w:lang w:eastAsia="ru-RU"/>
        </w:rPr>
        <w:t>(+ 2</w:t>
      </w:r>
      <w:r w:rsidR="001D706C" w:rsidRPr="004022BE">
        <w:rPr>
          <w:rFonts w:ascii="Times New Roman" w:eastAsia="Times New Roman" w:hAnsi="Times New Roman"/>
          <w:sz w:val="26"/>
          <w:szCs w:val="26"/>
          <w:lang w:eastAsia="ru-RU"/>
        </w:rPr>
        <w:t> </w:t>
      </w:r>
      <w:r w:rsidR="00F00B58" w:rsidRPr="004022BE">
        <w:rPr>
          <w:rFonts w:ascii="Times New Roman" w:eastAsia="Times New Roman" w:hAnsi="Times New Roman"/>
          <w:sz w:val="26"/>
          <w:szCs w:val="26"/>
          <w:lang w:eastAsia="ru-RU"/>
        </w:rPr>
        <w:t>506 человек</w:t>
      </w:r>
      <w:r w:rsidR="00F00B58" w:rsidRPr="008A5F77">
        <w:rPr>
          <w:rFonts w:ascii="Times New Roman" w:eastAsia="Times New Roman" w:hAnsi="Times New Roman"/>
          <w:sz w:val="26"/>
          <w:szCs w:val="26"/>
          <w:lang w:eastAsia="ru-RU"/>
        </w:rPr>
        <w:t xml:space="preserve"> </w:t>
      </w:r>
      <w:r w:rsidR="00F00B58" w:rsidRPr="004022BE">
        <w:rPr>
          <w:rFonts w:ascii="Times New Roman" w:eastAsia="Times New Roman" w:hAnsi="Times New Roman"/>
          <w:sz w:val="26"/>
          <w:szCs w:val="26"/>
          <w:lang w:eastAsia="ru-RU"/>
        </w:rPr>
        <w:t>или 128,7</w:t>
      </w:r>
      <w:r w:rsidR="004022BE" w:rsidRPr="004022BE">
        <w:rPr>
          <w:rFonts w:ascii="Times New Roman" w:eastAsia="Times New Roman" w:hAnsi="Times New Roman"/>
          <w:sz w:val="26"/>
          <w:szCs w:val="26"/>
          <w:lang w:eastAsia="ru-RU"/>
        </w:rPr>
        <w:t> </w:t>
      </w:r>
      <w:r w:rsidR="00F00B58" w:rsidRPr="004022BE">
        <w:rPr>
          <w:rFonts w:ascii="Times New Roman" w:eastAsia="Times New Roman" w:hAnsi="Times New Roman"/>
          <w:sz w:val="26"/>
          <w:szCs w:val="26"/>
          <w:lang w:eastAsia="ru-RU"/>
        </w:rPr>
        <w:t>%</w:t>
      </w:r>
      <w:r w:rsidR="00F00B58" w:rsidRPr="008A5F77">
        <w:rPr>
          <w:rFonts w:ascii="Times New Roman" w:eastAsia="Times New Roman" w:hAnsi="Times New Roman"/>
          <w:sz w:val="26"/>
          <w:szCs w:val="26"/>
          <w:lang w:eastAsia="ru-RU"/>
        </w:rPr>
        <w:t xml:space="preserve"> к 2023 году).</w:t>
      </w:r>
      <w:r w:rsidR="005C7283" w:rsidRPr="005C7283">
        <w:rPr>
          <w:rFonts w:ascii="Times New Roman" w:eastAsia="Times New Roman" w:hAnsi="Times New Roman"/>
          <w:sz w:val="26"/>
          <w:szCs w:val="26"/>
          <w:lang w:eastAsia="ru-RU"/>
        </w:rPr>
        <w:t xml:space="preserve"> </w:t>
      </w:r>
      <w:proofErr w:type="gramEnd"/>
    </w:p>
    <w:p w:rsidR="005C7283" w:rsidRPr="005C7283" w:rsidRDefault="003A33FE" w:rsidP="005C7283">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Общая численность занятых в сфере малого и среднего предпринимательства составила</w:t>
      </w:r>
      <w:r w:rsidR="00F00B58" w:rsidRPr="008A5F77">
        <w:rPr>
          <w:rFonts w:ascii="Times New Roman" w:eastAsia="Times New Roman" w:hAnsi="Times New Roman"/>
          <w:sz w:val="26"/>
          <w:szCs w:val="26"/>
          <w:lang w:eastAsia="ru-RU"/>
        </w:rPr>
        <w:t xml:space="preserve"> 48</w:t>
      </w:r>
      <w:r w:rsidR="004022BE">
        <w:rPr>
          <w:rFonts w:ascii="Times New Roman" w:eastAsia="Times New Roman" w:hAnsi="Times New Roman"/>
          <w:sz w:val="26"/>
          <w:szCs w:val="26"/>
          <w:lang w:eastAsia="ru-RU"/>
        </w:rPr>
        <w:t> </w:t>
      </w:r>
      <w:r w:rsidR="00F00B58" w:rsidRPr="008A5F77">
        <w:rPr>
          <w:rFonts w:ascii="Times New Roman" w:eastAsia="Times New Roman" w:hAnsi="Times New Roman"/>
          <w:sz w:val="26"/>
          <w:szCs w:val="26"/>
          <w:lang w:eastAsia="ru-RU"/>
        </w:rPr>
        <w:t>210</w:t>
      </w:r>
      <w:r w:rsidRPr="008A5F77">
        <w:rPr>
          <w:rFonts w:ascii="Times New Roman" w:eastAsia="Times New Roman" w:hAnsi="Times New Roman"/>
          <w:sz w:val="26"/>
          <w:szCs w:val="26"/>
          <w:lang w:eastAsia="ru-RU"/>
        </w:rPr>
        <w:t xml:space="preserve"> </w:t>
      </w:r>
      <w:r w:rsidRPr="004022BE">
        <w:rPr>
          <w:rFonts w:ascii="Times New Roman" w:eastAsia="Times New Roman" w:hAnsi="Times New Roman"/>
          <w:sz w:val="26"/>
          <w:szCs w:val="26"/>
          <w:lang w:eastAsia="ru-RU"/>
        </w:rPr>
        <w:t xml:space="preserve">человек </w:t>
      </w:r>
      <w:r w:rsidR="00F00B58" w:rsidRPr="004022BE">
        <w:rPr>
          <w:rFonts w:ascii="Times New Roman" w:eastAsia="Times New Roman" w:hAnsi="Times New Roman"/>
          <w:sz w:val="26"/>
          <w:szCs w:val="26"/>
          <w:lang w:eastAsia="ru-RU"/>
        </w:rPr>
        <w:t>(+ 1262 человек</w:t>
      </w:r>
      <w:r w:rsidR="004022BE" w:rsidRPr="004022BE">
        <w:rPr>
          <w:rFonts w:ascii="Times New Roman" w:eastAsia="Times New Roman" w:hAnsi="Times New Roman"/>
          <w:sz w:val="26"/>
          <w:szCs w:val="26"/>
          <w:lang w:eastAsia="ru-RU"/>
        </w:rPr>
        <w:t>а</w:t>
      </w:r>
      <w:r w:rsidR="00F00B58" w:rsidRPr="004022BE">
        <w:rPr>
          <w:rFonts w:ascii="Times New Roman" w:eastAsia="Times New Roman" w:hAnsi="Times New Roman"/>
          <w:sz w:val="26"/>
          <w:szCs w:val="26"/>
          <w:lang w:eastAsia="ru-RU"/>
        </w:rPr>
        <w:t xml:space="preserve"> или 102,6</w:t>
      </w:r>
      <w:r w:rsidR="004022BE" w:rsidRPr="004022BE">
        <w:rPr>
          <w:rFonts w:ascii="Times New Roman" w:eastAsia="Times New Roman" w:hAnsi="Times New Roman"/>
          <w:sz w:val="26"/>
          <w:szCs w:val="26"/>
          <w:lang w:eastAsia="ru-RU"/>
        </w:rPr>
        <w:t> </w:t>
      </w:r>
      <w:r w:rsidR="00F00B58" w:rsidRPr="004022BE">
        <w:rPr>
          <w:rFonts w:ascii="Times New Roman" w:eastAsia="Times New Roman" w:hAnsi="Times New Roman"/>
          <w:sz w:val="26"/>
          <w:szCs w:val="26"/>
          <w:lang w:eastAsia="ru-RU"/>
        </w:rPr>
        <w:t>% к 2023 году).</w:t>
      </w:r>
      <w:r w:rsidR="004022BE">
        <w:rPr>
          <w:rFonts w:ascii="Times New Roman" w:eastAsia="Times New Roman" w:hAnsi="Times New Roman"/>
          <w:sz w:val="26"/>
          <w:szCs w:val="26"/>
          <w:lang w:eastAsia="ru-RU"/>
        </w:rPr>
        <w:t xml:space="preserve"> </w:t>
      </w:r>
    </w:p>
    <w:p w:rsidR="00F00B58" w:rsidRPr="008A5F77" w:rsidRDefault="00F00B58" w:rsidP="00F00B58">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Отраслевая структура субъектов МСП на 01 января 2025 по данным Реестра субъектов МСП выглядит следующим образом:</w:t>
      </w:r>
    </w:p>
    <w:p w:rsidR="00F00B58" w:rsidRPr="008A5F77" w:rsidRDefault="00F00B58" w:rsidP="00F00B58">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lastRenderedPageBreak/>
        <w:t>торговля – 3</w:t>
      </w:r>
      <w:r w:rsidR="004022BE">
        <w:rPr>
          <w:rFonts w:ascii="Times New Roman" w:eastAsia="Times New Roman" w:hAnsi="Times New Roman"/>
          <w:sz w:val="26"/>
          <w:szCs w:val="26"/>
          <w:lang w:eastAsia="ru-RU"/>
        </w:rPr>
        <w:t> </w:t>
      </w:r>
      <w:r w:rsidRPr="008A5F77">
        <w:rPr>
          <w:rFonts w:ascii="Times New Roman" w:eastAsia="Times New Roman" w:hAnsi="Times New Roman"/>
          <w:sz w:val="26"/>
          <w:szCs w:val="26"/>
          <w:lang w:eastAsia="ru-RU"/>
        </w:rPr>
        <w:t>020 предприятий (29 %);</w:t>
      </w:r>
    </w:p>
    <w:p w:rsidR="00F00B58" w:rsidRPr="008A5F77" w:rsidRDefault="00F00B58" w:rsidP="00F00B58">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предоставление услуг – 2 513 предприятий (24 %);</w:t>
      </w:r>
    </w:p>
    <w:p w:rsidR="00F00B58" w:rsidRPr="008A5F77" w:rsidRDefault="00F00B58" w:rsidP="00F00B58">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строительство – 1 242 предприятия (12 %);</w:t>
      </w:r>
    </w:p>
    <w:p w:rsidR="004372E0" w:rsidRPr="008A5F77" w:rsidRDefault="004372E0" w:rsidP="004372E0">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промышленное производство – 1</w:t>
      </w:r>
      <w:r>
        <w:rPr>
          <w:rFonts w:ascii="Times New Roman" w:eastAsia="Times New Roman" w:hAnsi="Times New Roman"/>
          <w:sz w:val="26"/>
          <w:szCs w:val="26"/>
          <w:lang w:eastAsia="ru-RU"/>
        </w:rPr>
        <w:t> </w:t>
      </w:r>
      <w:r w:rsidRPr="008A5F77">
        <w:rPr>
          <w:rFonts w:ascii="Times New Roman" w:eastAsia="Times New Roman" w:hAnsi="Times New Roman"/>
          <w:sz w:val="26"/>
          <w:szCs w:val="26"/>
          <w:lang w:eastAsia="ru-RU"/>
        </w:rPr>
        <w:t>014 предприятий (10 %);</w:t>
      </w:r>
    </w:p>
    <w:p w:rsidR="00F00B58" w:rsidRPr="008A5F77" w:rsidRDefault="00F00B58" w:rsidP="00F00B58">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транспорт и связь – 958 предприятий (9 %);</w:t>
      </w:r>
    </w:p>
    <w:p w:rsidR="00F00B58" w:rsidRPr="008A5F77" w:rsidRDefault="00F00B58" w:rsidP="00F00B58">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аренда и недвижимость – 780 предприятий (7 %);</w:t>
      </w:r>
    </w:p>
    <w:p w:rsidR="00F00B58" w:rsidRPr="008A5F77" w:rsidRDefault="00F00B58" w:rsidP="00F00B58">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гостиницы и общественное питание – 407 предприятий (4 %)</w:t>
      </w:r>
    </w:p>
    <w:p w:rsidR="00F00B58" w:rsidRPr="008A5F77" w:rsidRDefault="00F00B58" w:rsidP="00F00B58">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прочие отрасли – 469 предприятия (5 %).</w:t>
      </w:r>
    </w:p>
    <w:p w:rsidR="00F00B58" w:rsidRPr="008A5F77" w:rsidRDefault="00F00B58" w:rsidP="00F00B58">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С целью создания благоприятных условий для развития малого и среднего предпринимательства в Великом Новгороде осуществлялась реализация муниципальной программы «Развитие малого и среднего предпринимательства в Великом Новгороде» на 2017 – 2026 годы (далее – Программа), в рамках которой осуществлялась финансовая, имущественная и информационная поддержка субъектов МСП. Общий объем финансирования Программы в 2024 году составил 32,0</w:t>
      </w:r>
      <w:r w:rsidR="004022BE">
        <w:rPr>
          <w:rFonts w:ascii="Times New Roman" w:eastAsia="Times New Roman" w:hAnsi="Times New Roman"/>
          <w:sz w:val="26"/>
          <w:szCs w:val="26"/>
          <w:lang w:eastAsia="ru-RU"/>
        </w:rPr>
        <w:t> </w:t>
      </w:r>
      <w:proofErr w:type="gramStart"/>
      <w:r w:rsidRPr="008A5F77">
        <w:rPr>
          <w:rFonts w:ascii="Times New Roman" w:eastAsia="Times New Roman" w:hAnsi="Times New Roman"/>
          <w:sz w:val="26"/>
          <w:szCs w:val="26"/>
          <w:lang w:eastAsia="ru-RU"/>
        </w:rPr>
        <w:t>млн</w:t>
      </w:r>
      <w:proofErr w:type="gramEnd"/>
      <w:r w:rsidR="004022BE">
        <w:rPr>
          <w:rFonts w:ascii="Times New Roman" w:eastAsia="Times New Roman" w:hAnsi="Times New Roman"/>
          <w:sz w:val="26"/>
          <w:szCs w:val="26"/>
          <w:lang w:eastAsia="ru-RU"/>
        </w:rPr>
        <w:t> </w:t>
      </w:r>
      <w:r w:rsidRPr="008A5F77">
        <w:rPr>
          <w:rFonts w:ascii="Times New Roman" w:eastAsia="Times New Roman" w:hAnsi="Times New Roman"/>
          <w:sz w:val="26"/>
          <w:szCs w:val="26"/>
          <w:lang w:eastAsia="ru-RU"/>
        </w:rPr>
        <w:t>рублей, в том числе средства бюджета Великого Новгорода – 1,</w:t>
      </w:r>
      <w:r w:rsidR="00EC55E6">
        <w:rPr>
          <w:rFonts w:ascii="Times New Roman" w:eastAsia="Times New Roman" w:hAnsi="Times New Roman"/>
          <w:sz w:val="26"/>
          <w:szCs w:val="26"/>
          <w:lang w:eastAsia="ru-RU"/>
        </w:rPr>
        <w:t>2</w:t>
      </w:r>
      <w:r w:rsidR="004022BE">
        <w:rPr>
          <w:rFonts w:ascii="Times New Roman" w:eastAsia="Times New Roman" w:hAnsi="Times New Roman"/>
          <w:sz w:val="26"/>
          <w:szCs w:val="26"/>
          <w:lang w:eastAsia="ru-RU"/>
        </w:rPr>
        <w:t> </w:t>
      </w:r>
      <w:r w:rsidRPr="008A5F77">
        <w:rPr>
          <w:rFonts w:ascii="Times New Roman" w:eastAsia="Times New Roman" w:hAnsi="Times New Roman"/>
          <w:sz w:val="26"/>
          <w:szCs w:val="26"/>
          <w:lang w:eastAsia="ru-RU"/>
        </w:rPr>
        <w:t>млн</w:t>
      </w:r>
      <w:r w:rsidR="004022BE">
        <w:rPr>
          <w:rFonts w:ascii="Times New Roman" w:eastAsia="Times New Roman" w:hAnsi="Times New Roman"/>
          <w:sz w:val="26"/>
          <w:szCs w:val="26"/>
          <w:lang w:eastAsia="ru-RU"/>
        </w:rPr>
        <w:t> </w:t>
      </w:r>
      <w:r w:rsidRPr="008A5F77">
        <w:rPr>
          <w:rFonts w:ascii="Times New Roman" w:eastAsia="Times New Roman" w:hAnsi="Times New Roman"/>
          <w:sz w:val="26"/>
          <w:szCs w:val="26"/>
          <w:lang w:eastAsia="ru-RU"/>
        </w:rPr>
        <w:t>рублей, внебюджетные средства – 30,8 млн рублей.</w:t>
      </w:r>
    </w:p>
    <w:p w:rsidR="00EC55E6" w:rsidRPr="008A5F77" w:rsidRDefault="00EC55E6" w:rsidP="00EC55E6">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В рамках внебюджетного финансирования по муниципальной программе 9</w:t>
      </w:r>
      <w:r>
        <w:rPr>
          <w:rFonts w:ascii="Times New Roman" w:eastAsia="Times New Roman" w:hAnsi="Times New Roman"/>
          <w:sz w:val="26"/>
          <w:szCs w:val="26"/>
          <w:lang w:eastAsia="ru-RU"/>
        </w:rPr>
        <w:t> </w:t>
      </w:r>
      <w:r w:rsidRPr="008A5F77">
        <w:rPr>
          <w:rFonts w:ascii="Times New Roman" w:eastAsia="Times New Roman" w:hAnsi="Times New Roman"/>
          <w:sz w:val="26"/>
          <w:szCs w:val="26"/>
          <w:lang w:eastAsia="ru-RU"/>
        </w:rPr>
        <w:t xml:space="preserve">субъектов МСП Великого Новгорода получили льготные займы на общую сумму 20,3 </w:t>
      </w:r>
      <w:proofErr w:type="gramStart"/>
      <w:r w:rsidRPr="008A5F77">
        <w:rPr>
          <w:rFonts w:ascii="Times New Roman" w:eastAsia="Times New Roman" w:hAnsi="Times New Roman"/>
          <w:sz w:val="26"/>
          <w:szCs w:val="26"/>
          <w:lang w:eastAsia="ru-RU"/>
        </w:rPr>
        <w:t>млн</w:t>
      </w:r>
      <w:proofErr w:type="gramEnd"/>
      <w:r w:rsidRPr="008A5F77">
        <w:rPr>
          <w:rFonts w:ascii="Times New Roman" w:eastAsia="Times New Roman" w:hAnsi="Times New Roman"/>
          <w:sz w:val="26"/>
          <w:szCs w:val="26"/>
          <w:lang w:eastAsia="ru-RU"/>
        </w:rPr>
        <w:t xml:space="preserve"> рублей. Внебюджетные средства являются возвратным фондом, сформированным за счет средств</w:t>
      </w:r>
      <w:r>
        <w:rPr>
          <w:rFonts w:ascii="Times New Roman" w:eastAsia="Times New Roman" w:hAnsi="Times New Roman"/>
          <w:sz w:val="26"/>
          <w:szCs w:val="26"/>
          <w:lang w:eastAsia="ru-RU"/>
        </w:rPr>
        <w:t>,</w:t>
      </w:r>
      <w:r w:rsidRPr="008A5F77">
        <w:rPr>
          <w:rFonts w:ascii="Times New Roman" w:eastAsia="Times New Roman" w:hAnsi="Times New Roman"/>
          <w:sz w:val="26"/>
          <w:szCs w:val="26"/>
          <w:lang w:eastAsia="ru-RU"/>
        </w:rPr>
        <w:t xml:space="preserve"> переданных ранее из бюджета Великого Новгорода в Фонд поддержки малого и среднего предпринимательства.</w:t>
      </w:r>
    </w:p>
    <w:p w:rsidR="00C41468" w:rsidRPr="008A5F77" w:rsidRDefault="00EC55E6" w:rsidP="00C41468">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истекшем году был организован и проведен ХХ юбилейный </w:t>
      </w:r>
      <w:r w:rsidR="00C41468" w:rsidRPr="008A5F77">
        <w:rPr>
          <w:rFonts w:ascii="Times New Roman" w:eastAsia="Times New Roman" w:hAnsi="Times New Roman"/>
          <w:sz w:val="26"/>
          <w:szCs w:val="26"/>
          <w:lang w:eastAsia="ru-RU"/>
        </w:rPr>
        <w:t>городско</w:t>
      </w:r>
      <w:r>
        <w:rPr>
          <w:rFonts w:ascii="Times New Roman" w:eastAsia="Times New Roman" w:hAnsi="Times New Roman"/>
          <w:sz w:val="26"/>
          <w:szCs w:val="26"/>
          <w:lang w:eastAsia="ru-RU"/>
        </w:rPr>
        <w:t>й</w:t>
      </w:r>
      <w:r w:rsidR="00C41468" w:rsidRPr="008A5F77">
        <w:rPr>
          <w:rFonts w:ascii="Times New Roman" w:eastAsia="Times New Roman" w:hAnsi="Times New Roman"/>
          <w:sz w:val="26"/>
          <w:szCs w:val="26"/>
          <w:lang w:eastAsia="ru-RU"/>
        </w:rPr>
        <w:t xml:space="preserve"> конкурс «Предприниматель года»</w:t>
      </w:r>
      <w:r w:rsidR="001D3E2C">
        <w:rPr>
          <w:rFonts w:ascii="Times New Roman" w:eastAsia="Times New Roman" w:hAnsi="Times New Roman"/>
          <w:sz w:val="26"/>
          <w:szCs w:val="26"/>
          <w:lang w:eastAsia="ru-RU"/>
        </w:rPr>
        <w:t>,</w:t>
      </w:r>
      <w:r w:rsidR="00C41468" w:rsidRPr="008A5F77">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в котором </w:t>
      </w:r>
      <w:r w:rsidR="00C41468" w:rsidRPr="008A5F77">
        <w:rPr>
          <w:rFonts w:ascii="Times New Roman" w:eastAsia="Times New Roman" w:hAnsi="Times New Roman"/>
          <w:sz w:val="26"/>
          <w:szCs w:val="26"/>
          <w:lang w:eastAsia="ru-RU"/>
        </w:rPr>
        <w:t xml:space="preserve">приняли участие 68 субъектов МСП и </w:t>
      </w:r>
      <w:proofErr w:type="spellStart"/>
      <w:r w:rsidR="00C41468" w:rsidRPr="008A5F77">
        <w:rPr>
          <w:rFonts w:ascii="Times New Roman" w:eastAsia="Times New Roman" w:hAnsi="Times New Roman"/>
          <w:sz w:val="26"/>
          <w:szCs w:val="26"/>
          <w:lang w:eastAsia="ru-RU"/>
        </w:rPr>
        <w:t>самозанятых</w:t>
      </w:r>
      <w:proofErr w:type="spellEnd"/>
      <w:r w:rsidR="00C41468" w:rsidRPr="008A5F77">
        <w:rPr>
          <w:rFonts w:ascii="Times New Roman" w:eastAsia="Times New Roman" w:hAnsi="Times New Roman"/>
          <w:sz w:val="26"/>
          <w:szCs w:val="26"/>
          <w:lang w:eastAsia="ru-RU"/>
        </w:rPr>
        <w:t xml:space="preserve"> граждан Великого Новгорода.</w:t>
      </w:r>
      <w:r>
        <w:rPr>
          <w:rFonts w:ascii="Times New Roman" w:eastAsia="Times New Roman" w:hAnsi="Times New Roman"/>
          <w:sz w:val="26"/>
          <w:szCs w:val="26"/>
          <w:lang w:eastAsia="ru-RU"/>
        </w:rPr>
        <w:t xml:space="preserve"> Победителям в 5 номинациях были вручены премии по 100,0 тыс. рублей</w:t>
      </w:r>
      <w:r w:rsidR="00404FF9">
        <w:rPr>
          <w:rFonts w:ascii="Times New Roman" w:eastAsia="Times New Roman" w:hAnsi="Times New Roman"/>
          <w:sz w:val="26"/>
          <w:szCs w:val="26"/>
          <w:lang w:eastAsia="ru-RU"/>
        </w:rPr>
        <w:t>.</w:t>
      </w:r>
    </w:p>
    <w:p w:rsidR="00404FF9" w:rsidRPr="008A5F77" w:rsidRDefault="00404FF9" w:rsidP="00404FF9">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Кроме того, </w:t>
      </w:r>
      <w:r w:rsidRPr="008A5F77">
        <w:rPr>
          <w:rFonts w:ascii="Times New Roman" w:eastAsia="Times New Roman" w:hAnsi="Times New Roman"/>
          <w:sz w:val="26"/>
          <w:szCs w:val="26"/>
          <w:lang w:eastAsia="ru-RU"/>
        </w:rPr>
        <w:t xml:space="preserve">Новгородским Фондом поддержки малого предпринимательства </w:t>
      </w:r>
      <w:r>
        <w:rPr>
          <w:rFonts w:ascii="Times New Roman" w:eastAsia="Times New Roman" w:hAnsi="Times New Roman"/>
          <w:sz w:val="26"/>
          <w:szCs w:val="26"/>
          <w:lang w:eastAsia="ru-RU"/>
        </w:rPr>
        <w:t>в</w:t>
      </w:r>
      <w:r w:rsidRPr="008A5F77">
        <w:rPr>
          <w:rFonts w:ascii="Times New Roman" w:eastAsia="Times New Roman" w:hAnsi="Times New Roman"/>
          <w:sz w:val="26"/>
          <w:szCs w:val="26"/>
          <w:lang w:eastAsia="ru-RU"/>
        </w:rPr>
        <w:t xml:space="preserve"> 2024 году была оказана гарантийная поддержка 16 субъектам МСП на общую сумму 123,406</w:t>
      </w:r>
      <w:r>
        <w:rPr>
          <w:rFonts w:ascii="Times New Roman" w:eastAsia="Times New Roman" w:hAnsi="Times New Roman"/>
          <w:sz w:val="26"/>
          <w:szCs w:val="26"/>
          <w:lang w:eastAsia="ru-RU"/>
        </w:rPr>
        <w:t> </w:t>
      </w:r>
      <w:proofErr w:type="gramStart"/>
      <w:r w:rsidRPr="008A5F77">
        <w:rPr>
          <w:rFonts w:ascii="Times New Roman" w:eastAsia="Times New Roman" w:hAnsi="Times New Roman"/>
          <w:sz w:val="26"/>
          <w:szCs w:val="26"/>
          <w:lang w:eastAsia="ru-RU"/>
        </w:rPr>
        <w:t>млн</w:t>
      </w:r>
      <w:proofErr w:type="gramEnd"/>
      <w:r w:rsidRPr="008A5F77">
        <w:rPr>
          <w:rFonts w:ascii="Times New Roman" w:eastAsia="Times New Roman" w:hAnsi="Times New Roman"/>
          <w:sz w:val="26"/>
          <w:szCs w:val="26"/>
          <w:lang w:eastAsia="ru-RU"/>
        </w:rPr>
        <w:t xml:space="preserve"> рублей, что позволило привлечь кредитные ресурсы на общую сумму 435,756 млн рублей.</w:t>
      </w:r>
    </w:p>
    <w:p w:rsidR="00404FF9" w:rsidRPr="008A5F77" w:rsidRDefault="00404FF9" w:rsidP="00404FF9">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lastRenderedPageBreak/>
        <w:t xml:space="preserve">Также Новгородским Фондом поддержки малого предпринимательства в рамках региональных мер поддержки предоставлены займы 181 субъекту МСП Великого Новгорода на общую сумму 586,989 </w:t>
      </w:r>
      <w:proofErr w:type="gramStart"/>
      <w:r w:rsidRPr="008A5F77">
        <w:rPr>
          <w:rFonts w:ascii="Times New Roman" w:eastAsia="Times New Roman" w:hAnsi="Times New Roman"/>
          <w:sz w:val="26"/>
          <w:szCs w:val="26"/>
          <w:lang w:eastAsia="ru-RU"/>
        </w:rPr>
        <w:t>млн</w:t>
      </w:r>
      <w:proofErr w:type="gramEnd"/>
      <w:r w:rsidRPr="008A5F77">
        <w:rPr>
          <w:rFonts w:ascii="Times New Roman" w:eastAsia="Times New Roman" w:hAnsi="Times New Roman"/>
          <w:sz w:val="26"/>
          <w:szCs w:val="26"/>
          <w:lang w:eastAsia="ru-RU"/>
        </w:rPr>
        <w:t xml:space="preserve"> рублей.</w:t>
      </w:r>
    </w:p>
    <w:p w:rsidR="00404FF9" w:rsidRPr="008A5F77" w:rsidRDefault="00404FF9" w:rsidP="00404FF9">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w:t>
      </w:r>
      <w:r w:rsidRPr="008A5F77">
        <w:rPr>
          <w:rFonts w:ascii="Times New Roman" w:eastAsia="Times New Roman" w:hAnsi="Times New Roman"/>
          <w:sz w:val="26"/>
          <w:szCs w:val="26"/>
          <w:lang w:eastAsia="ru-RU"/>
        </w:rPr>
        <w:t>рошли конкурсный отбор и получили гранты на развитие своего бизнеса на общую сумму 6</w:t>
      </w:r>
      <w:r>
        <w:rPr>
          <w:rFonts w:ascii="Times New Roman" w:eastAsia="Times New Roman" w:hAnsi="Times New Roman"/>
          <w:sz w:val="26"/>
          <w:szCs w:val="26"/>
          <w:lang w:eastAsia="ru-RU"/>
        </w:rPr>
        <w:t>,0</w:t>
      </w:r>
      <w:r w:rsidRPr="008A5F77">
        <w:rPr>
          <w:rFonts w:ascii="Times New Roman" w:eastAsia="Times New Roman" w:hAnsi="Times New Roman"/>
          <w:sz w:val="26"/>
          <w:szCs w:val="26"/>
          <w:lang w:eastAsia="ru-RU"/>
        </w:rPr>
        <w:t xml:space="preserve"> </w:t>
      </w:r>
      <w:proofErr w:type="gramStart"/>
      <w:r w:rsidRPr="008A5F77">
        <w:rPr>
          <w:rFonts w:ascii="Times New Roman" w:eastAsia="Times New Roman" w:hAnsi="Times New Roman"/>
          <w:sz w:val="26"/>
          <w:szCs w:val="26"/>
          <w:lang w:eastAsia="ru-RU"/>
        </w:rPr>
        <w:t>млн</w:t>
      </w:r>
      <w:proofErr w:type="gramEnd"/>
      <w:r w:rsidRPr="008A5F77">
        <w:rPr>
          <w:rFonts w:ascii="Times New Roman" w:eastAsia="Times New Roman" w:hAnsi="Times New Roman"/>
          <w:sz w:val="26"/>
          <w:szCs w:val="26"/>
          <w:lang w:eastAsia="ru-RU"/>
        </w:rPr>
        <w:t xml:space="preserve"> рублей 6 социальных предпринимателей и 7 молодых предпринимателей Великого Новгорода.</w:t>
      </w:r>
    </w:p>
    <w:p w:rsidR="008A5F77" w:rsidRPr="008A5F77" w:rsidRDefault="008A5F77" w:rsidP="008A5F77">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 xml:space="preserve">Помимо этого субъекты МСП Великого Новгорода активно пользуются услугами центра «Мой бизнес», резиденты которого (11 организаций, включая деловые объединения) суммарно предлагают индивидуальным предпринимателям, юридическим лицам и </w:t>
      </w:r>
      <w:proofErr w:type="spellStart"/>
      <w:r w:rsidRPr="008A5F77">
        <w:rPr>
          <w:rFonts w:ascii="Times New Roman" w:eastAsia="Times New Roman" w:hAnsi="Times New Roman"/>
          <w:sz w:val="26"/>
          <w:szCs w:val="26"/>
          <w:lang w:eastAsia="ru-RU"/>
        </w:rPr>
        <w:t>самозанятым</w:t>
      </w:r>
      <w:proofErr w:type="spellEnd"/>
      <w:r w:rsidRPr="008A5F77">
        <w:rPr>
          <w:rFonts w:ascii="Times New Roman" w:eastAsia="Times New Roman" w:hAnsi="Times New Roman"/>
          <w:sz w:val="26"/>
          <w:szCs w:val="26"/>
          <w:lang w:eastAsia="ru-RU"/>
        </w:rPr>
        <w:t xml:space="preserve"> более 260 услуг.</w:t>
      </w:r>
    </w:p>
    <w:p w:rsidR="008A5F77" w:rsidRPr="008A5F77" w:rsidRDefault="008A5F77" w:rsidP="008A5F77">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Для оказания имущественной поддержки субъектам МСП сформирован Перечень муниципального имущества Великого Новгорода,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В настоящее время этот Перечень содержит 29 объектов общей площадью 2</w:t>
      </w:r>
      <w:r w:rsidR="004022BE">
        <w:rPr>
          <w:rFonts w:ascii="Times New Roman" w:eastAsia="Times New Roman" w:hAnsi="Times New Roman"/>
          <w:sz w:val="26"/>
          <w:szCs w:val="26"/>
          <w:lang w:eastAsia="ru-RU"/>
        </w:rPr>
        <w:t> </w:t>
      </w:r>
      <w:r w:rsidRPr="008A5F77">
        <w:rPr>
          <w:rFonts w:ascii="Times New Roman" w:eastAsia="Times New Roman" w:hAnsi="Times New Roman"/>
          <w:sz w:val="26"/>
          <w:szCs w:val="26"/>
          <w:lang w:eastAsia="ru-RU"/>
        </w:rPr>
        <w:t>237,65 кв. м. В 2024</w:t>
      </w:r>
      <w:r w:rsidR="004022BE">
        <w:rPr>
          <w:rFonts w:ascii="Times New Roman" w:eastAsia="Times New Roman" w:hAnsi="Times New Roman"/>
          <w:sz w:val="26"/>
          <w:szCs w:val="26"/>
          <w:lang w:eastAsia="ru-RU"/>
        </w:rPr>
        <w:t> </w:t>
      </w:r>
      <w:r w:rsidRPr="008A5F77">
        <w:rPr>
          <w:rFonts w:ascii="Times New Roman" w:eastAsia="Times New Roman" w:hAnsi="Times New Roman"/>
          <w:sz w:val="26"/>
          <w:szCs w:val="26"/>
          <w:lang w:eastAsia="ru-RU"/>
        </w:rPr>
        <w:t xml:space="preserve">году 6 объектов, включенных в Перечень, </w:t>
      </w:r>
      <w:proofErr w:type="gramStart"/>
      <w:r w:rsidRPr="008A5F77">
        <w:rPr>
          <w:rFonts w:ascii="Times New Roman" w:eastAsia="Times New Roman" w:hAnsi="Times New Roman"/>
          <w:sz w:val="26"/>
          <w:szCs w:val="26"/>
          <w:lang w:eastAsia="ru-RU"/>
        </w:rPr>
        <w:t>предоставлены</w:t>
      </w:r>
      <w:proofErr w:type="gramEnd"/>
      <w:r w:rsidRPr="008A5F77">
        <w:rPr>
          <w:rFonts w:ascii="Times New Roman" w:eastAsia="Times New Roman" w:hAnsi="Times New Roman"/>
          <w:sz w:val="26"/>
          <w:szCs w:val="26"/>
          <w:lang w:eastAsia="ru-RU"/>
        </w:rPr>
        <w:t xml:space="preserve"> в аренду субъектам МСП.</w:t>
      </w:r>
    </w:p>
    <w:p w:rsidR="008A5F77" w:rsidRPr="008A5F77" w:rsidRDefault="008A5F77" w:rsidP="008A5F77">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В целях информационного обеспечения субъектов МСП на официальных сайтах Администрации Великого Новгорода в разделе «Малый бизнес», «Бизнес. Предпринимательство», на официальной странице Администрации Великого Новгорода в социальной сети «</w:t>
      </w:r>
      <w:proofErr w:type="spellStart"/>
      <w:r w:rsidRPr="008A5F77">
        <w:rPr>
          <w:rFonts w:ascii="Times New Roman" w:eastAsia="Times New Roman" w:hAnsi="Times New Roman"/>
          <w:sz w:val="26"/>
          <w:szCs w:val="26"/>
          <w:lang w:eastAsia="ru-RU"/>
        </w:rPr>
        <w:t>Вконтакте</w:t>
      </w:r>
      <w:proofErr w:type="spellEnd"/>
      <w:r w:rsidRPr="008A5F77">
        <w:rPr>
          <w:rFonts w:ascii="Times New Roman" w:eastAsia="Times New Roman" w:hAnsi="Times New Roman"/>
          <w:sz w:val="26"/>
          <w:szCs w:val="26"/>
          <w:lang w:eastAsia="ru-RU"/>
        </w:rPr>
        <w:t>», в группе комитета экономического развития и инвестиций в социальной сети «</w:t>
      </w:r>
      <w:proofErr w:type="spellStart"/>
      <w:r w:rsidRPr="008A5F77">
        <w:rPr>
          <w:rFonts w:ascii="Times New Roman" w:eastAsia="Times New Roman" w:hAnsi="Times New Roman"/>
          <w:sz w:val="26"/>
          <w:szCs w:val="26"/>
          <w:lang w:eastAsia="ru-RU"/>
        </w:rPr>
        <w:t>Вконтакте</w:t>
      </w:r>
      <w:proofErr w:type="spellEnd"/>
      <w:r w:rsidRPr="008A5F77">
        <w:rPr>
          <w:rFonts w:ascii="Times New Roman" w:eastAsia="Times New Roman" w:hAnsi="Times New Roman"/>
          <w:sz w:val="26"/>
          <w:szCs w:val="26"/>
          <w:lang w:eastAsia="ru-RU"/>
        </w:rPr>
        <w:t xml:space="preserve">», в газете «Новгород», на </w:t>
      </w:r>
      <w:proofErr w:type="gramStart"/>
      <w:r w:rsidRPr="008A5F77">
        <w:rPr>
          <w:rFonts w:ascii="Times New Roman" w:eastAsia="Times New Roman" w:hAnsi="Times New Roman"/>
          <w:sz w:val="26"/>
          <w:szCs w:val="26"/>
          <w:lang w:eastAsia="ru-RU"/>
        </w:rPr>
        <w:t>интернет-портале</w:t>
      </w:r>
      <w:proofErr w:type="gramEnd"/>
      <w:r w:rsidRPr="008A5F77">
        <w:rPr>
          <w:rFonts w:ascii="Times New Roman" w:eastAsia="Times New Roman" w:hAnsi="Times New Roman"/>
          <w:sz w:val="26"/>
          <w:szCs w:val="26"/>
          <w:lang w:eastAsia="ru-RU"/>
        </w:rPr>
        <w:t xml:space="preserve"> газеты «Новгород» регулярно размещались материалы по актуальным вопросам предпринимательской деятельности. На регулярной основе проводилось консультирование субъектов малого и среднего предпринимательства по вопросам открытия, ведения бизнеса, получения государственной и муниципальной поддержки и другим вопросам.</w:t>
      </w:r>
    </w:p>
    <w:p w:rsidR="008A5F77" w:rsidRPr="008A5F77" w:rsidRDefault="008A5F77" w:rsidP="008A5F77">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t xml:space="preserve">На постоянной основе проводилась информационно-консультационная работа среди безработных граждан по организации </w:t>
      </w:r>
      <w:proofErr w:type="spellStart"/>
      <w:r w:rsidRPr="008A5F77">
        <w:rPr>
          <w:rFonts w:ascii="Times New Roman" w:eastAsia="Times New Roman" w:hAnsi="Times New Roman"/>
          <w:sz w:val="26"/>
          <w:szCs w:val="26"/>
          <w:lang w:eastAsia="ru-RU"/>
        </w:rPr>
        <w:t>самозанятости</w:t>
      </w:r>
      <w:proofErr w:type="spellEnd"/>
      <w:r w:rsidRPr="008A5F77">
        <w:rPr>
          <w:rFonts w:ascii="Times New Roman" w:eastAsia="Times New Roman" w:hAnsi="Times New Roman"/>
          <w:sz w:val="26"/>
          <w:szCs w:val="26"/>
          <w:lang w:eastAsia="ru-RU"/>
        </w:rPr>
        <w:t>. За 2024 год 55</w:t>
      </w:r>
      <w:r w:rsidR="004022BE">
        <w:rPr>
          <w:rFonts w:ascii="Times New Roman" w:eastAsia="Times New Roman" w:hAnsi="Times New Roman"/>
          <w:sz w:val="26"/>
          <w:szCs w:val="26"/>
          <w:lang w:eastAsia="ru-RU"/>
        </w:rPr>
        <w:t> </w:t>
      </w:r>
      <w:r w:rsidRPr="008A5F77">
        <w:rPr>
          <w:rFonts w:ascii="Times New Roman" w:eastAsia="Times New Roman" w:hAnsi="Times New Roman"/>
          <w:sz w:val="26"/>
          <w:szCs w:val="26"/>
          <w:lang w:eastAsia="ru-RU"/>
        </w:rPr>
        <w:t xml:space="preserve">безработным гражданам оказана информационно-консультационная поддержка по организации </w:t>
      </w:r>
      <w:proofErr w:type="spellStart"/>
      <w:r w:rsidRPr="008A5F77">
        <w:rPr>
          <w:rFonts w:ascii="Times New Roman" w:eastAsia="Times New Roman" w:hAnsi="Times New Roman"/>
          <w:sz w:val="26"/>
          <w:szCs w:val="26"/>
          <w:lang w:eastAsia="ru-RU"/>
        </w:rPr>
        <w:t>самозанятости</w:t>
      </w:r>
      <w:proofErr w:type="spellEnd"/>
      <w:r w:rsidRPr="008A5F77">
        <w:rPr>
          <w:rFonts w:ascii="Times New Roman" w:eastAsia="Times New Roman" w:hAnsi="Times New Roman"/>
          <w:sz w:val="26"/>
          <w:szCs w:val="26"/>
          <w:lang w:eastAsia="ru-RU"/>
        </w:rPr>
        <w:t>.</w:t>
      </w:r>
    </w:p>
    <w:p w:rsidR="008A5F77" w:rsidRPr="008A5F77" w:rsidRDefault="008A5F77" w:rsidP="008A5F77">
      <w:pPr>
        <w:spacing w:before="48" w:after="48" w:line="360" w:lineRule="auto"/>
        <w:ind w:firstLine="567"/>
        <w:jc w:val="both"/>
        <w:rPr>
          <w:rFonts w:ascii="Times New Roman" w:eastAsia="Times New Roman" w:hAnsi="Times New Roman"/>
          <w:sz w:val="26"/>
          <w:szCs w:val="26"/>
          <w:lang w:eastAsia="ru-RU"/>
        </w:rPr>
      </w:pPr>
      <w:r w:rsidRPr="008A5F77">
        <w:rPr>
          <w:rFonts w:ascii="Times New Roman" w:eastAsia="Times New Roman" w:hAnsi="Times New Roman"/>
          <w:sz w:val="26"/>
          <w:szCs w:val="26"/>
          <w:lang w:eastAsia="ru-RU"/>
        </w:rPr>
        <w:lastRenderedPageBreak/>
        <w:t xml:space="preserve">В рамках внепрограммных мер поддержки Администрация Великого Новгорода привлекает малый бизнес для реализации государственных и муниципальных нужд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r w:rsidRPr="008A5F77">
        <w:rPr>
          <w:rFonts w:ascii="Times New Roman" w:eastAsia="Times New Roman" w:hAnsi="Times New Roman"/>
          <w:bCs/>
          <w:sz w:val="26"/>
          <w:szCs w:val="26"/>
          <w:lang w:eastAsia="ru-RU"/>
        </w:rPr>
        <w:t xml:space="preserve">В 2024 году 187 закупок осуществлено у субъектов МСП и социально ориентированных некоммерческих организаций. </w:t>
      </w:r>
      <w:r w:rsidRPr="008A5F77">
        <w:rPr>
          <w:rFonts w:ascii="Times New Roman" w:eastAsia="Times New Roman" w:hAnsi="Times New Roman"/>
          <w:sz w:val="26"/>
          <w:szCs w:val="26"/>
          <w:lang w:eastAsia="ru-RU"/>
        </w:rPr>
        <w:t xml:space="preserve">В процедурах определения поставщиков (подрядчиков, исполнителей) приняли участие </w:t>
      </w:r>
      <w:r w:rsidRPr="008A5F77">
        <w:rPr>
          <w:rFonts w:ascii="Times New Roman" w:eastAsia="Times New Roman" w:hAnsi="Times New Roman"/>
          <w:bCs/>
          <w:sz w:val="26"/>
          <w:szCs w:val="26"/>
          <w:lang w:eastAsia="ru-RU"/>
        </w:rPr>
        <w:t>512</w:t>
      </w:r>
      <w:r w:rsidR="004022BE">
        <w:rPr>
          <w:rFonts w:ascii="Times New Roman" w:eastAsia="Times New Roman" w:hAnsi="Times New Roman"/>
          <w:bCs/>
          <w:sz w:val="26"/>
          <w:szCs w:val="26"/>
          <w:lang w:eastAsia="ru-RU"/>
        </w:rPr>
        <w:t> </w:t>
      </w:r>
      <w:r w:rsidRPr="008A5F77">
        <w:rPr>
          <w:rFonts w:ascii="Times New Roman" w:eastAsia="Times New Roman" w:hAnsi="Times New Roman"/>
          <w:bCs/>
          <w:sz w:val="26"/>
          <w:szCs w:val="26"/>
          <w:lang w:eastAsia="ru-RU"/>
        </w:rPr>
        <w:t xml:space="preserve">субъектов малого предпринимательства, из них с 162 участниками по итогам закупки заключены контракты на общую сумму 161,98 </w:t>
      </w:r>
      <w:proofErr w:type="gramStart"/>
      <w:r w:rsidRPr="008A5F77">
        <w:rPr>
          <w:rFonts w:ascii="Times New Roman" w:eastAsia="Times New Roman" w:hAnsi="Times New Roman"/>
          <w:bCs/>
          <w:sz w:val="26"/>
          <w:szCs w:val="26"/>
          <w:lang w:eastAsia="ru-RU"/>
        </w:rPr>
        <w:t>млн</w:t>
      </w:r>
      <w:proofErr w:type="gramEnd"/>
      <w:r w:rsidRPr="008A5F77">
        <w:rPr>
          <w:rFonts w:ascii="Times New Roman" w:eastAsia="Times New Roman" w:hAnsi="Times New Roman"/>
          <w:bCs/>
          <w:sz w:val="26"/>
          <w:szCs w:val="26"/>
          <w:lang w:eastAsia="ru-RU"/>
        </w:rPr>
        <w:t xml:space="preserve"> рублей</w:t>
      </w:r>
      <w:r w:rsidR="004022BE">
        <w:rPr>
          <w:rFonts w:ascii="Times New Roman" w:eastAsia="Times New Roman" w:hAnsi="Times New Roman"/>
          <w:bCs/>
          <w:sz w:val="26"/>
          <w:szCs w:val="26"/>
          <w:lang w:eastAsia="ru-RU"/>
        </w:rPr>
        <w:t>.</w:t>
      </w:r>
    </w:p>
    <w:p w:rsidR="00394DC0" w:rsidRPr="00331A56" w:rsidRDefault="00FF6832" w:rsidP="00F9584F">
      <w:pPr>
        <w:pStyle w:val="3"/>
        <w:spacing w:before="48" w:after="48" w:line="360" w:lineRule="auto"/>
        <w:jc w:val="both"/>
        <w:rPr>
          <w:rFonts w:ascii="Times New Roman" w:hAnsi="Times New Roman"/>
          <w:color w:val="auto"/>
          <w:sz w:val="26"/>
          <w:szCs w:val="26"/>
        </w:rPr>
      </w:pPr>
      <w:bookmarkStart w:id="133" w:name="_Toc63992466"/>
      <w:bookmarkStart w:id="134" w:name="_Toc92881410"/>
      <w:bookmarkStart w:id="135" w:name="_Toc125551770"/>
      <w:bookmarkStart w:id="136" w:name="_Toc158364960"/>
      <w:bookmarkStart w:id="137" w:name="_Toc192840040"/>
      <w:bookmarkEnd w:id="132"/>
      <w:r w:rsidRPr="004C25CE">
        <w:rPr>
          <w:rFonts w:ascii="Times New Roman" w:hAnsi="Times New Roman"/>
          <w:color w:val="auto"/>
          <w:sz w:val="26"/>
          <w:szCs w:val="26"/>
        </w:rPr>
        <w:t>1.</w:t>
      </w:r>
      <w:r w:rsidR="00C42E22" w:rsidRPr="004C25CE">
        <w:rPr>
          <w:rFonts w:ascii="Times New Roman" w:hAnsi="Times New Roman"/>
          <w:color w:val="auto"/>
          <w:sz w:val="26"/>
          <w:szCs w:val="26"/>
        </w:rPr>
        <w:t>2.</w:t>
      </w:r>
      <w:r w:rsidR="00394DC0" w:rsidRPr="004C25CE">
        <w:rPr>
          <w:rFonts w:ascii="Times New Roman" w:hAnsi="Times New Roman"/>
          <w:color w:val="auto"/>
          <w:sz w:val="26"/>
          <w:szCs w:val="26"/>
        </w:rPr>
        <w:t>4. Потребительский рынок и сфера услуг</w:t>
      </w:r>
      <w:bookmarkEnd w:id="133"/>
      <w:bookmarkEnd w:id="134"/>
      <w:bookmarkEnd w:id="135"/>
      <w:bookmarkEnd w:id="136"/>
      <w:bookmarkEnd w:id="137"/>
    </w:p>
    <w:p w:rsidR="00F636BA" w:rsidRPr="003E647A" w:rsidRDefault="00F636BA" w:rsidP="00F636BA">
      <w:pPr>
        <w:spacing w:after="0" w:line="360" w:lineRule="auto"/>
        <w:ind w:firstLine="720"/>
        <w:jc w:val="both"/>
        <w:rPr>
          <w:rFonts w:ascii="Times New Roman" w:eastAsia="Times New Roman" w:hAnsi="Times New Roman"/>
          <w:sz w:val="26"/>
          <w:szCs w:val="26"/>
          <w:lang w:eastAsia="ru-RU"/>
        </w:rPr>
      </w:pPr>
      <w:bookmarkStart w:id="138" w:name="_Toc63992467"/>
      <w:bookmarkStart w:id="139" w:name="_Toc63995014"/>
      <w:bookmarkStart w:id="140" w:name="_Toc32354660"/>
      <w:bookmarkStart w:id="141" w:name="_Toc32488044"/>
      <w:bookmarkStart w:id="142" w:name="_Toc32505991"/>
      <w:bookmarkStart w:id="143" w:name="_Toc32846144"/>
      <w:bookmarkStart w:id="144" w:name="_Toc51339335"/>
      <w:r>
        <w:rPr>
          <w:rFonts w:ascii="Times New Roman" w:eastAsia="Times New Roman" w:hAnsi="Times New Roman"/>
          <w:sz w:val="26"/>
          <w:szCs w:val="26"/>
          <w:lang w:eastAsia="ru-RU"/>
        </w:rPr>
        <w:t>Сфера потребительского рынка Великого Новгорода состоит из разветвлённой</w:t>
      </w:r>
      <w:r w:rsidRPr="003E647A">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сети магазинов, современных универсальных торговых центров, супермаркетов, рынков, ярмарок и нестационарных торговых </w:t>
      </w:r>
      <w:r w:rsidRPr="00AE30AD">
        <w:rPr>
          <w:rFonts w:ascii="Times New Roman" w:eastAsia="Times New Roman" w:hAnsi="Times New Roman"/>
          <w:sz w:val="26"/>
          <w:szCs w:val="26"/>
          <w:lang w:eastAsia="ru-RU"/>
        </w:rPr>
        <w:t>объектов, способных обеспечить растущие потреб</w:t>
      </w:r>
      <w:r>
        <w:rPr>
          <w:rFonts w:ascii="Times New Roman" w:eastAsia="Times New Roman" w:hAnsi="Times New Roman"/>
          <w:sz w:val="26"/>
          <w:szCs w:val="26"/>
          <w:lang w:eastAsia="ru-RU"/>
        </w:rPr>
        <w:t>ности населения города.</w:t>
      </w:r>
    </w:p>
    <w:p w:rsidR="007C4610" w:rsidRPr="00363C15" w:rsidRDefault="007C4610" w:rsidP="007C4610">
      <w:pPr>
        <w:autoSpaceDE w:val="0"/>
        <w:autoSpaceDN w:val="0"/>
        <w:adjustRightInd w:val="0"/>
        <w:spacing w:after="0" w:line="360" w:lineRule="auto"/>
        <w:ind w:firstLine="709"/>
        <w:jc w:val="both"/>
        <w:rPr>
          <w:rFonts w:ascii="Times New Roman" w:hAnsi="Times New Roman"/>
          <w:bCs/>
          <w:kern w:val="2"/>
          <w:sz w:val="26"/>
          <w:szCs w:val="26"/>
        </w:rPr>
      </w:pPr>
      <w:r w:rsidRPr="00363C15">
        <w:rPr>
          <w:rFonts w:ascii="Times New Roman" w:hAnsi="Times New Roman"/>
          <w:bCs/>
          <w:kern w:val="2"/>
          <w:sz w:val="26"/>
          <w:szCs w:val="26"/>
        </w:rPr>
        <w:t>Торговую деятельность в городском округе осуществляют 3</w:t>
      </w:r>
      <w:r w:rsidR="00404FF9">
        <w:rPr>
          <w:rFonts w:ascii="Times New Roman" w:hAnsi="Times New Roman"/>
          <w:bCs/>
          <w:kern w:val="2"/>
          <w:sz w:val="26"/>
          <w:szCs w:val="26"/>
        </w:rPr>
        <w:t> </w:t>
      </w:r>
      <w:r w:rsidRPr="00363C15">
        <w:rPr>
          <w:rFonts w:ascii="Times New Roman" w:hAnsi="Times New Roman"/>
          <w:bCs/>
          <w:kern w:val="2"/>
          <w:sz w:val="26"/>
          <w:szCs w:val="26"/>
        </w:rPr>
        <w:t>059 хозяйствующих субъектов (1</w:t>
      </w:r>
      <w:r w:rsidR="00404FF9">
        <w:rPr>
          <w:rFonts w:ascii="Times New Roman" w:hAnsi="Times New Roman"/>
          <w:bCs/>
          <w:kern w:val="2"/>
          <w:sz w:val="26"/>
          <w:szCs w:val="26"/>
        </w:rPr>
        <w:t> </w:t>
      </w:r>
      <w:r w:rsidRPr="00363C15">
        <w:rPr>
          <w:rFonts w:ascii="Times New Roman" w:hAnsi="Times New Roman"/>
          <w:bCs/>
          <w:kern w:val="2"/>
          <w:sz w:val="26"/>
          <w:szCs w:val="26"/>
        </w:rPr>
        <w:t>851 индивидуальный предпри</w:t>
      </w:r>
      <w:r>
        <w:rPr>
          <w:rFonts w:ascii="Times New Roman" w:hAnsi="Times New Roman"/>
          <w:bCs/>
          <w:kern w:val="2"/>
          <w:sz w:val="26"/>
          <w:szCs w:val="26"/>
        </w:rPr>
        <w:t>ниматель и 1</w:t>
      </w:r>
      <w:r w:rsidR="00404FF9">
        <w:rPr>
          <w:rFonts w:ascii="Times New Roman" w:hAnsi="Times New Roman"/>
          <w:bCs/>
          <w:kern w:val="2"/>
          <w:sz w:val="26"/>
          <w:szCs w:val="26"/>
        </w:rPr>
        <w:t> </w:t>
      </w:r>
      <w:r>
        <w:rPr>
          <w:rFonts w:ascii="Times New Roman" w:hAnsi="Times New Roman"/>
          <w:bCs/>
          <w:kern w:val="2"/>
          <w:sz w:val="26"/>
          <w:szCs w:val="26"/>
        </w:rPr>
        <w:t>208 юридических лиц</w:t>
      </w:r>
      <w:r w:rsidRPr="00363C15">
        <w:rPr>
          <w:rFonts w:ascii="Times New Roman" w:hAnsi="Times New Roman"/>
          <w:bCs/>
          <w:kern w:val="2"/>
          <w:sz w:val="26"/>
          <w:szCs w:val="26"/>
        </w:rPr>
        <w:t>).</w:t>
      </w:r>
    </w:p>
    <w:p w:rsidR="007C4610" w:rsidRPr="000C5482" w:rsidRDefault="007C4610" w:rsidP="007C4610">
      <w:pPr>
        <w:autoSpaceDE w:val="0"/>
        <w:autoSpaceDN w:val="0"/>
        <w:adjustRightInd w:val="0"/>
        <w:spacing w:after="0" w:line="360" w:lineRule="auto"/>
        <w:ind w:firstLine="709"/>
        <w:jc w:val="both"/>
        <w:rPr>
          <w:rFonts w:ascii="Times New Roman" w:eastAsia="Times New Roman" w:hAnsi="Times New Roman"/>
          <w:sz w:val="26"/>
          <w:szCs w:val="26"/>
          <w:lang w:eastAsia="ru-RU"/>
        </w:rPr>
      </w:pPr>
      <w:r w:rsidRPr="000C5482">
        <w:rPr>
          <w:rFonts w:ascii="Times New Roman" w:eastAsia="Times New Roman" w:hAnsi="Times New Roman"/>
          <w:sz w:val="26"/>
          <w:szCs w:val="26"/>
          <w:lang w:eastAsia="ru-RU"/>
        </w:rPr>
        <w:t xml:space="preserve">На территории города </w:t>
      </w:r>
      <w:r>
        <w:rPr>
          <w:rFonts w:ascii="Times New Roman" w:eastAsia="Times New Roman" w:hAnsi="Times New Roman"/>
          <w:sz w:val="26"/>
          <w:szCs w:val="26"/>
          <w:lang w:eastAsia="ru-RU"/>
        </w:rPr>
        <w:t>действует 479</w:t>
      </w:r>
      <w:r w:rsidRPr="000C5482">
        <w:rPr>
          <w:rFonts w:ascii="Times New Roman" w:eastAsia="Times New Roman" w:hAnsi="Times New Roman"/>
          <w:sz w:val="26"/>
          <w:szCs w:val="26"/>
          <w:lang w:eastAsia="ru-RU"/>
        </w:rPr>
        <w:t xml:space="preserve"> предприятий общественного питания</w:t>
      </w:r>
      <w:r>
        <w:rPr>
          <w:rFonts w:ascii="Times New Roman" w:eastAsia="Times New Roman" w:hAnsi="Times New Roman"/>
          <w:sz w:val="26"/>
          <w:szCs w:val="26"/>
          <w:lang w:eastAsia="ru-RU"/>
        </w:rPr>
        <w:t>, б</w:t>
      </w:r>
      <w:r w:rsidRPr="000C5482">
        <w:rPr>
          <w:rFonts w:ascii="Times New Roman" w:eastAsia="Times New Roman" w:hAnsi="Times New Roman"/>
          <w:sz w:val="26"/>
          <w:szCs w:val="26"/>
          <w:lang w:eastAsia="ru-RU"/>
        </w:rPr>
        <w:t xml:space="preserve">ытовые услуги населению </w:t>
      </w:r>
      <w:r>
        <w:rPr>
          <w:rFonts w:ascii="Times New Roman" w:eastAsia="Times New Roman" w:hAnsi="Times New Roman"/>
          <w:sz w:val="26"/>
          <w:szCs w:val="26"/>
          <w:lang w:eastAsia="ru-RU"/>
        </w:rPr>
        <w:t>оказывают в 614</w:t>
      </w:r>
      <w:r w:rsidRPr="000C5482">
        <w:rPr>
          <w:rFonts w:ascii="Times New Roman" w:eastAsia="Times New Roman" w:hAnsi="Times New Roman"/>
          <w:sz w:val="26"/>
          <w:szCs w:val="26"/>
          <w:lang w:eastAsia="ru-RU"/>
        </w:rPr>
        <w:t xml:space="preserve"> обособленных подразделениях. </w:t>
      </w:r>
    </w:p>
    <w:p w:rsidR="007C4610" w:rsidRPr="001C10C6" w:rsidRDefault="00B07BD5" w:rsidP="007C4610">
      <w:pPr>
        <w:spacing w:before="48" w:after="48" w:line="360" w:lineRule="auto"/>
        <w:ind w:firstLine="567"/>
        <w:jc w:val="both"/>
        <w:rPr>
          <w:rFonts w:ascii="Times New Roman" w:eastAsia="Times New Roman" w:hAnsi="Times New Roman"/>
          <w:sz w:val="26"/>
          <w:szCs w:val="26"/>
          <w:lang w:eastAsia="ru-RU"/>
        </w:rPr>
      </w:pPr>
      <w:r w:rsidRPr="004A2B81">
        <w:rPr>
          <w:rFonts w:ascii="Times New Roman" w:eastAsia="Times New Roman" w:hAnsi="Times New Roman"/>
          <w:sz w:val="26"/>
          <w:szCs w:val="26"/>
          <w:lang w:eastAsia="ru-RU"/>
        </w:rPr>
        <w:t xml:space="preserve">Оборот розничной торговли </w:t>
      </w:r>
      <w:r w:rsidR="007C4610">
        <w:rPr>
          <w:rFonts w:ascii="Times New Roman" w:eastAsia="Times New Roman" w:hAnsi="Times New Roman"/>
          <w:sz w:val="26"/>
          <w:szCs w:val="26"/>
          <w:lang w:eastAsia="ru-RU"/>
        </w:rPr>
        <w:t>в</w:t>
      </w:r>
      <w:r w:rsidRPr="004A2B81">
        <w:rPr>
          <w:rFonts w:ascii="Times New Roman" w:eastAsia="Times New Roman" w:hAnsi="Times New Roman"/>
          <w:sz w:val="26"/>
          <w:szCs w:val="26"/>
          <w:lang w:eastAsia="ru-RU"/>
        </w:rPr>
        <w:t xml:space="preserve"> 202</w:t>
      </w:r>
      <w:r w:rsidR="004A2B81" w:rsidRPr="004A2B81">
        <w:rPr>
          <w:rFonts w:ascii="Times New Roman" w:eastAsia="Times New Roman" w:hAnsi="Times New Roman"/>
          <w:sz w:val="26"/>
          <w:szCs w:val="26"/>
          <w:lang w:eastAsia="ru-RU"/>
        </w:rPr>
        <w:t>4</w:t>
      </w:r>
      <w:r w:rsidRPr="004A2B81">
        <w:rPr>
          <w:rFonts w:ascii="Times New Roman" w:eastAsia="Times New Roman" w:hAnsi="Times New Roman"/>
          <w:sz w:val="26"/>
          <w:szCs w:val="26"/>
          <w:lang w:eastAsia="ru-RU"/>
        </w:rPr>
        <w:t xml:space="preserve"> год</w:t>
      </w:r>
      <w:r w:rsidR="007C4610">
        <w:rPr>
          <w:rFonts w:ascii="Times New Roman" w:eastAsia="Times New Roman" w:hAnsi="Times New Roman"/>
          <w:sz w:val="26"/>
          <w:szCs w:val="26"/>
          <w:lang w:eastAsia="ru-RU"/>
        </w:rPr>
        <w:t>у</w:t>
      </w:r>
      <w:r w:rsidRPr="004A2B81">
        <w:rPr>
          <w:rFonts w:ascii="Times New Roman" w:eastAsia="Times New Roman" w:hAnsi="Times New Roman"/>
          <w:sz w:val="26"/>
          <w:szCs w:val="26"/>
          <w:lang w:eastAsia="ru-RU"/>
        </w:rPr>
        <w:t xml:space="preserve"> составил </w:t>
      </w:r>
      <w:r w:rsidR="004A2B81" w:rsidRPr="004A2B81">
        <w:rPr>
          <w:rFonts w:ascii="Times New Roman" w:eastAsia="Times New Roman" w:hAnsi="Times New Roman"/>
          <w:sz w:val="26"/>
          <w:szCs w:val="26"/>
          <w:lang w:eastAsia="ru-RU"/>
        </w:rPr>
        <w:t>10</w:t>
      </w:r>
      <w:r w:rsidR="00D14A75">
        <w:rPr>
          <w:rFonts w:ascii="Times New Roman" w:eastAsia="Times New Roman" w:hAnsi="Times New Roman"/>
          <w:sz w:val="26"/>
          <w:szCs w:val="26"/>
          <w:lang w:eastAsia="ru-RU"/>
        </w:rPr>
        <w:t>4,6</w:t>
      </w:r>
      <w:r w:rsidRPr="004A2B81">
        <w:rPr>
          <w:rFonts w:ascii="Times New Roman" w:eastAsia="Times New Roman" w:hAnsi="Times New Roman"/>
          <w:sz w:val="26"/>
          <w:szCs w:val="26"/>
          <w:lang w:eastAsia="ru-RU"/>
        </w:rPr>
        <w:t xml:space="preserve"> </w:t>
      </w:r>
      <w:proofErr w:type="gramStart"/>
      <w:r w:rsidRPr="004A2B81">
        <w:rPr>
          <w:rFonts w:ascii="Times New Roman" w:eastAsia="Times New Roman" w:hAnsi="Times New Roman"/>
          <w:sz w:val="26"/>
          <w:szCs w:val="26"/>
          <w:lang w:eastAsia="ru-RU"/>
        </w:rPr>
        <w:t>млрд</w:t>
      </w:r>
      <w:proofErr w:type="gramEnd"/>
      <w:r w:rsidRPr="004A2B81">
        <w:rPr>
          <w:rFonts w:ascii="Times New Roman" w:eastAsia="Times New Roman" w:hAnsi="Times New Roman"/>
          <w:sz w:val="26"/>
          <w:szCs w:val="26"/>
          <w:lang w:eastAsia="ru-RU"/>
        </w:rPr>
        <w:t xml:space="preserve"> рублей или </w:t>
      </w:r>
      <w:r w:rsidR="004A2B81" w:rsidRPr="004A2B81">
        <w:rPr>
          <w:rFonts w:ascii="Times New Roman" w:eastAsia="Times New Roman" w:hAnsi="Times New Roman"/>
          <w:sz w:val="26"/>
          <w:szCs w:val="26"/>
          <w:lang w:eastAsia="ru-RU"/>
        </w:rPr>
        <w:t>10</w:t>
      </w:r>
      <w:r w:rsidR="00D14A75">
        <w:rPr>
          <w:rFonts w:ascii="Times New Roman" w:eastAsia="Times New Roman" w:hAnsi="Times New Roman"/>
          <w:sz w:val="26"/>
          <w:szCs w:val="26"/>
          <w:lang w:eastAsia="ru-RU"/>
        </w:rPr>
        <w:t>4,7</w:t>
      </w:r>
      <w:r w:rsidR="004E5C6D">
        <w:rPr>
          <w:rFonts w:ascii="Times New Roman" w:eastAsia="Times New Roman" w:hAnsi="Times New Roman"/>
          <w:sz w:val="26"/>
          <w:szCs w:val="26"/>
          <w:lang w:eastAsia="ru-RU"/>
        </w:rPr>
        <w:t> </w:t>
      </w:r>
      <w:r w:rsidRPr="004A2B81">
        <w:rPr>
          <w:rFonts w:ascii="Times New Roman" w:eastAsia="Times New Roman" w:hAnsi="Times New Roman"/>
          <w:sz w:val="26"/>
          <w:szCs w:val="26"/>
          <w:lang w:eastAsia="ru-RU"/>
        </w:rPr>
        <w:t>% к 202</w:t>
      </w:r>
      <w:r w:rsidR="004A2B81" w:rsidRPr="004A2B81">
        <w:rPr>
          <w:rFonts w:ascii="Times New Roman" w:eastAsia="Times New Roman" w:hAnsi="Times New Roman"/>
          <w:sz w:val="26"/>
          <w:szCs w:val="26"/>
          <w:lang w:eastAsia="ru-RU"/>
        </w:rPr>
        <w:t>3</w:t>
      </w:r>
      <w:r w:rsidRPr="004A2B81">
        <w:rPr>
          <w:rFonts w:ascii="Times New Roman" w:eastAsia="Times New Roman" w:hAnsi="Times New Roman"/>
          <w:sz w:val="26"/>
          <w:szCs w:val="26"/>
          <w:lang w:eastAsia="ru-RU"/>
        </w:rPr>
        <w:t xml:space="preserve"> году</w:t>
      </w:r>
      <w:r w:rsidRPr="00D317CF">
        <w:rPr>
          <w:rFonts w:ascii="Times New Roman" w:eastAsia="Times New Roman" w:hAnsi="Times New Roman"/>
          <w:sz w:val="26"/>
          <w:szCs w:val="26"/>
          <w:lang w:eastAsia="ru-RU"/>
        </w:rPr>
        <w:t>.</w:t>
      </w:r>
      <w:r w:rsidR="004A2B81" w:rsidRPr="00D317CF">
        <w:rPr>
          <w:rFonts w:ascii="Times New Roman" w:eastAsia="Times New Roman" w:hAnsi="Times New Roman"/>
          <w:sz w:val="26"/>
          <w:szCs w:val="26"/>
          <w:lang w:eastAsia="ru-RU"/>
        </w:rPr>
        <w:t xml:space="preserve"> </w:t>
      </w:r>
      <w:r w:rsidRPr="00D317CF">
        <w:rPr>
          <w:rFonts w:ascii="Times New Roman" w:eastAsia="Times New Roman" w:hAnsi="Times New Roman"/>
          <w:sz w:val="26"/>
          <w:szCs w:val="26"/>
          <w:lang w:eastAsia="ru-RU"/>
        </w:rPr>
        <w:t xml:space="preserve">В расчете на душу населения товаров продано на сумму </w:t>
      </w:r>
      <w:r w:rsidR="00D317CF" w:rsidRPr="00D317CF">
        <w:rPr>
          <w:rFonts w:ascii="Times New Roman" w:eastAsia="Times New Roman" w:hAnsi="Times New Roman"/>
          <w:sz w:val="26"/>
          <w:szCs w:val="26"/>
          <w:lang w:eastAsia="ru-RU"/>
        </w:rPr>
        <w:t>470,6</w:t>
      </w:r>
      <w:r w:rsidR="00892A06" w:rsidRPr="00D317CF">
        <w:rPr>
          <w:rFonts w:ascii="Times New Roman" w:eastAsia="Times New Roman" w:hAnsi="Times New Roman"/>
          <w:sz w:val="26"/>
          <w:szCs w:val="26"/>
          <w:lang w:eastAsia="ru-RU"/>
        </w:rPr>
        <w:t> </w:t>
      </w:r>
      <w:r w:rsidRPr="00D317CF">
        <w:rPr>
          <w:rFonts w:ascii="Times New Roman" w:eastAsia="Times New Roman" w:hAnsi="Times New Roman"/>
          <w:sz w:val="26"/>
          <w:szCs w:val="26"/>
          <w:lang w:eastAsia="ru-RU"/>
        </w:rPr>
        <w:t>тыс.</w:t>
      </w:r>
      <w:r w:rsidR="00487F8A" w:rsidRPr="00D317CF">
        <w:rPr>
          <w:rFonts w:ascii="Times New Roman" w:eastAsia="Times New Roman" w:hAnsi="Times New Roman"/>
          <w:sz w:val="26"/>
          <w:szCs w:val="26"/>
          <w:lang w:eastAsia="ru-RU"/>
        </w:rPr>
        <w:t> </w:t>
      </w:r>
      <w:r w:rsidRPr="00D317CF">
        <w:rPr>
          <w:rFonts w:ascii="Times New Roman" w:eastAsia="Times New Roman" w:hAnsi="Times New Roman"/>
          <w:sz w:val="26"/>
          <w:szCs w:val="26"/>
          <w:lang w:eastAsia="ru-RU"/>
        </w:rPr>
        <w:t xml:space="preserve">рублей, что на </w:t>
      </w:r>
      <w:r w:rsidR="00D14A75">
        <w:rPr>
          <w:rFonts w:ascii="Times New Roman" w:eastAsia="Times New Roman" w:hAnsi="Times New Roman"/>
          <w:sz w:val="26"/>
          <w:szCs w:val="26"/>
          <w:lang w:eastAsia="ru-RU"/>
        </w:rPr>
        <w:t>4,9</w:t>
      </w:r>
      <w:r w:rsidR="004E5C6D">
        <w:rPr>
          <w:rFonts w:ascii="Times New Roman" w:eastAsia="Times New Roman" w:hAnsi="Times New Roman"/>
          <w:sz w:val="26"/>
          <w:szCs w:val="26"/>
          <w:lang w:eastAsia="ru-RU"/>
        </w:rPr>
        <w:t> </w:t>
      </w:r>
      <w:r w:rsidR="00F93A51" w:rsidRPr="00D317CF">
        <w:rPr>
          <w:rFonts w:ascii="Times New Roman" w:eastAsia="Times New Roman" w:hAnsi="Times New Roman"/>
          <w:sz w:val="26"/>
          <w:szCs w:val="26"/>
          <w:lang w:eastAsia="ru-RU"/>
        </w:rPr>
        <w:t>%</w:t>
      </w:r>
      <w:r w:rsidRPr="00D317CF">
        <w:rPr>
          <w:rFonts w:ascii="Times New Roman" w:eastAsia="Times New Roman" w:hAnsi="Times New Roman"/>
          <w:sz w:val="26"/>
          <w:szCs w:val="26"/>
          <w:lang w:eastAsia="ru-RU"/>
        </w:rPr>
        <w:t xml:space="preserve"> выше уровня предыдущего года.</w:t>
      </w:r>
      <w:r w:rsidR="007C4610">
        <w:rPr>
          <w:rFonts w:ascii="Times New Roman" w:eastAsia="Times New Roman" w:hAnsi="Times New Roman"/>
          <w:sz w:val="26"/>
          <w:szCs w:val="26"/>
          <w:lang w:eastAsia="ru-RU"/>
        </w:rPr>
        <w:t xml:space="preserve"> </w:t>
      </w:r>
      <w:r w:rsidR="007C4610" w:rsidRPr="001C10C6">
        <w:rPr>
          <w:rFonts w:ascii="Times New Roman" w:eastAsia="Times New Roman" w:hAnsi="Times New Roman"/>
          <w:sz w:val="26"/>
          <w:szCs w:val="26"/>
          <w:lang w:eastAsia="ru-RU"/>
        </w:rPr>
        <w:t xml:space="preserve">Оборот общественного питания </w:t>
      </w:r>
      <w:r w:rsidR="007C4610">
        <w:rPr>
          <w:rFonts w:ascii="Times New Roman" w:eastAsia="Times New Roman" w:hAnsi="Times New Roman"/>
          <w:sz w:val="26"/>
          <w:szCs w:val="26"/>
          <w:lang w:eastAsia="ru-RU"/>
        </w:rPr>
        <w:t>в</w:t>
      </w:r>
      <w:r w:rsidR="007C4610" w:rsidRPr="001C10C6">
        <w:rPr>
          <w:rFonts w:ascii="Times New Roman" w:eastAsia="Times New Roman" w:hAnsi="Times New Roman"/>
          <w:sz w:val="26"/>
          <w:szCs w:val="26"/>
          <w:lang w:eastAsia="ru-RU"/>
        </w:rPr>
        <w:t xml:space="preserve"> 202</w:t>
      </w:r>
      <w:r w:rsidR="007C4610">
        <w:rPr>
          <w:rFonts w:ascii="Times New Roman" w:eastAsia="Times New Roman" w:hAnsi="Times New Roman"/>
          <w:sz w:val="26"/>
          <w:szCs w:val="26"/>
          <w:lang w:eastAsia="ru-RU"/>
        </w:rPr>
        <w:t>4</w:t>
      </w:r>
      <w:r w:rsidR="007C4610" w:rsidRPr="001C10C6">
        <w:rPr>
          <w:rFonts w:ascii="Times New Roman" w:eastAsia="Times New Roman" w:hAnsi="Times New Roman"/>
          <w:sz w:val="26"/>
          <w:szCs w:val="26"/>
          <w:lang w:eastAsia="ru-RU"/>
        </w:rPr>
        <w:t xml:space="preserve"> год</w:t>
      </w:r>
      <w:r w:rsidR="007C4610">
        <w:rPr>
          <w:rFonts w:ascii="Times New Roman" w:eastAsia="Times New Roman" w:hAnsi="Times New Roman"/>
          <w:sz w:val="26"/>
          <w:szCs w:val="26"/>
          <w:lang w:eastAsia="ru-RU"/>
        </w:rPr>
        <w:t>у</w:t>
      </w:r>
      <w:r w:rsidR="007C4610" w:rsidRPr="001C10C6">
        <w:rPr>
          <w:rFonts w:ascii="Times New Roman" w:eastAsia="Times New Roman" w:hAnsi="Times New Roman"/>
          <w:sz w:val="26"/>
          <w:szCs w:val="26"/>
          <w:lang w:eastAsia="ru-RU"/>
        </w:rPr>
        <w:t xml:space="preserve"> составил </w:t>
      </w:r>
      <w:r w:rsidR="007C4610">
        <w:rPr>
          <w:rFonts w:ascii="Times New Roman" w:eastAsia="Times New Roman" w:hAnsi="Times New Roman"/>
          <w:sz w:val="26"/>
          <w:szCs w:val="26"/>
          <w:lang w:eastAsia="ru-RU"/>
        </w:rPr>
        <w:t>4,5</w:t>
      </w:r>
      <w:r w:rsidR="007C4610" w:rsidRPr="001C10C6">
        <w:rPr>
          <w:rFonts w:ascii="Times New Roman" w:eastAsia="Times New Roman" w:hAnsi="Times New Roman"/>
          <w:sz w:val="26"/>
          <w:szCs w:val="26"/>
          <w:lang w:eastAsia="ru-RU"/>
        </w:rPr>
        <w:t> </w:t>
      </w:r>
      <w:proofErr w:type="gramStart"/>
      <w:r w:rsidR="007C4610" w:rsidRPr="001C10C6">
        <w:rPr>
          <w:rFonts w:ascii="Times New Roman" w:eastAsia="Times New Roman" w:hAnsi="Times New Roman"/>
          <w:sz w:val="26"/>
          <w:szCs w:val="26"/>
          <w:lang w:eastAsia="ru-RU"/>
        </w:rPr>
        <w:t>млрд</w:t>
      </w:r>
      <w:proofErr w:type="gramEnd"/>
      <w:r w:rsidR="007C4610" w:rsidRPr="001C10C6">
        <w:rPr>
          <w:rFonts w:ascii="Times New Roman" w:eastAsia="Times New Roman" w:hAnsi="Times New Roman"/>
          <w:sz w:val="26"/>
          <w:szCs w:val="26"/>
          <w:lang w:eastAsia="ru-RU"/>
        </w:rPr>
        <w:t xml:space="preserve"> рублей или </w:t>
      </w:r>
      <w:r w:rsidR="007C4610">
        <w:rPr>
          <w:rFonts w:ascii="Times New Roman" w:eastAsia="Times New Roman" w:hAnsi="Times New Roman"/>
          <w:sz w:val="26"/>
          <w:szCs w:val="26"/>
          <w:lang w:eastAsia="ru-RU"/>
        </w:rPr>
        <w:t>103,2</w:t>
      </w:r>
      <w:r w:rsidR="004E5C6D">
        <w:rPr>
          <w:rFonts w:ascii="Times New Roman" w:eastAsia="Times New Roman" w:hAnsi="Times New Roman"/>
          <w:sz w:val="26"/>
          <w:szCs w:val="26"/>
          <w:lang w:eastAsia="ru-RU"/>
        </w:rPr>
        <w:t> </w:t>
      </w:r>
      <w:r w:rsidR="007C4610">
        <w:rPr>
          <w:rFonts w:ascii="Times New Roman" w:eastAsia="Times New Roman" w:hAnsi="Times New Roman"/>
          <w:sz w:val="26"/>
          <w:szCs w:val="26"/>
          <w:lang w:eastAsia="ru-RU"/>
        </w:rPr>
        <w:t>% к 2023 </w:t>
      </w:r>
      <w:r w:rsidR="007C4610" w:rsidRPr="001C10C6">
        <w:rPr>
          <w:rFonts w:ascii="Times New Roman" w:eastAsia="Times New Roman" w:hAnsi="Times New Roman"/>
          <w:sz w:val="26"/>
          <w:szCs w:val="26"/>
          <w:lang w:eastAsia="ru-RU"/>
        </w:rPr>
        <w:t>году</w:t>
      </w:r>
      <w:r w:rsidR="007C4610">
        <w:rPr>
          <w:rFonts w:ascii="Times New Roman" w:eastAsia="Times New Roman" w:hAnsi="Times New Roman"/>
          <w:sz w:val="26"/>
          <w:szCs w:val="26"/>
          <w:lang w:eastAsia="ru-RU"/>
        </w:rPr>
        <w:t>, в</w:t>
      </w:r>
      <w:r w:rsidR="007C4610" w:rsidRPr="00D317CF">
        <w:rPr>
          <w:rFonts w:ascii="Times New Roman" w:eastAsia="Times New Roman" w:hAnsi="Times New Roman"/>
          <w:sz w:val="26"/>
          <w:szCs w:val="26"/>
          <w:lang w:eastAsia="ru-RU"/>
        </w:rPr>
        <w:t xml:space="preserve"> расчете на душу населения </w:t>
      </w:r>
      <w:r w:rsidR="007C4610">
        <w:rPr>
          <w:rFonts w:ascii="Times New Roman" w:eastAsia="Times New Roman" w:hAnsi="Times New Roman"/>
          <w:sz w:val="26"/>
          <w:szCs w:val="26"/>
          <w:lang w:eastAsia="ru-RU"/>
        </w:rPr>
        <w:t>– 20,2</w:t>
      </w:r>
      <w:r w:rsidR="007C4610" w:rsidRPr="00D317CF">
        <w:rPr>
          <w:rFonts w:ascii="Times New Roman" w:eastAsia="Times New Roman" w:hAnsi="Times New Roman"/>
          <w:sz w:val="26"/>
          <w:szCs w:val="26"/>
          <w:lang w:eastAsia="ru-RU"/>
        </w:rPr>
        <w:t xml:space="preserve"> тыс. рублей, что на </w:t>
      </w:r>
      <w:r w:rsidR="007C4610">
        <w:rPr>
          <w:rFonts w:ascii="Times New Roman" w:eastAsia="Times New Roman" w:hAnsi="Times New Roman"/>
          <w:sz w:val="26"/>
          <w:szCs w:val="26"/>
          <w:lang w:eastAsia="ru-RU"/>
        </w:rPr>
        <w:t>3,4</w:t>
      </w:r>
      <w:r w:rsidR="004E5C6D">
        <w:rPr>
          <w:rFonts w:ascii="Times New Roman" w:eastAsia="Times New Roman" w:hAnsi="Times New Roman"/>
          <w:sz w:val="26"/>
          <w:szCs w:val="26"/>
          <w:lang w:eastAsia="ru-RU"/>
        </w:rPr>
        <w:t> </w:t>
      </w:r>
      <w:r w:rsidR="007C4610" w:rsidRPr="00D317CF">
        <w:rPr>
          <w:rFonts w:ascii="Times New Roman" w:eastAsia="Times New Roman" w:hAnsi="Times New Roman"/>
          <w:sz w:val="26"/>
          <w:szCs w:val="26"/>
          <w:lang w:eastAsia="ru-RU"/>
        </w:rPr>
        <w:t>% выше уровня предыдущего года.</w:t>
      </w:r>
    </w:p>
    <w:p w:rsidR="007C4610" w:rsidRPr="00331A56" w:rsidRDefault="007C4610" w:rsidP="007C4610">
      <w:pPr>
        <w:spacing w:before="48" w:after="48" w:line="360" w:lineRule="auto"/>
        <w:ind w:firstLine="567"/>
        <w:jc w:val="both"/>
        <w:rPr>
          <w:rFonts w:ascii="Times New Roman" w:eastAsia="Times New Roman" w:hAnsi="Times New Roman"/>
          <w:sz w:val="26"/>
          <w:szCs w:val="26"/>
          <w:lang w:eastAsia="ru-RU"/>
        </w:rPr>
      </w:pPr>
      <w:r w:rsidRPr="00331A56">
        <w:rPr>
          <w:rFonts w:ascii="Times New Roman" w:eastAsia="Times New Roman" w:hAnsi="Times New Roman"/>
          <w:sz w:val="26"/>
          <w:szCs w:val="26"/>
          <w:lang w:eastAsia="ru-RU"/>
        </w:rPr>
        <w:t>В 202</w:t>
      </w:r>
      <w:r>
        <w:rPr>
          <w:rFonts w:ascii="Times New Roman" w:eastAsia="Times New Roman" w:hAnsi="Times New Roman"/>
          <w:sz w:val="26"/>
          <w:szCs w:val="26"/>
          <w:lang w:eastAsia="ru-RU"/>
        </w:rPr>
        <w:t>4</w:t>
      </w:r>
      <w:r w:rsidRPr="00331A56">
        <w:rPr>
          <w:rFonts w:ascii="Times New Roman" w:eastAsia="Times New Roman" w:hAnsi="Times New Roman"/>
          <w:sz w:val="26"/>
          <w:szCs w:val="26"/>
          <w:lang w:eastAsia="ru-RU"/>
        </w:rPr>
        <w:t xml:space="preserve"> году в Великом Новгороде открыто:</w:t>
      </w:r>
    </w:p>
    <w:p w:rsidR="007C4610" w:rsidRPr="004D437F" w:rsidRDefault="007C4610" w:rsidP="007C4610">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15 предприятий продовольственной и непродовольственной торговли общей площадью 997,8 кв. м, торговой площадью 772,1 кв. м, численностью работающих 46</w:t>
      </w:r>
      <w:r>
        <w:rPr>
          <w:rFonts w:ascii="Times New Roman" w:eastAsia="Times New Roman" w:hAnsi="Times New Roman"/>
          <w:bCs/>
          <w:sz w:val="26"/>
          <w:szCs w:val="26"/>
          <w:lang w:eastAsia="ru-RU"/>
        </w:rPr>
        <w:t> </w:t>
      </w:r>
      <w:r w:rsidRPr="004D437F">
        <w:rPr>
          <w:rFonts w:ascii="Times New Roman" w:eastAsia="Times New Roman" w:hAnsi="Times New Roman"/>
          <w:bCs/>
          <w:sz w:val="26"/>
          <w:szCs w:val="26"/>
          <w:lang w:eastAsia="ru-RU"/>
        </w:rPr>
        <w:t>человек;</w:t>
      </w:r>
    </w:p>
    <w:p w:rsidR="007C4610" w:rsidRPr="004D437F" w:rsidRDefault="007C4610" w:rsidP="007C4610">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7 предприятий общественного питания общей площадью 622 кв. м, торговой площадью 354 кв. м, численностью работающих 32 человека, количество посадочных мест – 133;</w:t>
      </w:r>
    </w:p>
    <w:p w:rsidR="007C4610" w:rsidRDefault="007C4610" w:rsidP="007C4610">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lastRenderedPageBreak/>
        <w:t>5 предприятий бытового обслуживания населения общей площадью 1</w:t>
      </w:r>
      <w:r>
        <w:rPr>
          <w:rFonts w:ascii="Times New Roman" w:eastAsia="Times New Roman" w:hAnsi="Times New Roman"/>
          <w:bCs/>
          <w:sz w:val="26"/>
          <w:szCs w:val="26"/>
          <w:lang w:eastAsia="ru-RU"/>
        </w:rPr>
        <w:t> </w:t>
      </w:r>
      <w:r w:rsidRPr="004D437F">
        <w:rPr>
          <w:rFonts w:ascii="Times New Roman" w:eastAsia="Times New Roman" w:hAnsi="Times New Roman"/>
          <w:bCs/>
          <w:sz w:val="26"/>
          <w:szCs w:val="26"/>
          <w:lang w:eastAsia="ru-RU"/>
        </w:rPr>
        <w:t>548 кв. м, численностью работающих 9 человек</w:t>
      </w:r>
      <w:r>
        <w:rPr>
          <w:rFonts w:ascii="Times New Roman" w:eastAsia="Times New Roman" w:hAnsi="Times New Roman"/>
          <w:bCs/>
          <w:sz w:val="26"/>
          <w:szCs w:val="26"/>
          <w:lang w:eastAsia="ru-RU"/>
        </w:rPr>
        <w:t>.</w:t>
      </w:r>
    </w:p>
    <w:p w:rsidR="002E7214" w:rsidRPr="004D437F" w:rsidRDefault="004A2B81" w:rsidP="004A2B81">
      <w:pPr>
        <w:spacing w:before="48" w:after="48" w:line="360" w:lineRule="auto"/>
        <w:ind w:firstLine="567"/>
        <w:jc w:val="both"/>
        <w:rPr>
          <w:rFonts w:ascii="Times New Roman" w:eastAsia="Times New Roman" w:hAnsi="Times New Roman"/>
          <w:sz w:val="26"/>
          <w:szCs w:val="26"/>
          <w:lang w:eastAsia="ru-RU"/>
        </w:rPr>
      </w:pPr>
      <w:bookmarkStart w:id="145" w:name="_Toc63992480"/>
      <w:bookmarkStart w:id="146" w:name="_Toc63995027"/>
      <w:r w:rsidRPr="004D437F">
        <w:rPr>
          <w:rFonts w:ascii="Times New Roman" w:eastAsia="Times New Roman" w:hAnsi="Times New Roman"/>
          <w:sz w:val="26"/>
          <w:szCs w:val="26"/>
          <w:lang w:eastAsia="ru-RU"/>
        </w:rPr>
        <w:t>Для поддержки субъектов малого и среднего предпринимательства в Схему размещения нестационарных торговых объектов, утвержденную постановлением Администрации Великого Новгорода от 27.03.2023 № 1343, внесено 514 адресов для размещения нестационарных торговых объектов постоянного размещения, временного (сезонного) размещения, а также летних (сезонных) кафе и мобильных пунктов быстрого питания.</w:t>
      </w:r>
      <w:r w:rsidR="002E7214" w:rsidRPr="004D437F">
        <w:rPr>
          <w:rFonts w:ascii="Times New Roman" w:eastAsia="Times New Roman" w:hAnsi="Times New Roman"/>
          <w:sz w:val="26"/>
          <w:szCs w:val="26"/>
          <w:lang w:eastAsia="ru-RU"/>
        </w:rPr>
        <w:t xml:space="preserve"> </w:t>
      </w:r>
    </w:p>
    <w:bookmarkEnd w:id="145"/>
    <w:bookmarkEnd w:id="146"/>
    <w:p w:rsidR="004E246C" w:rsidRDefault="004E246C" w:rsidP="00465450">
      <w:pPr>
        <w:spacing w:before="48" w:after="48" w:line="360" w:lineRule="auto"/>
        <w:ind w:firstLine="567"/>
        <w:jc w:val="both"/>
        <w:rPr>
          <w:rFonts w:ascii="Times New Roman" w:eastAsia="Times New Roman" w:hAnsi="Times New Roman"/>
          <w:sz w:val="26"/>
          <w:szCs w:val="26"/>
          <w:lang w:eastAsia="ru-RU"/>
        </w:rPr>
      </w:pPr>
      <w:r w:rsidRPr="004C25CE">
        <w:rPr>
          <w:rFonts w:ascii="Times New Roman" w:eastAsia="Times New Roman" w:hAnsi="Times New Roman"/>
          <w:sz w:val="26"/>
          <w:szCs w:val="26"/>
          <w:lang w:eastAsia="ru-RU"/>
        </w:rPr>
        <w:t xml:space="preserve">Годовой объем </w:t>
      </w:r>
      <w:r w:rsidRPr="004D437F">
        <w:rPr>
          <w:rFonts w:ascii="Times New Roman" w:eastAsia="Times New Roman" w:hAnsi="Times New Roman"/>
          <w:sz w:val="26"/>
          <w:szCs w:val="26"/>
          <w:lang w:eastAsia="ru-RU"/>
        </w:rPr>
        <w:t xml:space="preserve">поступлений за предоставление права на размещение НТО в бюджет Великого Новгорода составил </w:t>
      </w:r>
      <w:r w:rsidR="004C25CE" w:rsidRPr="004D437F">
        <w:rPr>
          <w:rFonts w:ascii="Times New Roman" w:eastAsia="Times New Roman" w:hAnsi="Times New Roman"/>
          <w:sz w:val="26"/>
          <w:szCs w:val="26"/>
          <w:lang w:eastAsia="ru-RU"/>
        </w:rPr>
        <w:t>10,3</w:t>
      </w:r>
      <w:r w:rsidRPr="004D437F">
        <w:rPr>
          <w:rFonts w:ascii="Times New Roman" w:eastAsia="Times New Roman" w:hAnsi="Times New Roman"/>
          <w:sz w:val="26"/>
          <w:szCs w:val="26"/>
          <w:lang w:eastAsia="ru-RU"/>
        </w:rPr>
        <w:t xml:space="preserve"> </w:t>
      </w:r>
      <w:proofErr w:type="gramStart"/>
      <w:r w:rsidRPr="004D437F">
        <w:rPr>
          <w:rFonts w:ascii="Times New Roman" w:eastAsia="Times New Roman" w:hAnsi="Times New Roman"/>
          <w:sz w:val="26"/>
          <w:szCs w:val="26"/>
          <w:lang w:eastAsia="ru-RU"/>
        </w:rPr>
        <w:t>млн</w:t>
      </w:r>
      <w:proofErr w:type="gramEnd"/>
      <w:r w:rsidRPr="004D437F">
        <w:rPr>
          <w:rFonts w:ascii="Times New Roman" w:eastAsia="Times New Roman" w:hAnsi="Times New Roman"/>
          <w:sz w:val="26"/>
          <w:szCs w:val="26"/>
          <w:lang w:eastAsia="ru-RU"/>
        </w:rPr>
        <w:t xml:space="preserve"> рублей, что на </w:t>
      </w:r>
      <w:r w:rsidR="004C25CE" w:rsidRPr="004D437F">
        <w:rPr>
          <w:rFonts w:ascii="Times New Roman" w:eastAsia="Times New Roman" w:hAnsi="Times New Roman"/>
          <w:sz w:val="26"/>
          <w:szCs w:val="26"/>
          <w:lang w:eastAsia="ru-RU"/>
        </w:rPr>
        <w:t>0,3</w:t>
      </w:r>
      <w:r w:rsidRPr="004D437F">
        <w:rPr>
          <w:rFonts w:ascii="Times New Roman" w:eastAsia="Times New Roman" w:hAnsi="Times New Roman"/>
          <w:sz w:val="26"/>
          <w:szCs w:val="26"/>
          <w:lang w:eastAsia="ru-RU"/>
        </w:rPr>
        <w:t xml:space="preserve"> млн рублей больше установленных плановых показателей</w:t>
      </w:r>
      <w:r w:rsidRPr="004C25CE">
        <w:rPr>
          <w:rFonts w:ascii="Times New Roman" w:eastAsia="Times New Roman" w:hAnsi="Times New Roman"/>
          <w:sz w:val="26"/>
          <w:szCs w:val="26"/>
          <w:lang w:eastAsia="ru-RU"/>
        </w:rPr>
        <w:t>.</w:t>
      </w:r>
    </w:p>
    <w:p w:rsidR="005B6C63" w:rsidRPr="005B6C63" w:rsidRDefault="005B6C63" w:rsidP="005B6C63">
      <w:pPr>
        <w:spacing w:after="0" w:line="360" w:lineRule="auto"/>
        <w:ind w:firstLine="709"/>
        <w:jc w:val="both"/>
        <w:rPr>
          <w:rFonts w:ascii="Times New Roman" w:eastAsia="Times New Roman" w:hAnsi="Times New Roman"/>
          <w:sz w:val="26"/>
          <w:szCs w:val="26"/>
          <w:lang w:eastAsia="ru-RU"/>
        </w:rPr>
      </w:pPr>
      <w:proofErr w:type="gramStart"/>
      <w:r w:rsidRPr="005B6C63">
        <w:rPr>
          <w:rFonts w:ascii="Times New Roman" w:eastAsia="Times New Roman" w:hAnsi="Times New Roman"/>
          <w:sz w:val="26"/>
          <w:szCs w:val="26"/>
          <w:lang w:eastAsia="ru-RU"/>
        </w:rPr>
        <w:t xml:space="preserve">С целью формирования целостного архитектурно-художественного облика нестационарных торговых объектов в рамках принятого Дизайн-кода, по итогам проведенных мероприятий по проверке соблюдения владельцами нестационарных торговых объектов требований договора на право размещения нестационарных торговых объектов на территории Великого Новгорода в части соответствия Дизайн-коду, из 297 объектов, подлежащих приведению в соответствии с требованиями Дизайн-кода, 197 объектов признаны соответствующими требованиям Дизайн-кода, </w:t>
      </w:r>
      <w:r w:rsidRPr="00EB537F">
        <w:rPr>
          <w:rFonts w:ascii="Times New Roman" w:eastAsia="Times New Roman" w:hAnsi="Times New Roman"/>
          <w:sz w:val="26"/>
          <w:szCs w:val="26"/>
          <w:lang w:eastAsia="ru-RU"/>
        </w:rPr>
        <w:t>81 объект демонтирован, в</w:t>
      </w:r>
      <w:proofErr w:type="gramEnd"/>
      <w:r w:rsidRPr="00EB537F">
        <w:rPr>
          <w:rFonts w:ascii="Times New Roman" w:eastAsia="Times New Roman" w:hAnsi="Times New Roman"/>
          <w:sz w:val="26"/>
          <w:szCs w:val="26"/>
          <w:lang w:eastAsia="ru-RU"/>
        </w:rPr>
        <w:t xml:space="preserve"> </w:t>
      </w:r>
      <w:proofErr w:type="gramStart"/>
      <w:r w:rsidRPr="00EB537F">
        <w:rPr>
          <w:rFonts w:ascii="Times New Roman" w:eastAsia="Times New Roman" w:hAnsi="Times New Roman"/>
          <w:sz w:val="26"/>
          <w:szCs w:val="26"/>
          <w:lang w:eastAsia="ru-RU"/>
        </w:rPr>
        <w:t>отношении</w:t>
      </w:r>
      <w:proofErr w:type="gramEnd"/>
      <w:r w:rsidRPr="00EB537F">
        <w:rPr>
          <w:rFonts w:ascii="Times New Roman" w:eastAsia="Times New Roman" w:hAnsi="Times New Roman"/>
          <w:sz w:val="26"/>
          <w:szCs w:val="26"/>
          <w:lang w:eastAsia="ru-RU"/>
        </w:rPr>
        <w:t xml:space="preserve"> 19 объектов наложен судебный запрет на демонтаж. </w:t>
      </w:r>
      <w:r w:rsidR="00EB537F">
        <w:rPr>
          <w:rFonts w:ascii="Times New Roman" w:eastAsia="Times New Roman" w:hAnsi="Times New Roman"/>
          <w:sz w:val="26"/>
          <w:szCs w:val="26"/>
          <w:lang w:eastAsia="ru-RU"/>
        </w:rPr>
        <w:t>П</w:t>
      </w:r>
      <w:r w:rsidR="00EB537F" w:rsidRPr="00EB537F">
        <w:rPr>
          <w:rFonts w:ascii="Times New Roman" w:eastAsia="Times New Roman" w:hAnsi="Times New Roman"/>
          <w:sz w:val="26"/>
          <w:szCs w:val="26"/>
          <w:lang w:eastAsia="ru-RU"/>
        </w:rPr>
        <w:t xml:space="preserve">о состоянию на 01.01.2025 </w:t>
      </w:r>
      <w:r w:rsidR="00EB537F">
        <w:rPr>
          <w:rFonts w:ascii="Times New Roman" w:eastAsia="Times New Roman" w:hAnsi="Times New Roman"/>
          <w:sz w:val="26"/>
          <w:szCs w:val="26"/>
          <w:lang w:eastAsia="ru-RU"/>
        </w:rPr>
        <w:t>в</w:t>
      </w:r>
      <w:r w:rsidR="00EB537F" w:rsidRPr="00EB537F">
        <w:rPr>
          <w:rFonts w:ascii="Times New Roman" w:eastAsia="Times New Roman" w:hAnsi="Times New Roman"/>
          <w:sz w:val="26"/>
          <w:szCs w:val="26"/>
          <w:lang w:eastAsia="ru-RU"/>
        </w:rPr>
        <w:t>сего 347 нестационарных торговых объектов</w:t>
      </w:r>
      <w:r w:rsidR="00EB537F">
        <w:rPr>
          <w:rFonts w:ascii="Times New Roman" w:eastAsia="Times New Roman" w:hAnsi="Times New Roman"/>
          <w:sz w:val="26"/>
          <w:szCs w:val="26"/>
          <w:lang w:eastAsia="ru-RU"/>
        </w:rPr>
        <w:t>, расположенных</w:t>
      </w:r>
      <w:r w:rsidR="00EB537F" w:rsidRPr="00EB537F">
        <w:rPr>
          <w:rFonts w:ascii="Times New Roman" w:eastAsia="Times New Roman" w:hAnsi="Times New Roman"/>
          <w:sz w:val="26"/>
          <w:szCs w:val="26"/>
          <w:lang w:eastAsia="ru-RU"/>
        </w:rPr>
        <w:t xml:space="preserve"> на территории Великого Новгорода</w:t>
      </w:r>
      <w:r w:rsidR="00EB537F">
        <w:rPr>
          <w:rFonts w:ascii="Times New Roman" w:eastAsia="Times New Roman" w:hAnsi="Times New Roman"/>
          <w:sz w:val="26"/>
          <w:szCs w:val="26"/>
          <w:lang w:eastAsia="ru-RU"/>
        </w:rPr>
        <w:t>,</w:t>
      </w:r>
      <w:r w:rsidR="00EB537F" w:rsidRPr="00EB537F">
        <w:rPr>
          <w:rFonts w:ascii="Times New Roman" w:eastAsia="Times New Roman" w:hAnsi="Times New Roman"/>
          <w:sz w:val="26"/>
          <w:szCs w:val="26"/>
          <w:lang w:eastAsia="ru-RU"/>
        </w:rPr>
        <w:t xml:space="preserve"> </w:t>
      </w:r>
      <w:r w:rsidR="00404FF9" w:rsidRPr="00EB537F">
        <w:rPr>
          <w:rFonts w:ascii="Times New Roman" w:eastAsia="Times New Roman" w:hAnsi="Times New Roman"/>
          <w:sz w:val="26"/>
          <w:szCs w:val="26"/>
          <w:lang w:eastAsia="ru-RU"/>
        </w:rPr>
        <w:t>соответств</w:t>
      </w:r>
      <w:r w:rsidR="00EB537F" w:rsidRPr="00EB537F">
        <w:rPr>
          <w:rFonts w:ascii="Times New Roman" w:eastAsia="Times New Roman" w:hAnsi="Times New Roman"/>
          <w:sz w:val="26"/>
          <w:szCs w:val="26"/>
          <w:lang w:eastAsia="ru-RU"/>
        </w:rPr>
        <w:t>ует</w:t>
      </w:r>
      <w:r w:rsidR="00404FF9" w:rsidRPr="00EB537F">
        <w:rPr>
          <w:rFonts w:ascii="Times New Roman" w:eastAsia="Times New Roman" w:hAnsi="Times New Roman"/>
          <w:sz w:val="26"/>
          <w:szCs w:val="26"/>
          <w:lang w:eastAsia="ru-RU"/>
        </w:rPr>
        <w:t xml:space="preserve"> Дизайн-коду</w:t>
      </w:r>
      <w:r w:rsidR="00EB537F" w:rsidRPr="00EB537F">
        <w:rPr>
          <w:rFonts w:ascii="Times New Roman" w:eastAsia="Times New Roman" w:hAnsi="Times New Roman"/>
          <w:sz w:val="26"/>
          <w:szCs w:val="26"/>
          <w:lang w:eastAsia="ru-RU"/>
        </w:rPr>
        <w:t>.</w:t>
      </w:r>
      <w:r w:rsidR="00404FF9">
        <w:rPr>
          <w:rFonts w:ascii="Times New Roman" w:eastAsia="Times New Roman" w:hAnsi="Times New Roman"/>
          <w:sz w:val="26"/>
          <w:szCs w:val="26"/>
          <w:lang w:eastAsia="ru-RU"/>
        </w:rPr>
        <w:t xml:space="preserve"> </w:t>
      </w:r>
    </w:p>
    <w:p w:rsidR="004C25CE" w:rsidRPr="004D437F" w:rsidRDefault="004C25CE" w:rsidP="004C25CE">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На территории городского округа действуют 3 розничных рынка: 2</w:t>
      </w:r>
      <w:r w:rsidR="005B6C63">
        <w:rPr>
          <w:rFonts w:ascii="Times New Roman" w:eastAsia="Times New Roman" w:hAnsi="Times New Roman"/>
          <w:sz w:val="26"/>
          <w:szCs w:val="26"/>
          <w:lang w:eastAsia="ru-RU"/>
        </w:rPr>
        <w:t> </w:t>
      </w:r>
      <w:r w:rsidRPr="004D437F">
        <w:rPr>
          <w:rFonts w:ascii="Times New Roman" w:eastAsia="Times New Roman" w:hAnsi="Times New Roman"/>
          <w:sz w:val="26"/>
          <w:szCs w:val="26"/>
          <w:lang w:eastAsia="ru-RU"/>
        </w:rPr>
        <w:t>специализированных сельскохозяйственных и 1 универсальный рынок, использование торговых мест на рынках составляет от 12,5 до 100%.</w:t>
      </w:r>
    </w:p>
    <w:p w:rsidR="004C25CE" w:rsidRPr="004D437F" w:rsidRDefault="004C25CE" w:rsidP="004C25CE">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Во всех розничных рынках и торговых центрах Великого Новгорода имеются бесплатные места для торговли сельхозпродукцией, на сегодняшний день организовано около 200 мест.</w:t>
      </w:r>
    </w:p>
    <w:p w:rsidR="004C25CE" w:rsidRPr="004D437F" w:rsidRDefault="004C25CE" w:rsidP="004C25CE">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В целях поддержки потребительского рынка, содействия продвижению продовольственных товаров, произведенных местными товаропроизводителями, крестьянскими и личными подсобными хозяйствами, а также обеспечения потребности населения Великого Новгорода проведено 57 различных ярмарок.</w:t>
      </w:r>
    </w:p>
    <w:p w:rsidR="004C25CE" w:rsidRPr="004D437F" w:rsidRDefault="004C25CE" w:rsidP="004C25CE">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lastRenderedPageBreak/>
        <w:t>С целью оказания поддержки отдельным категориям граждан, обеспечения для них ценовой доступности товаров, работ и услуг первой необходимости Администрация Великого Новгорода принимает активное участие в приоритетном региональном проекте социальная дисконтная карта «Забота».</w:t>
      </w:r>
      <w:r w:rsidR="005B6C63">
        <w:rPr>
          <w:rFonts w:ascii="Times New Roman" w:eastAsia="Times New Roman" w:hAnsi="Times New Roman"/>
          <w:sz w:val="26"/>
          <w:szCs w:val="26"/>
          <w:lang w:eastAsia="ru-RU"/>
        </w:rPr>
        <w:t xml:space="preserve"> </w:t>
      </w:r>
      <w:r w:rsidRPr="004D437F">
        <w:rPr>
          <w:rFonts w:ascii="Times New Roman" w:eastAsia="Times New Roman" w:hAnsi="Times New Roman"/>
          <w:sz w:val="26"/>
          <w:szCs w:val="26"/>
          <w:lang w:eastAsia="ru-RU"/>
        </w:rPr>
        <w:t>Так, для участия в проекте привлечено более 300 торговых объектов.</w:t>
      </w:r>
    </w:p>
    <w:p w:rsidR="003D3713" w:rsidRDefault="00886722" w:rsidP="003D3713">
      <w:pPr>
        <w:spacing w:before="48" w:after="48" w:line="360" w:lineRule="auto"/>
        <w:ind w:firstLine="709"/>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 xml:space="preserve">Благодаря выстроенной системной работе с торговыми сетями удалось добиться результатов по увеличению поставок продукции местных производителей в федеральные сети. </w:t>
      </w:r>
      <w:bookmarkStart w:id="147" w:name="_Toc63992492"/>
      <w:bookmarkStart w:id="148" w:name="_Toc92881411"/>
      <w:bookmarkStart w:id="149" w:name="_Toc125551771"/>
      <w:bookmarkStart w:id="150" w:name="_Toc158364961"/>
      <w:bookmarkEnd w:id="138"/>
      <w:bookmarkEnd w:id="139"/>
      <w:bookmarkEnd w:id="140"/>
      <w:bookmarkEnd w:id="141"/>
      <w:bookmarkEnd w:id="142"/>
      <w:bookmarkEnd w:id="143"/>
      <w:bookmarkEnd w:id="144"/>
    </w:p>
    <w:p w:rsidR="003D3713" w:rsidRDefault="003D3713" w:rsidP="003D3713">
      <w:pPr>
        <w:spacing w:before="48" w:after="48" w:line="360" w:lineRule="auto"/>
        <w:ind w:firstLine="709"/>
        <w:jc w:val="both"/>
        <w:rPr>
          <w:rFonts w:ascii="Times New Roman" w:hAnsi="Times New Roman"/>
          <w:bCs/>
          <w:kern w:val="2"/>
          <w:sz w:val="26"/>
          <w:szCs w:val="26"/>
        </w:rPr>
      </w:pPr>
      <w:r w:rsidRPr="002E2D59">
        <w:rPr>
          <w:rFonts w:ascii="Times New Roman" w:hAnsi="Times New Roman"/>
          <w:bCs/>
          <w:kern w:val="2"/>
          <w:sz w:val="26"/>
          <w:szCs w:val="26"/>
        </w:rPr>
        <w:t xml:space="preserve">В 2024 году обеспеченность населения </w:t>
      </w:r>
      <w:r>
        <w:rPr>
          <w:rFonts w:ascii="Times New Roman" w:hAnsi="Times New Roman"/>
          <w:bCs/>
          <w:kern w:val="2"/>
          <w:sz w:val="26"/>
          <w:szCs w:val="26"/>
        </w:rPr>
        <w:t>Великого Новгорода торговыми объектами превышает установленные минимальные нормативы и характеризуется следующими данными:</w:t>
      </w:r>
    </w:p>
    <w:tbl>
      <w:tblPr>
        <w:tblStyle w:val="ae"/>
        <w:tblW w:w="0" w:type="auto"/>
        <w:tblLook w:val="04A0" w:firstRow="1" w:lastRow="0" w:firstColumn="1" w:lastColumn="0" w:noHBand="0" w:noVBand="1"/>
      </w:tblPr>
      <w:tblGrid>
        <w:gridCol w:w="3772"/>
        <w:gridCol w:w="1451"/>
        <w:gridCol w:w="2419"/>
        <w:gridCol w:w="2213"/>
      </w:tblGrid>
      <w:tr w:rsidR="003D3713" w:rsidRPr="000A1A17" w:rsidTr="00007509">
        <w:tc>
          <w:tcPr>
            <w:tcW w:w="3772" w:type="dxa"/>
          </w:tcPr>
          <w:p w:rsidR="003D3713" w:rsidRPr="000A1A17" w:rsidRDefault="003D3713" w:rsidP="00007509">
            <w:pPr>
              <w:spacing w:before="48" w:after="48" w:line="240" w:lineRule="auto"/>
              <w:jc w:val="center"/>
              <w:rPr>
                <w:rFonts w:ascii="Times New Roman" w:hAnsi="Times New Roman"/>
                <w:b/>
                <w:bCs/>
                <w:kern w:val="2"/>
                <w:sz w:val="26"/>
                <w:szCs w:val="26"/>
              </w:rPr>
            </w:pPr>
            <w:r w:rsidRPr="000A1A17">
              <w:rPr>
                <w:rFonts w:ascii="Times New Roman" w:hAnsi="Times New Roman"/>
                <w:b/>
                <w:bCs/>
                <w:kern w:val="2"/>
                <w:sz w:val="26"/>
                <w:szCs w:val="26"/>
              </w:rPr>
              <w:t>Наименование</w:t>
            </w:r>
            <w:r>
              <w:rPr>
                <w:rFonts w:ascii="Times New Roman" w:hAnsi="Times New Roman"/>
                <w:b/>
                <w:bCs/>
                <w:kern w:val="2"/>
                <w:sz w:val="26"/>
                <w:szCs w:val="26"/>
              </w:rPr>
              <w:t xml:space="preserve"> торгового объекта</w:t>
            </w:r>
          </w:p>
        </w:tc>
        <w:tc>
          <w:tcPr>
            <w:tcW w:w="1451" w:type="dxa"/>
          </w:tcPr>
          <w:p w:rsidR="003D3713" w:rsidRPr="000A1A17" w:rsidRDefault="003D3713" w:rsidP="00007509">
            <w:pPr>
              <w:spacing w:before="48" w:after="48" w:line="240" w:lineRule="auto"/>
              <w:jc w:val="center"/>
              <w:rPr>
                <w:rFonts w:ascii="Times New Roman" w:hAnsi="Times New Roman"/>
                <w:b/>
                <w:bCs/>
                <w:kern w:val="2"/>
                <w:sz w:val="26"/>
                <w:szCs w:val="26"/>
              </w:rPr>
            </w:pPr>
            <w:r>
              <w:rPr>
                <w:rFonts w:ascii="Times New Roman" w:hAnsi="Times New Roman"/>
                <w:b/>
                <w:bCs/>
                <w:kern w:val="2"/>
                <w:sz w:val="26"/>
                <w:szCs w:val="26"/>
              </w:rPr>
              <w:t>Ед. изм.</w:t>
            </w:r>
          </w:p>
        </w:tc>
        <w:tc>
          <w:tcPr>
            <w:tcW w:w="2419" w:type="dxa"/>
          </w:tcPr>
          <w:p w:rsidR="003D3713" w:rsidRPr="000A1A17" w:rsidRDefault="003D3713" w:rsidP="00007509">
            <w:pPr>
              <w:spacing w:before="48" w:after="48" w:line="240" w:lineRule="auto"/>
              <w:jc w:val="center"/>
              <w:rPr>
                <w:rFonts w:ascii="Times New Roman" w:hAnsi="Times New Roman"/>
                <w:b/>
                <w:bCs/>
                <w:kern w:val="2"/>
                <w:sz w:val="26"/>
                <w:szCs w:val="26"/>
              </w:rPr>
            </w:pPr>
            <w:r w:rsidRPr="000A1A17">
              <w:rPr>
                <w:rFonts w:ascii="Times New Roman" w:hAnsi="Times New Roman"/>
                <w:b/>
                <w:bCs/>
                <w:kern w:val="2"/>
                <w:sz w:val="26"/>
                <w:szCs w:val="26"/>
              </w:rPr>
              <w:t xml:space="preserve">Норматив минимальной обеспеченности </w:t>
            </w:r>
          </w:p>
        </w:tc>
        <w:tc>
          <w:tcPr>
            <w:tcW w:w="2213" w:type="dxa"/>
          </w:tcPr>
          <w:p w:rsidR="003D3713" w:rsidRPr="000A1A17" w:rsidRDefault="003D3713" w:rsidP="00007509">
            <w:pPr>
              <w:spacing w:before="48" w:after="48" w:line="240" w:lineRule="auto"/>
              <w:jc w:val="center"/>
              <w:rPr>
                <w:rFonts w:ascii="Times New Roman" w:hAnsi="Times New Roman"/>
                <w:b/>
                <w:bCs/>
                <w:kern w:val="2"/>
                <w:sz w:val="26"/>
                <w:szCs w:val="26"/>
              </w:rPr>
            </w:pPr>
            <w:r w:rsidRPr="000A1A17">
              <w:rPr>
                <w:rFonts w:ascii="Times New Roman" w:hAnsi="Times New Roman"/>
                <w:b/>
                <w:bCs/>
                <w:kern w:val="2"/>
                <w:sz w:val="26"/>
                <w:szCs w:val="26"/>
              </w:rPr>
              <w:t xml:space="preserve">Фактическая обеспеченность </w:t>
            </w:r>
          </w:p>
        </w:tc>
      </w:tr>
      <w:tr w:rsidR="003D3713" w:rsidTr="00007509">
        <w:tc>
          <w:tcPr>
            <w:tcW w:w="3772" w:type="dxa"/>
          </w:tcPr>
          <w:p w:rsidR="003D3713" w:rsidRDefault="003D3713" w:rsidP="00007509">
            <w:pPr>
              <w:spacing w:before="48" w:after="48" w:line="240" w:lineRule="auto"/>
              <w:jc w:val="both"/>
              <w:rPr>
                <w:rFonts w:ascii="Times New Roman" w:hAnsi="Times New Roman"/>
                <w:bCs/>
                <w:kern w:val="2"/>
                <w:sz w:val="26"/>
                <w:szCs w:val="26"/>
              </w:rPr>
            </w:pPr>
            <w:r>
              <w:rPr>
                <w:rFonts w:ascii="Times New Roman" w:hAnsi="Times New Roman"/>
                <w:bCs/>
                <w:kern w:val="2"/>
                <w:sz w:val="26"/>
                <w:szCs w:val="26"/>
              </w:rPr>
              <w:t>С</w:t>
            </w:r>
            <w:r w:rsidRPr="002E2D59">
              <w:rPr>
                <w:rFonts w:ascii="Times New Roman" w:hAnsi="Times New Roman"/>
                <w:bCs/>
                <w:kern w:val="2"/>
                <w:sz w:val="26"/>
                <w:szCs w:val="26"/>
              </w:rPr>
              <w:t>тационарны</w:t>
            </w:r>
            <w:r>
              <w:rPr>
                <w:rFonts w:ascii="Times New Roman" w:hAnsi="Times New Roman"/>
                <w:bCs/>
                <w:kern w:val="2"/>
                <w:sz w:val="26"/>
                <w:szCs w:val="26"/>
              </w:rPr>
              <w:t>е</w:t>
            </w:r>
            <w:r w:rsidRPr="002E2D59">
              <w:rPr>
                <w:rFonts w:ascii="Times New Roman" w:hAnsi="Times New Roman"/>
                <w:bCs/>
                <w:kern w:val="2"/>
                <w:sz w:val="26"/>
                <w:szCs w:val="26"/>
              </w:rPr>
              <w:t xml:space="preserve"> торговы</w:t>
            </w:r>
            <w:r>
              <w:rPr>
                <w:rFonts w:ascii="Times New Roman" w:hAnsi="Times New Roman"/>
                <w:bCs/>
                <w:kern w:val="2"/>
                <w:sz w:val="26"/>
                <w:szCs w:val="26"/>
              </w:rPr>
              <w:t>е</w:t>
            </w:r>
            <w:r w:rsidRPr="002E2D59">
              <w:rPr>
                <w:rFonts w:ascii="Times New Roman" w:hAnsi="Times New Roman"/>
                <w:bCs/>
                <w:kern w:val="2"/>
                <w:sz w:val="26"/>
                <w:szCs w:val="26"/>
              </w:rPr>
              <w:t xml:space="preserve"> объект</w:t>
            </w:r>
            <w:r>
              <w:rPr>
                <w:rFonts w:ascii="Times New Roman" w:hAnsi="Times New Roman"/>
                <w:bCs/>
                <w:kern w:val="2"/>
                <w:sz w:val="26"/>
                <w:szCs w:val="26"/>
              </w:rPr>
              <w:t>ы,</w:t>
            </w:r>
            <w:r w:rsidRPr="000A1A17">
              <w:rPr>
                <w:rFonts w:ascii="Times New Roman" w:hAnsi="Times New Roman"/>
                <w:b/>
                <w:bCs/>
                <w:kern w:val="2"/>
                <w:sz w:val="26"/>
                <w:szCs w:val="26"/>
              </w:rPr>
              <w:t xml:space="preserve"> </w:t>
            </w:r>
          </w:p>
        </w:tc>
        <w:tc>
          <w:tcPr>
            <w:tcW w:w="1451" w:type="dxa"/>
          </w:tcPr>
          <w:p w:rsidR="003D3713" w:rsidRPr="000A1A17" w:rsidRDefault="003D3713" w:rsidP="00007509">
            <w:pPr>
              <w:spacing w:before="48" w:after="48" w:line="240" w:lineRule="auto"/>
              <w:jc w:val="center"/>
              <w:rPr>
                <w:rFonts w:ascii="Times New Roman" w:hAnsi="Times New Roman"/>
                <w:bCs/>
                <w:kern w:val="2"/>
                <w:sz w:val="26"/>
                <w:szCs w:val="26"/>
              </w:rPr>
            </w:pPr>
            <w:r w:rsidRPr="000A1A17">
              <w:rPr>
                <w:rFonts w:ascii="Times New Roman" w:hAnsi="Times New Roman"/>
                <w:bCs/>
                <w:kern w:val="2"/>
                <w:sz w:val="26"/>
                <w:szCs w:val="26"/>
              </w:rPr>
              <w:t>ед.</w:t>
            </w:r>
          </w:p>
        </w:tc>
        <w:tc>
          <w:tcPr>
            <w:tcW w:w="2419" w:type="dxa"/>
          </w:tcPr>
          <w:p w:rsidR="003D3713" w:rsidRDefault="003D3713" w:rsidP="00007509">
            <w:pPr>
              <w:spacing w:before="48" w:after="48" w:line="240" w:lineRule="auto"/>
              <w:jc w:val="center"/>
              <w:rPr>
                <w:rFonts w:ascii="Times New Roman" w:hAnsi="Times New Roman"/>
                <w:bCs/>
                <w:kern w:val="2"/>
                <w:sz w:val="26"/>
                <w:szCs w:val="26"/>
              </w:rPr>
            </w:pPr>
            <w:r w:rsidRPr="002E2D59">
              <w:rPr>
                <w:rFonts w:ascii="Times New Roman" w:hAnsi="Times New Roman"/>
                <w:bCs/>
                <w:kern w:val="2"/>
                <w:sz w:val="26"/>
                <w:szCs w:val="26"/>
              </w:rPr>
              <w:t>1</w:t>
            </w:r>
            <w:r>
              <w:rPr>
                <w:rFonts w:ascii="Times New Roman" w:hAnsi="Times New Roman"/>
                <w:bCs/>
                <w:kern w:val="2"/>
                <w:sz w:val="26"/>
                <w:szCs w:val="26"/>
              </w:rPr>
              <w:t> </w:t>
            </w:r>
            <w:r w:rsidRPr="002E2D59">
              <w:rPr>
                <w:rFonts w:ascii="Times New Roman" w:hAnsi="Times New Roman"/>
                <w:bCs/>
                <w:kern w:val="2"/>
                <w:sz w:val="26"/>
                <w:szCs w:val="26"/>
              </w:rPr>
              <w:t>008</w:t>
            </w:r>
          </w:p>
        </w:tc>
        <w:tc>
          <w:tcPr>
            <w:tcW w:w="2213" w:type="dxa"/>
          </w:tcPr>
          <w:p w:rsidR="003D3713" w:rsidRDefault="003D3713" w:rsidP="00007509">
            <w:pPr>
              <w:spacing w:before="48" w:after="48" w:line="240" w:lineRule="auto"/>
              <w:jc w:val="center"/>
              <w:rPr>
                <w:rFonts w:ascii="Times New Roman" w:hAnsi="Times New Roman"/>
                <w:bCs/>
                <w:kern w:val="2"/>
                <w:sz w:val="26"/>
                <w:szCs w:val="26"/>
              </w:rPr>
            </w:pPr>
            <w:r w:rsidRPr="002E2D59">
              <w:rPr>
                <w:rFonts w:ascii="Times New Roman" w:hAnsi="Times New Roman"/>
                <w:bCs/>
                <w:kern w:val="2"/>
                <w:sz w:val="26"/>
                <w:szCs w:val="26"/>
              </w:rPr>
              <w:t>1</w:t>
            </w:r>
            <w:r>
              <w:rPr>
                <w:rFonts w:ascii="Times New Roman" w:hAnsi="Times New Roman"/>
                <w:bCs/>
                <w:kern w:val="2"/>
                <w:sz w:val="26"/>
                <w:szCs w:val="26"/>
              </w:rPr>
              <w:t> </w:t>
            </w:r>
            <w:r w:rsidRPr="002E2D59">
              <w:rPr>
                <w:rFonts w:ascii="Times New Roman" w:hAnsi="Times New Roman"/>
                <w:bCs/>
                <w:kern w:val="2"/>
                <w:sz w:val="26"/>
                <w:szCs w:val="26"/>
              </w:rPr>
              <w:t>270</w:t>
            </w:r>
          </w:p>
        </w:tc>
      </w:tr>
      <w:tr w:rsidR="003D3713" w:rsidTr="00007509">
        <w:tc>
          <w:tcPr>
            <w:tcW w:w="3772" w:type="dxa"/>
          </w:tcPr>
          <w:p w:rsidR="003D3713" w:rsidRDefault="003D3713" w:rsidP="00007509">
            <w:pPr>
              <w:spacing w:before="48" w:after="48" w:line="240" w:lineRule="auto"/>
              <w:ind w:left="708"/>
              <w:rPr>
                <w:rFonts w:ascii="Times New Roman" w:hAnsi="Times New Roman"/>
                <w:bCs/>
                <w:kern w:val="2"/>
                <w:sz w:val="26"/>
                <w:szCs w:val="26"/>
              </w:rPr>
            </w:pPr>
            <w:r w:rsidRPr="002E2D59">
              <w:rPr>
                <w:rFonts w:ascii="Times New Roman" w:hAnsi="Times New Roman"/>
                <w:bCs/>
                <w:kern w:val="2"/>
                <w:sz w:val="26"/>
                <w:szCs w:val="26"/>
              </w:rPr>
              <w:t>в том числе по продаже продовольственных товаров</w:t>
            </w:r>
          </w:p>
        </w:tc>
        <w:tc>
          <w:tcPr>
            <w:tcW w:w="1451" w:type="dxa"/>
          </w:tcPr>
          <w:p w:rsidR="003D3713" w:rsidRPr="000A1A17" w:rsidRDefault="003D3713" w:rsidP="00007509">
            <w:pPr>
              <w:jc w:val="center"/>
            </w:pPr>
            <w:r w:rsidRPr="000A1A17">
              <w:rPr>
                <w:rFonts w:ascii="Times New Roman" w:hAnsi="Times New Roman"/>
                <w:bCs/>
                <w:kern w:val="2"/>
                <w:sz w:val="26"/>
                <w:szCs w:val="26"/>
              </w:rPr>
              <w:t>ед.</w:t>
            </w:r>
          </w:p>
        </w:tc>
        <w:tc>
          <w:tcPr>
            <w:tcW w:w="2419" w:type="dxa"/>
          </w:tcPr>
          <w:p w:rsidR="003D3713" w:rsidRDefault="003D3713" w:rsidP="00007509">
            <w:pPr>
              <w:spacing w:before="48" w:after="48" w:line="240" w:lineRule="auto"/>
              <w:jc w:val="center"/>
              <w:rPr>
                <w:rFonts w:ascii="Times New Roman" w:hAnsi="Times New Roman"/>
                <w:bCs/>
                <w:kern w:val="2"/>
                <w:sz w:val="26"/>
                <w:szCs w:val="26"/>
              </w:rPr>
            </w:pPr>
            <w:r>
              <w:rPr>
                <w:rFonts w:ascii="Times New Roman" w:hAnsi="Times New Roman"/>
                <w:bCs/>
                <w:kern w:val="2"/>
                <w:sz w:val="26"/>
                <w:szCs w:val="26"/>
              </w:rPr>
              <w:t>582</w:t>
            </w:r>
          </w:p>
        </w:tc>
        <w:tc>
          <w:tcPr>
            <w:tcW w:w="2213" w:type="dxa"/>
          </w:tcPr>
          <w:p w:rsidR="003D3713" w:rsidRDefault="003D3713" w:rsidP="00007509">
            <w:pPr>
              <w:spacing w:before="48" w:after="48" w:line="240" w:lineRule="auto"/>
              <w:jc w:val="center"/>
              <w:rPr>
                <w:rFonts w:ascii="Times New Roman" w:hAnsi="Times New Roman"/>
                <w:bCs/>
                <w:kern w:val="2"/>
                <w:sz w:val="26"/>
                <w:szCs w:val="26"/>
              </w:rPr>
            </w:pPr>
            <w:r>
              <w:rPr>
                <w:rFonts w:ascii="Times New Roman" w:hAnsi="Times New Roman"/>
                <w:bCs/>
                <w:kern w:val="2"/>
                <w:sz w:val="26"/>
                <w:szCs w:val="26"/>
              </w:rPr>
              <w:t>672</w:t>
            </w:r>
          </w:p>
        </w:tc>
      </w:tr>
      <w:tr w:rsidR="003D3713" w:rsidTr="00007509">
        <w:tc>
          <w:tcPr>
            <w:tcW w:w="3772" w:type="dxa"/>
          </w:tcPr>
          <w:p w:rsidR="003D3713" w:rsidRDefault="003D3713" w:rsidP="00007509">
            <w:pPr>
              <w:spacing w:before="48" w:after="48" w:line="240" w:lineRule="auto"/>
              <w:jc w:val="both"/>
              <w:rPr>
                <w:rFonts w:ascii="Times New Roman" w:hAnsi="Times New Roman"/>
                <w:bCs/>
                <w:kern w:val="2"/>
                <w:sz w:val="26"/>
                <w:szCs w:val="26"/>
              </w:rPr>
            </w:pPr>
            <w:r>
              <w:rPr>
                <w:rFonts w:ascii="Times New Roman" w:hAnsi="Times New Roman"/>
                <w:bCs/>
                <w:kern w:val="2"/>
                <w:sz w:val="26"/>
                <w:szCs w:val="26"/>
              </w:rPr>
              <w:t>Н</w:t>
            </w:r>
            <w:r w:rsidRPr="002E2D59">
              <w:rPr>
                <w:rFonts w:ascii="Times New Roman" w:hAnsi="Times New Roman"/>
                <w:bCs/>
                <w:kern w:val="2"/>
                <w:sz w:val="26"/>
                <w:szCs w:val="26"/>
              </w:rPr>
              <w:t>естационарны</w:t>
            </w:r>
            <w:r>
              <w:rPr>
                <w:rFonts w:ascii="Times New Roman" w:hAnsi="Times New Roman"/>
                <w:bCs/>
                <w:kern w:val="2"/>
                <w:sz w:val="26"/>
                <w:szCs w:val="26"/>
              </w:rPr>
              <w:t>е</w:t>
            </w:r>
            <w:r w:rsidRPr="002E2D59">
              <w:rPr>
                <w:rFonts w:ascii="Times New Roman" w:hAnsi="Times New Roman"/>
                <w:bCs/>
                <w:kern w:val="2"/>
                <w:sz w:val="26"/>
                <w:szCs w:val="26"/>
              </w:rPr>
              <w:t xml:space="preserve"> торговы</w:t>
            </w:r>
            <w:r>
              <w:rPr>
                <w:rFonts w:ascii="Times New Roman" w:hAnsi="Times New Roman"/>
                <w:bCs/>
                <w:kern w:val="2"/>
                <w:sz w:val="26"/>
                <w:szCs w:val="26"/>
              </w:rPr>
              <w:t>е</w:t>
            </w:r>
            <w:r w:rsidRPr="002E2D59">
              <w:rPr>
                <w:rFonts w:ascii="Times New Roman" w:hAnsi="Times New Roman"/>
                <w:bCs/>
                <w:kern w:val="2"/>
                <w:sz w:val="26"/>
                <w:szCs w:val="26"/>
              </w:rPr>
              <w:t xml:space="preserve"> объект</w:t>
            </w:r>
            <w:r>
              <w:rPr>
                <w:rFonts w:ascii="Times New Roman" w:hAnsi="Times New Roman"/>
                <w:bCs/>
                <w:kern w:val="2"/>
                <w:sz w:val="26"/>
                <w:szCs w:val="26"/>
              </w:rPr>
              <w:t>ы</w:t>
            </w:r>
          </w:p>
        </w:tc>
        <w:tc>
          <w:tcPr>
            <w:tcW w:w="1451" w:type="dxa"/>
          </w:tcPr>
          <w:p w:rsidR="003D3713" w:rsidRPr="000A1A17" w:rsidRDefault="003D3713" w:rsidP="00007509">
            <w:pPr>
              <w:jc w:val="center"/>
            </w:pPr>
            <w:r w:rsidRPr="000A1A17">
              <w:rPr>
                <w:rFonts w:ascii="Times New Roman" w:hAnsi="Times New Roman"/>
                <w:bCs/>
                <w:kern w:val="2"/>
                <w:sz w:val="26"/>
                <w:szCs w:val="26"/>
              </w:rPr>
              <w:t>ед.</w:t>
            </w:r>
          </w:p>
        </w:tc>
        <w:tc>
          <w:tcPr>
            <w:tcW w:w="2419" w:type="dxa"/>
          </w:tcPr>
          <w:p w:rsidR="003D3713" w:rsidRDefault="003D3713" w:rsidP="00007509">
            <w:pPr>
              <w:spacing w:before="48" w:after="48" w:line="240" w:lineRule="auto"/>
              <w:jc w:val="center"/>
              <w:rPr>
                <w:rFonts w:ascii="Times New Roman" w:hAnsi="Times New Roman"/>
                <w:bCs/>
                <w:kern w:val="2"/>
                <w:sz w:val="26"/>
                <w:szCs w:val="26"/>
              </w:rPr>
            </w:pPr>
            <w:r>
              <w:rPr>
                <w:rFonts w:ascii="Times New Roman" w:hAnsi="Times New Roman"/>
                <w:bCs/>
                <w:kern w:val="2"/>
                <w:sz w:val="26"/>
                <w:szCs w:val="26"/>
              </w:rPr>
              <w:t>179</w:t>
            </w:r>
          </w:p>
        </w:tc>
        <w:tc>
          <w:tcPr>
            <w:tcW w:w="2213" w:type="dxa"/>
          </w:tcPr>
          <w:p w:rsidR="003D3713" w:rsidRDefault="003D3713" w:rsidP="00007509">
            <w:pPr>
              <w:spacing w:before="48" w:after="48" w:line="240" w:lineRule="auto"/>
              <w:jc w:val="center"/>
              <w:rPr>
                <w:rFonts w:ascii="Times New Roman" w:hAnsi="Times New Roman"/>
                <w:bCs/>
                <w:kern w:val="2"/>
                <w:sz w:val="26"/>
                <w:szCs w:val="26"/>
              </w:rPr>
            </w:pPr>
            <w:r>
              <w:rPr>
                <w:rFonts w:ascii="Times New Roman" w:hAnsi="Times New Roman"/>
                <w:bCs/>
                <w:kern w:val="2"/>
                <w:sz w:val="26"/>
                <w:szCs w:val="26"/>
              </w:rPr>
              <w:t>225</w:t>
            </w:r>
          </w:p>
        </w:tc>
      </w:tr>
      <w:tr w:rsidR="003D3713" w:rsidTr="00007509">
        <w:tc>
          <w:tcPr>
            <w:tcW w:w="3772" w:type="dxa"/>
          </w:tcPr>
          <w:p w:rsidR="003D3713" w:rsidRDefault="003D3713" w:rsidP="00007509">
            <w:pPr>
              <w:spacing w:before="48" w:after="48" w:line="240" w:lineRule="auto"/>
              <w:jc w:val="both"/>
              <w:rPr>
                <w:rFonts w:ascii="Times New Roman" w:hAnsi="Times New Roman"/>
                <w:bCs/>
                <w:kern w:val="2"/>
                <w:sz w:val="26"/>
                <w:szCs w:val="26"/>
              </w:rPr>
            </w:pPr>
            <w:r>
              <w:rPr>
                <w:rFonts w:ascii="Times New Roman" w:hAnsi="Times New Roman"/>
                <w:bCs/>
                <w:kern w:val="2"/>
                <w:sz w:val="26"/>
                <w:szCs w:val="26"/>
              </w:rPr>
              <w:t>Я</w:t>
            </w:r>
            <w:r w:rsidRPr="002E2D59">
              <w:rPr>
                <w:rFonts w:ascii="Times New Roman" w:hAnsi="Times New Roman"/>
                <w:bCs/>
                <w:kern w:val="2"/>
                <w:sz w:val="26"/>
                <w:szCs w:val="26"/>
              </w:rPr>
              <w:t>рмарк</w:t>
            </w:r>
            <w:r>
              <w:rPr>
                <w:rFonts w:ascii="Times New Roman" w:hAnsi="Times New Roman"/>
                <w:bCs/>
                <w:kern w:val="2"/>
                <w:sz w:val="26"/>
                <w:szCs w:val="26"/>
              </w:rPr>
              <w:t>и</w:t>
            </w:r>
            <w:r w:rsidRPr="002E2D59">
              <w:rPr>
                <w:rFonts w:ascii="Times New Roman" w:hAnsi="Times New Roman"/>
                <w:bCs/>
                <w:kern w:val="2"/>
                <w:sz w:val="26"/>
                <w:szCs w:val="26"/>
              </w:rPr>
              <w:t xml:space="preserve"> и розничны</w:t>
            </w:r>
            <w:r>
              <w:rPr>
                <w:rFonts w:ascii="Times New Roman" w:hAnsi="Times New Roman"/>
                <w:bCs/>
                <w:kern w:val="2"/>
                <w:sz w:val="26"/>
                <w:szCs w:val="26"/>
              </w:rPr>
              <w:t>е</w:t>
            </w:r>
            <w:r w:rsidRPr="002E2D59">
              <w:rPr>
                <w:rFonts w:ascii="Times New Roman" w:hAnsi="Times New Roman"/>
                <w:bCs/>
                <w:kern w:val="2"/>
                <w:sz w:val="26"/>
                <w:szCs w:val="26"/>
              </w:rPr>
              <w:t xml:space="preserve"> рынк</w:t>
            </w:r>
            <w:r>
              <w:rPr>
                <w:rFonts w:ascii="Times New Roman" w:hAnsi="Times New Roman"/>
                <w:bCs/>
                <w:kern w:val="2"/>
                <w:sz w:val="26"/>
                <w:szCs w:val="26"/>
              </w:rPr>
              <w:t>и</w:t>
            </w:r>
          </w:p>
        </w:tc>
        <w:tc>
          <w:tcPr>
            <w:tcW w:w="1451" w:type="dxa"/>
          </w:tcPr>
          <w:p w:rsidR="003D3713" w:rsidRPr="000A1A17" w:rsidRDefault="003D3713" w:rsidP="00007509">
            <w:pPr>
              <w:spacing w:before="48" w:after="48" w:line="240" w:lineRule="auto"/>
              <w:jc w:val="center"/>
              <w:rPr>
                <w:rFonts w:ascii="Times New Roman" w:hAnsi="Times New Roman"/>
                <w:bCs/>
                <w:kern w:val="2"/>
                <w:sz w:val="26"/>
                <w:szCs w:val="26"/>
              </w:rPr>
            </w:pPr>
            <w:r w:rsidRPr="000A1A17">
              <w:rPr>
                <w:rFonts w:ascii="Times New Roman" w:hAnsi="Times New Roman"/>
                <w:bCs/>
                <w:kern w:val="2"/>
                <w:sz w:val="26"/>
                <w:szCs w:val="26"/>
              </w:rPr>
              <w:t>торговые места</w:t>
            </w:r>
          </w:p>
        </w:tc>
        <w:tc>
          <w:tcPr>
            <w:tcW w:w="2419" w:type="dxa"/>
          </w:tcPr>
          <w:p w:rsidR="003D3713" w:rsidRDefault="003D3713" w:rsidP="00007509">
            <w:pPr>
              <w:spacing w:before="48" w:after="48" w:line="240" w:lineRule="auto"/>
              <w:jc w:val="center"/>
              <w:rPr>
                <w:rFonts w:ascii="Times New Roman" w:hAnsi="Times New Roman"/>
                <w:bCs/>
                <w:kern w:val="2"/>
                <w:sz w:val="26"/>
                <w:szCs w:val="26"/>
              </w:rPr>
            </w:pPr>
            <w:r>
              <w:rPr>
                <w:rFonts w:ascii="Times New Roman" w:hAnsi="Times New Roman"/>
                <w:bCs/>
                <w:kern w:val="2"/>
                <w:sz w:val="26"/>
                <w:szCs w:val="26"/>
              </w:rPr>
              <w:t>174</w:t>
            </w:r>
          </w:p>
        </w:tc>
        <w:tc>
          <w:tcPr>
            <w:tcW w:w="2213" w:type="dxa"/>
          </w:tcPr>
          <w:p w:rsidR="003D3713" w:rsidRDefault="003D3713" w:rsidP="00007509">
            <w:pPr>
              <w:spacing w:before="48" w:after="48" w:line="240" w:lineRule="auto"/>
              <w:jc w:val="center"/>
              <w:rPr>
                <w:rFonts w:ascii="Times New Roman" w:hAnsi="Times New Roman"/>
                <w:bCs/>
                <w:kern w:val="2"/>
                <w:sz w:val="26"/>
                <w:szCs w:val="26"/>
              </w:rPr>
            </w:pPr>
            <w:r>
              <w:rPr>
                <w:rFonts w:ascii="Times New Roman" w:hAnsi="Times New Roman"/>
                <w:bCs/>
                <w:kern w:val="2"/>
                <w:sz w:val="26"/>
                <w:szCs w:val="26"/>
              </w:rPr>
              <w:t>373</w:t>
            </w:r>
          </w:p>
        </w:tc>
      </w:tr>
    </w:tbl>
    <w:p w:rsidR="00394DC0" w:rsidRPr="005A287F" w:rsidRDefault="00FF6832" w:rsidP="00EB537F">
      <w:pPr>
        <w:pStyle w:val="3"/>
        <w:spacing w:before="240" w:after="48" w:line="360" w:lineRule="auto"/>
        <w:jc w:val="both"/>
        <w:rPr>
          <w:rFonts w:ascii="Times New Roman" w:hAnsi="Times New Roman"/>
          <w:color w:val="auto"/>
          <w:sz w:val="26"/>
          <w:szCs w:val="26"/>
        </w:rPr>
      </w:pPr>
      <w:bookmarkStart w:id="151" w:name="_Toc192840041"/>
      <w:r w:rsidRPr="005A287F">
        <w:rPr>
          <w:rFonts w:ascii="Times New Roman" w:hAnsi="Times New Roman"/>
          <w:color w:val="auto"/>
          <w:sz w:val="26"/>
          <w:szCs w:val="26"/>
        </w:rPr>
        <w:t>1.</w:t>
      </w:r>
      <w:r w:rsidR="00C42E22" w:rsidRPr="005A287F">
        <w:rPr>
          <w:rFonts w:ascii="Times New Roman" w:hAnsi="Times New Roman"/>
          <w:color w:val="auto"/>
          <w:sz w:val="26"/>
          <w:szCs w:val="26"/>
        </w:rPr>
        <w:t>2.</w:t>
      </w:r>
      <w:r w:rsidR="00394DC0" w:rsidRPr="005A287F">
        <w:rPr>
          <w:rFonts w:ascii="Times New Roman" w:hAnsi="Times New Roman"/>
          <w:color w:val="auto"/>
          <w:sz w:val="26"/>
          <w:szCs w:val="26"/>
        </w:rPr>
        <w:t>5. Туризм</w:t>
      </w:r>
      <w:bookmarkEnd w:id="147"/>
      <w:bookmarkEnd w:id="148"/>
      <w:bookmarkEnd w:id="149"/>
      <w:bookmarkEnd w:id="150"/>
      <w:bookmarkEnd w:id="151"/>
    </w:p>
    <w:p w:rsidR="001D2443" w:rsidRPr="00D05C15" w:rsidRDefault="002E4A95" w:rsidP="00D05C15">
      <w:pPr>
        <w:spacing w:before="48" w:after="48" w:line="360" w:lineRule="auto"/>
        <w:ind w:firstLine="567"/>
        <w:jc w:val="both"/>
        <w:rPr>
          <w:rFonts w:ascii="Times New Roman" w:eastAsia="Times New Roman" w:hAnsi="Times New Roman"/>
          <w:sz w:val="26"/>
          <w:szCs w:val="26"/>
          <w:lang w:eastAsia="ru-RU"/>
        </w:rPr>
      </w:pPr>
      <w:bookmarkStart w:id="152" w:name="_Toc63992493"/>
      <w:bookmarkStart w:id="153" w:name="_Toc63995040"/>
      <w:bookmarkStart w:id="154" w:name="_Toc63992506"/>
      <w:bookmarkStart w:id="155" w:name="_Toc92881412"/>
      <w:r>
        <w:rPr>
          <w:rFonts w:ascii="Times New Roman" w:eastAsia="Times New Roman" w:hAnsi="Times New Roman"/>
          <w:sz w:val="26"/>
          <w:szCs w:val="26"/>
          <w:lang w:eastAsia="ru-RU"/>
        </w:rPr>
        <w:t>Количество туристов, размещенных в</w:t>
      </w:r>
      <w:r w:rsidR="00D05C15" w:rsidRPr="00D05C15">
        <w:rPr>
          <w:rFonts w:ascii="Times New Roman" w:eastAsia="Times New Roman" w:hAnsi="Times New Roman"/>
          <w:sz w:val="26"/>
          <w:szCs w:val="26"/>
          <w:lang w:eastAsia="ru-RU"/>
        </w:rPr>
        <w:t xml:space="preserve"> коллективн</w:t>
      </w:r>
      <w:r>
        <w:rPr>
          <w:rFonts w:ascii="Times New Roman" w:eastAsia="Times New Roman" w:hAnsi="Times New Roman"/>
          <w:sz w:val="26"/>
          <w:szCs w:val="26"/>
          <w:lang w:eastAsia="ru-RU"/>
        </w:rPr>
        <w:t>ых</w:t>
      </w:r>
      <w:r w:rsidR="00D05C15" w:rsidRPr="00D05C15">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средствах</w:t>
      </w:r>
      <w:r w:rsidR="00D05C15" w:rsidRPr="00D05C15">
        <w:rPr>
          <w:rFonts w:ascii="Times New Roman" w:eastAsia="Times New Roman" w:hAnsi="Times New Roman"/>
          <w:sz w:val="26"/>
          <w:szCs w:val="26"/>
          <w:lang w:eastAsia="ru-RU"/>
        </w:rPr>
        <w:t xml:space="preserve"> Великого Новгорода, </w:t>
      </w:r>
      <w:r>
        <w:rPr>
          <w:rFonts w:ascii="Times New Roman" w:eastAsia="Times New Roman" w:hAnsi="Times New Roman"/>
          <w:sz w:val="26"/>
          <w:szCs w:val="26"/>
          <w:lang w:eastAsia="ru-RU"/>
        </w:rPr>
        <w:t xml:space="preserve">составило в </w:t>
      </w:r>
      <w:r w:rsidR="00D05C15" w:rsidRPr="00D05C15">
        <w:rPr>
          <w:rFonts w:ascii="Times New Roman" w:eastAsia="Times New Roman" w:hAnsi="Times New Roman"/>
          <w:sz w:val="26"/>
          <w:szCs w:val="26"/>
          <w:lang w:eastAsia="ru-RU"/>
        </w:rPr>
        <w:t>2024 год</w:t>
      </w:r>
      <w:r>
        <w:rPr>
          <w:rFonts w:ascii="Times New Roman" w:eastAsia="Times New Roman" w:hAnsi="Times New Roman"/>
          <w:sz w:val="26"/>
          <w:szCs w:val="26"/>
          <w:lang w:eastAsia="ru-RU"/>
        </w:rPr>
        <w:t>у</w:t>
      </w:r>
      <w:r w:rsidR="00D05C15" w:rsidRPr="00D05C15">
        <w:rPr>
          <w:rFonts w:ascii="Times New Roman" w:eastAsia="Times New Roman" w:hAnsi="Times New Roman"/>
          <w:sz w:val="26"/>
          <w:szCs w:val="26"/>
          <w:lang w:eastAsia="ru-RU"/>
        </w:rPr>
        <w:t xml:space="preserve"> 298</w:t>
      </w:r>
      <w:r>
        <w:rPr>
          <w:rFonts w:ascii="Times New Roman" w:eastAsia="Times New Roman" w:hAnsi="Times New Roman"/>
          <w:sz w:val="26"/>
          <w:szCs w:val="26"/>
          <w:lang w:eastAsia="ru-RU"/>
        </w:rPr>
        <w:t>,0</w:t>
      </w:r>
      <w:r w:rsidR="00D05C15" w:rsidRPr="00D05C15">
        <w:rPr>
          <w:rFonts w:ascii="Times New Roman" w:eastAsia="Times New Roman" w:hAnsi="Times New Roman"/>
          <w:sz w:val="26"/>
          <w:szCs w:val="26"/>
          <w:lang w:eastAsia="ru-RU"/>
        </w:rPr>
        <w:t xml:space="preserve"> тыс. человек или 110,3 % к 2023 году, в том числе количество российских туристов – 289,6 тыс. человек (110,3 % к 2023 году), количество иностранных туристов – 8,4 тыс. человек (109,8 % к 2023 году).</w:t>
      </w:r>
    </w:p>
    <w:p w:rsidR="00D05C15" w:rsidRPr="00D05C15" w:rsidRDefault="00D05C15" w:rsidP="00D05C15">
      <w:pPr>
        <w:spacing w:before="48" w:after="48" w:line="360" w:lineRule="auto"/>
        <w:ind w:firstLine="567"/>
        <w:jc w:val="both"/>
        <w:rPr>
          <w:rFonts w:ascii="Times New Roman" w:eastAsia="Times New Roman" w:hAnsi="Times New Roman"/>
          <w:sz w:val="26"/>
          <w:szCs w:val="26"/>
          <w:lang w:eastAsia="ru-RU"/>
        </w:rPr>
      </w:pPr>
      <w:r w:rsidRPr="00D05C15">
        <w:rPr>
          <w:rFonts w:ascii="Times New Roman" w:eastAsia="Times New Roman" w:hAnsi="Times New Roman"/>
          <w:sz w:val="26"/>
          <w:szCs w:val="26"/>
          <w:lang w:eastAsia="ru-RU"/>
        </w:rPr>
        <w:t>Количество экскурсантов ФГБУК «Новгородский государственный объединенный музей-заповедник» в 2024 году составило 1</w:t>
      </w:r>
      <w:r w:rsidRPr="006173D9">
        <w:rPr>
          <w:rFonts w:ascii="Times New Roman" w:eastAsia="Times New Roman" w:hAnsi="Times New Roman"/>
          <w:sz w:val="26"/>
          <w:szCs w:val="26"/>
          <w:lang w:eastAsia="ru-RU"/>
        </w:rPr>
        <w:t> </w:t>
      </w:r>
      <w:r w:rsidRPr="00D05C15">
        <w:rPr>
          <w:rFonts w:ascii="Times New Roman" w:eastAsia="Times New Roman" w:hAnsi="Times New Roman"/>
          <w:sz w:val="26"/>
          <w:szCs w:val="26"/>
          <w:lang w:eastAsia="ru-RU"/>
        </w:rPr>
        <w:t>170 тыс. человек (107,2 %</w:t>
      </w:r>
      <w:r w:rsidR="002E4A95">
        <w:rPr>
          <w:rFonts w:ascii="Times New Roman" w:eastAsia="Times New Roman" w:hAnsi="Times New Roman"/>
          <w:sz w:val="26"/>
          <w:szCs w:val="26"/>
          <w:lang w:eastAsia="ru-RU"/>
        </w:rPr>
        <w:t> </w:t>
      </w:r>
      <w:r w:rsidRPr="00D05C15">
        <w:rPr>
          <w:rFonts w:ascii="Times New Roman" w:eastAsia="Times New Roman" w:hAnsi="Times New Roman"/>
          <w:sz w:val="26"/>
          <w:szCs w:val="26"/>
          <w:lang w:eastAsia="ru-RU"/>
        </w:rPr>
        <w:t xml:space="preserve">к 2023 году). </w:t>
      </w:r>
    </w:p>
    <w:p w:rsidR="00925D23" w:rsidRDefault="00D05C15" w:rsidP="00D05C15">
      <w:pPr>
        <w:spacing w:before="48" w:after="48" w:line="360" w:lineRule="auto"/>
        <w:ind w:firstLine="567"/>
        <w:jc w:val="both"/>
        <w:rPr>
          <w:rFonts w:ascii="Times New Roman" w:eastAsia="Times New Roman" w:hAnsi="Times New Roman"/>
          <w:sz w:val="26"/>
          <w:szCs w:val="26"/>
          <w:lang w:eastAsia="ru-RU"/>
        </w:rPr>
      </w:pPr>
      <w:r w:rsidRPr="00D05C15">
        <w:rPr>
          <w:rFonts w:ascii="Times New Roman" w:eastAsia="Times New Roman" w:hAnsi="Times New Roman"/>
          <w:sz w:val="26"/>
          <w:szCs w:val="26"/>
          <w:lang w:eastAsia="ru-RU"/>
        </w:rPr>
        <w:t xml:space="preserve">В </w:t>
      </w:r>
      <w:r w:rsidRPr="00684C81">
        <w:rPr>
          <w:rFonts w:ascii="Times New Roman" w:eastAsia="Times New Roman" w:hAnsi="Times New Roman"/>
          <w:sz w:val="26"/>
          <w:szCs w:val="26"/>
          <w:lang w:eastAsia="ru-RU"/>
        </w:rPr>
        <w:t>городе в настоящее время насчитывается 58 единиц средств коллективного размещения, в них находится 4 011 гостиничных мест.</w:t>
      </w:r>
      <w:r w:rsidR="002E4A95">
        <w:rPr>
          <w:rFonts w:ascii="Times New Roman" w:eastAsia="Times New Roman" w:hAnsi="Times New Roman"/>
          <w:sz w:val="26"/>
          <w:szCs w:val="26"/>
          <w:lang w:eastAsia="ru-RU"/>
        </w:rPr>
        <w:t xml:space="preserve"> </w:t>
      </w:r>
    </w:p>
    <w:p w:rsidR="00925D23" w:rsidRPr="00EB537F" w:rsidRDefault="002E4A95" w:rsidP="00EB537F">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В 2024 году принято решение </w:t>
      </w:r>
      <w:r w:rsidR="00925D23" w:rsidRPr="00EB537F">
        <w:rPr>
          <w:rFonts w:ascii="Times New Roman" w:eastAsia="Times New Roman" w:hAnsi="Times New Roman"/>
          <w:sz w:val="26"/>
          <w:szCs w:val="26"/>
          <w:lang w:eastAsia="ru-RU"/>
        </w:rPr>
        <w:t xml:space="preserve">Думы Великого Новгорода от 27.09.2024 № 218 </w:t>
      </w:r>
      <w:r>
        <w:rPr>
          <w:rFonts w:ascii="Times New Roman" w:eastAsia="Times New Roman" w:hAnsi="Times New Roman"/>
          <w:sz w:val="26"/>
          <w:szCs w:val="26"/>
          <w:lang w:eastAsia="ru-RU"/>
        </w:rPr>
        <w:t>о взимании туристического налога с 1 января 2025 года с о</w:t>
      </w:r>
      <w:r w:rsidRPr="002E4A95">
        <w:rPr>
          <w:rFonts w:ascii="Times New Roman" w:eastAsia="Times New Roman" w:hAnsi="Times New Roman"/>
          <w:sz w:val="26"/>
          <w:szCs w:val="26"/>
          <w:lang w:eastAsia="ru-RU"/>
        </w:rPr>
        <w:t>рганизаци</w:t>
      </w:r>
      <w:r>
        <w:rPr>
          <w:rFonts w:ascii="Times New Roman" w:eastAsia="Times New Roman" w:hAnsi="Times New Roman"/>
          <w:sz w:val="26"/>
          <w:szCs w:val="26"/>
          <w:lang w:eastAsia="ru-RU"/>
        </w:rPr>
        <w:t>й</w:t>
      </w:r>
      <w:r w:rsidRPr="002E4A95">
        <w:rPr>
          <w:rFonts w:ascii="Times New Roman" w:eastAsia="Times New Roman" w:hAnsi="Times New Roman"/>
          <w:sz w:val="26"/>
          <w:szCs w:val="26"/>
          <w:lang w:eastAsia="ru-RU"/>
        </w:rPr>
        <w:t xml:space="preserve"> и физически</w:t>
      </w:r>
      <w:r>
        <w:rPr>
          <w:rFonts w:ascii="Times New Roman" w:eastAsia="Times New Roman" w:hAnsi="Times New Roman"/>
          <w:sz w:val="26"/>
          <w:szCs w:val="26"/>
          <w:lang w:eastAsia="ru-RU"/>
        </w:rPr>
        <w:t>х</w:t>
      </w:r>
      <w:r w:rsidRPr="002E4A95">
        <w:rPr>
          <w:rFonts w:ascii="Times New Roman" w:eastAsia="Times New Roman" w:hAnsi="Times New Roman"/>
          <w:sz w:val="26"/>
          <w:szCs w:val="26"/>
          <w:lang w:eastAsia="ru-RU"/>
        </w:rPr>
        <w:t xml:space="preserve"> лиц, оказывающи</w:t>
      </w:r>
      <w:r>
        <w:rPr>
          <w:rFonts w:ascii="Times New Roman" w:eastAsia="Times New Roman" w:hAnsi="Times New Roman"/>
          <w:sz w:val="26"/>
          <w:szCs w:val="26"/>
          <w:lang w:eastAsia="ru-RU"/>
        </w:rPr>
        <w:t>х</w:t>
      </w:r>
      <w:r w:rsidRPr="002E4A95">
        <w:rPr>
          <w:rFonts w:ascii="Times New Roman" w:eastAsia="Times New Roman" w:hAnsi="Times New Roman"/>
          <w:sz w:val="26"/>
          <w:szCs w:val="26"/>
          <w:lang w:eastAsia="ru-RU"/>
        </w:rPr>
        <w:t xml:space="preserve"> услуги по предоставлению мест для временного проживания физических лиц в средствах размещения</w:t>
      </w:r>
      <w:r>
        <w:rPr>
          <w:rFonts w:ascii="Times New Roman" w:eastAsia="Times New Roman" w:hAnsi="Times New Roman"/>
          <w:sz w:val="26"/>
          <w:szCs w:val="26"/>
          <w:lang w:eastAsia="ru-RU"/>
        </w:rPr>
        <w:t>.</w:t>
      </w:r>
      <w:r w:rsidR="00925D23">
        <w:rPr>
          <w:rFonts w:ascii="Times New Roman" w:eastAsia="Times New Roman" w:hAnsi="Times New Roman"/>
          <w:sz w:val="26"/>
          <w:szCs w:val="26"/>
          <w:lang w:eastAsia="ru-RU"/>
        </w:rPr>
        <w:t xml:space="preserve"> В этих целях сформирован реестр коллективных средств, включающих 32 плательщика налога. </w:t>
      </w:r>
      <w:r w:rsidR="00925D23" w:rsidRPr="00EB537F">
        <w:rPr>
          <w:rFonts w:ascii="Times New Roman" w:eastAsia="Times New Roman" w:hAnsi="Times New Roman"/>
          <w:sz w:val="26"/>
          <w:szCs w:val="26"/>
          <w:lang w:eastAsia="ru-RU"/>
        </w:rPr>
        <w:t xml:space="preserve">В отчетном году с целью повышения доходной части бюджета Великого Новгорода проводилась работа по легализации деятельности средств размещения туристов в городе, мониторинг их классификации. </w:t>
      </w:r>
    </w:p>
    <w:p w:rsidR="00D05C15" w:rsidRPr="00EB537F" w:rsidRDefault="00D05C15" w:rsidP="00EB537F">
      <w:pPr>
        <w:spacing w:before="48" w:after="48" w:line="360" w:lineRule="auto"/>
        <w:ind w:firstLine="567"/>
        <w:jc w:val="both"/>
        <w:rPr>
          <w:rFonts w:ascii="Times New Roman" w:eastAsia="Times New Roman" w:hAnsi="Times New Roman"/>
          <w:sz w:val="26"/>
          <w:szCs w:val="26"/>
          <w:lang w:eastAsia="ru-RU"/>
        </w:rPr>
      </w:pPr>
      <w:bookmarkStart w:id="156" w:name="_Toc63992499"/>
      <w:bookmarkStart w:id="157" w:name="_Toc63995046"/>
      <w:bookmarkStart w:id="158" w:name="_Toc125551772"/>
      <w:bookmarkEnd w:id="152"/>
      <w:bookmarkEnd w:id="153"/>
      <w:r w:rsidRPr="00EB537F">
        <w:rPr>
          <w:rFonts w:ascii="Times New Roman" w:eastAsia="Times New Roman" w:hAnsi="Times New Roman"/>
          <w:sz w:val="26"/>
          <w:szCs w:val="26"/>
          <w:lang w:eastAsia="ru-RU"/>
        </w:rPr>
        <w:t xml:space="preserve">Туристский потенциал города был представлен на 11 местных, российских и международных мероприятиях, в том числе в рамках Дня туризма на стенде Новгородской области международной выставки-форума «Россия» на ВДНХ (г. Москва) с программой «Увлекательный отдых с детьми в Великом Новгороде». </w:t>
      </w:r>
    </w:p>
    <w:p w:rsidR="00D05C15" w:rsidRPr="00EB537F" w:rsidRDefault="00D05C15" w:rsidP="00EB537F">
      <w:pPr>
        <w:spacing w:before="48" w:after="48" w:line="360" w:lineRule="auto"/>
        <w:ind w:firstLine="567"/>
        <w:jc w:val="both"/>
        <w:rPr>
          <w:rFonts w:ascii="Times New Roman" w:eastAsia="Times New Roman" w:hAnsi="Times New Roman"/>
          <w:sz w:val="26"/>
          <w:szCs w:val="26"/>
          <w:lang w:eastAsia="ru-RU"/>
        </w:rPr>
      </w:pPr>
      <w:r w:rsidRPr="00EB537F">
        <w:rPr>
          <w:rFonts w:ascii="Times New Roman" w:eastAsia="Times New Roman" w:hAnsi="Times New Roman"/>
          <w:sz w:val="26"/>
          <w:szCs w:val="26"/>
          <w:lang w:eastAsia="ru-RU"/>
        </w:rPr>
        <w:t xml:space="preserve">Организована работа по привлечению предприятий сферы туризма Великого Новгорода к участию в конкурсах на получение мер федеральной и региональной поддержки. </w:t>
      </w:r>
    </w:p>
    <w:p w:rsidR="00C956EA" w:rsidRPr="00EB537F" w:rsidRDefault="00D05C15" w:rsidP="00EB537F">
      <w:pPr>
        <w:spacing w:before="48" w:after="48" w:line="360" w:lineRule="auto"/>
        <w:ind w:firstLine="567"/>
        <w:jc w:val="both"/>
        <w:rPr>
          <w:rFonts w:ascii="Times New Roman" w:eastAsia="Times New Roman" w:hAnsi="Times New Roman"/>
          <w:sz w:val="26"/>
          <w:szCs w:val="26"/>
          <w:lang w:eastAsia="ru-RU"/>
        </w:rPr>
      </w:pPr>
      <w:r w:rsidRPr="00EB537F">
        <w:rPr>
          <w:rFonts w:ascii="Times New Roman" w:eastAsia="Times New Roman" w:hAnsi="Times New Roman"/>
          <w:sz w:val="26"/>
          <w:szCs w:val="26"/>
          <w:lang w:eastAsia="ru-RU"/>
        </w:rPr>
        <w:t>В рамках реализации Соглашения о сотрудничестве между музеем и Администрацией Великого Новгорода реализован комплекс мероприятий по благоустройству территорий, прилегающих к объектам музея</w:t>
      </w:r>
      <w:r w:rsidR="00C956EA" w:rsidRPr="00EB537F">
        <w:rPr>
          <w:rFonts w:ascii="Times New Roman" w:eastAsia="Times New Roman" w:hAnsi="Times New Roman"/>
          <w:sz w:val="26"/>
          <w:szCs w:val="26"/>
          <w:lang w:eastAsia="ru-RU"/>
        </w:rPr>
        <w:t>, в том числе:</w:t>
      </w:r>
    </w:p>
    <w:p w:rsidR="00C956EA" w:rsidRPr="00EB537F" w:rsidRDefault="00C956EA" w:rsidP="00EB537F">
      <w:pPr>
        <w:spacing w:before="48" w:after="48" w:line="360" w:lineRule="auto"/>
        <w:ind w:firstLine="567"/>
        <w:jc w:val="both"/>
        <w:rPr>
          <w:rFonts w:ascii="Times New Roman" w:eastAsia="Times New Roman" w:hAnsi="Times New Roman"/>
          <w:sz w:val="26"/>
          <w:szCs w:val="26"/>
          <w:lang w:eastAsia="ru-RU"/>
        </w:rPr>
      </w:pPr>
      <w:r w:rsidRPr="00EB537F">
        <w:rPr>
          <w:rFonts w:ascii="Times New Roman" w:eastAsia="Times New Roman" w:hAnsi="Times New Roman"/>
          <w:sz w:val="26"/>
          <w:szCs w:val="26"/>
          <w:lang w:eastAsia="ru-RU"/>
        </w:rPr>
        <w:t xml:space="preserve">приведены в соответствие с </w:t>
      </w:r>
      <w:proofErr w:type="gramStart"/>
      <w:r w:rsidRPr="00EB537F">
        <w:rPr>
          <w:rFonts w:ascii="Times New Roman" w:eastAsia="Times New Roman" w:hAnsi="Times New Roman"/>
          <w:sz w:val="26"/>
          <w:szCs w:val="26"/>
          <w:lang w:eastAsia="ru-RU"/>
        </w:rPr>
        <w:t>Дизайн-кодом</w:t>
      </w:r>
      <w:proofErr w:type="gramEnd"/>
      <w:r w:rsidRPr="00EB537F">
        <w:rPr>
          <w:rFonts w:ascii="Times New Roman" w:eastAsia="Times New Roman" w:hAnsi="Times New Roman"/>
          <w:sz w:val="26"/>
          <w:szCs w:val="26"/>
          <w:lang w:eastAsia="ru-RU"/>
        </w:rPr>
        <w:t xml:space="preserve"> торговые павильоны на Юрьевском шоссе у музея деревянного зодчества «</w:t>
      </w:r>
      <w:proofErr w:type="spellStart"/>
      <w:r w:rsidRPr="00EB537F">
        <w:rPr>
          <w:rFonts w:ascii="Times New Roman" w:eastAsia="Times New Roman" w:hAnsi="Times New Roman"/>
          <w:sz w:val="26"/>
          <w:szCs w:val="26"/>
          <w:lang w:eastAsia="ru-RU"/>
        </w:rPr>
        <w:t>Витославлицы</w:t>
      </w:r>
      <w:proofErr w:type="spellEnd"/>
      <w:r w:rsidRPr="00EB537F">
        <w:rPr>
          <w:rFonts w:ascii="Times New Roman" w:eastAsia="Times New Roman" w:hAnsi="Times New Roman"/>
          <w:sz w:val="26"/>
          <w:szCs w:val="26"/>
          <w:lang w:eastAsia="ru-RU"/>
        </w:rPr>
        <w:t>»;</w:t>
      </w:r>
    </w:p>
    <w:p w:rsidR="00C956EA" w:rsidRPr="00EB537F" w:rsidRDefault="00C956EA" w:rsidP="00EB537F">
      <w:pPr>
        <w:spacing w:before="48" w:after="48" w:line="360" w:lineRule="auto"/>
        <w:ind w:firstLine="567"/>
        <w:jc w:val="both"/>
        <w:rPr>
          <w:rFonts w:ascii="Times New Roman" w:eastAsia="Times New Roman" w:hAnsi="Times New Roman"/>
          <w:sz w:val="26"/>
          <w:szCs w:val="26"/>
          <w:lang w:eastAsia="ru-RU"/>
        </w:rPr>
      </w:pPr>
      <w:r w:rsidRPr="00EB537F">
        <w:rPr>
          <w:rFonts w:ascii="Times New Roman" w:eastAsia="Times New Roman" w:hAnsi="Times New Roman"/>
          <w:sz w:val="26"/>
          <w:szCs w:val="26"/>
          <w:lang w:eastAsia="ru-RU"/>
        </w:rPr>
        <w:t xml:space="preserve">произведен ремонт 32 скамеек на </w:t>
      </w:r>
      <w:proofErr w:type="spellStart"/>
      <w:r w:rsidRPr="00EB537F">
        <w:rPr>
          <w:rFonts w:ascii="Times New Roman" w:eastAsia="Times New Roman" w:hAnsi="Times New Roman"/>
          <w:sz w:val="26"/>
          <w:szCs w:val="26"/>
          <w:lang w:eastAsia="ru-RU"/>
        </w:rPr>
        <w:t>Ярославовом</w:t>
      </w:r>
      <w:proofErr w:type="spellEnd"/>
      <w:r w:rsidRPr="00EB537F">
        <w:rPr>
          <w:rFonts w:ascii="Times New Roman" w:eastAsia="Times New Roman" w:hAnsi="Times New Roman"/>
          <w:sz w:val="26"/>
          <w:szCs w:val="26"/>
          <w:lang w:eastAsia="ru-RU"/>
        </w:rPr>
        <w:t xml:space="preserve"> дворище,10 скамеек на Ильина улице, 12 скамеек на Воскресенском бульваре, 16 скамеек на Федоровском ручье; произведена замена мусорных урн на Воскресенском бульваре, замена домика спасателей на городском пляже в дер. Юрьево</w:t>
      </w:r>
      <w:r w:rsidR="005A6169">
        <w:rPr>
          <w:rFonts w:ascii="Times New Roman" w:eastAsia="Times New Roman" w:hAnsi="Times New Roman"/>
          <w:sz w:val="26"/>
          <w:szCs w:val="26"/>
          <w:lang w:eastAsia="ru-RU"/>
        </w:rPr>
        <w:t xml:space="preserve"> и </w:t>
      </w:r>
      <w:r w:rsidR="005A6169" w:rsidRPr="005A6169">
        <w:rPr>
          <w:rFonts w:ascii="Times New Roman" w:eastAsia="Times New Roman" w:hAnsi="Times New Roman"/>
          <w:sz w:val="26"/>
          <w:szCs w:val="26"/>
          <w:lang w:eastAsia="ru-RU"/>
        </w:rPr>
        <w:t>замена остановочного комплекса на Сенной площади</w:t>
      </w:r>
      <w:r w:rsidRPr="00EB537F">
        <w:rPr>
          <w:rFonts w:ascii="Times New Roman" w:eastAsia="Times New Roman" w:hAnsi="Times New Roman"/>
          <w:sz w:val="26"/>
          <w:szCs w:val="26"/>
          <w:lang w:eastAsia="ru-RU"/>
        </w:rPr>
        <w:t>;</w:t>
      </w:r>
    </w:p>
    <w:p w:rsidR="005A6169" w:rsidRDefault="00C956EA" w:rsidP="00EB537F">
      <w:pPr>
        <w:spacing w:before="48" w:after="48" w:line="360" w:lineRule="auto"/>
        <w:ind w:firstLine="567"/>
        <w:jc w:val="both"/>
        <w:rPr>
          <w:rFonts w:ascii="Times New Roman" w:eastAsia="Times New Roman" w:hAnsi="Times New Roman"/>
          <w:sz w:val="26"/>
          <w:szCs w:val="26"/>
          <w:lang w:eastAsia="ru-RU"/>
        </w:rPr>
      </w:pPr>
      <w:r w:rsidRPr="00EB537F">
        <w:rPr>
          <w:rFonts w:ascii="Times New Roman" w:eastAsia="Times New Roman" w:hAnsi="Times New Roman"/>
          <w:sz w:val="26"/>
          <w:szCs w:val="26"/>
          <w:lang w:eastAsia="ru-RU"/>
        </w:rPr>
        <w:t xml:space="preserve">выполнен снос аварийных деревьев и санитарная обрезка </w:t>
      </w:r>
      <w:r w:rsidR="005A6169">
        <w:rPr>
          <w:rFonts w:ascii="Times New Roman" w:eastAsia="Times New Roman" w:hAnsi="Times New Roman"/>
          <w:sz w:val="26"/>
          <w:szCs w:val="26"/>
          <w:lang w:eastAsia="ru-RU"/>
        </w:rPr>
        <w:t>деревьев (по улицам</w:t>
      </w:r>
      <w:r w:rsidR="005A6169" w:rsidRPr="005A6169">
        <w:rPr>
          <w:rFonts w:ascii="Times New Roman" w:eastAsia="Times New Roman" w:hAnsi="Times New Roman"/>
          <w:sz w:val="26"/>
          <w:szCs w:val="26"/>
          <w:lang w:eastAsia="ru-RU"/>
        </w:rPr>
        <w:t xml:space="preserve"> </w:t>
      </w:r>
      <w:proofErr w:type="spellStart"/>
      <w:r w:rsidR="005A6169" w:rsidRPr="005A6169">
        <w:rPr>
          <w:rFonts w:ascii="Times New Roman" w:eastAsia="Times New Roman" w:hAnsi="Times New Roman"/>
          <w:sz w:val="26"/>
          <w:szCs w:val="26"/>
          <w:lang w:eastAsia="ru-RU"/>
        </w:rPr>
        <w:t>Б.Санкт</w:t>
      </w:r>
      <w:proofErr w:type="spellEnd"/>
      <w:r w:rsidR="005A6169" w:rsidRPr="005A6169">
        <w:rPr>
          <w:rFonts w:ascii="Times New Roman" w:eastAsia="Times New Roman" w:hAnsi="Times New Roman"/>
          <w:sz w:val="26"/>
          <w:szCs w:val="26"/>
          <w:lang w:eastAsia="ru-RU"/>
        </w:rPr>
        <w:t xml:space="preserve">-Петербургская от улицы Вересова до ТЦ «Волна», Воскресенскому бульвару – улице Черняховского – улице </w:t>
      </w:r>
      <w:proofErr w:type="spellStart"/>
      <w:r w:rsidR="005A6169" w:rsidRPr="005A6169">
        <w:rPr>
          <w:rFonts w:ascii="Times New Roman" w:eastAsia="Times New Roman" w:hAnsi="Times New Roman"/>
          <w:sz w:val="26"/>
          <w:szCs w:val="26"/>
          <w:lang w:eastAsia="ru-RU"/>
        </w:rPr>
        <w:t>Людогоща</w:t>
      </w:r>
      <w:proofErr w:type="spellEnd"/>
      <w:r w:rsidR="005A6169" w:rsidRPr="005A6169">
        <w:rPr>
          <w:rFonts w:ascii="Times New Roman" w:eastAsia="Times New Roman" w:hAnsi="Times New Roman"/>
          <w:sz w:val="26"/>
          <w:szCs w:val="26"/>
          <w:lang w:eastAsia="ru-RU"/>
        </w:rPr>
        <w:t xml:space="preserve"> (от вокзала до  Софийской площади, включая сквер Воинской славы и сквер Лени Голикова, Мерецкова – Волосова, Прусской, </w:t>
      </w:r>
      <w:proofErr w:type="spellStart"/>
      <w:r w:rsidR="005A6169" w:rsidRPr="005A6169">
        <w:rPr>
          <w:rFonts w:ascii="Times New Roman" w:eastAsia="Times New Roman" w:hAnsi="Times New Roman"/>
          <w:sz w:val="26"/>
          <w:szCs w:val="26"/>
          <w:lang w:eastAsia="ru-RU"/>
        </w:rPr>
        <w:t>Розважа</w:t>
      </w:r>
      <w:proofErr w:type="spellEnd"/>
      <w:r w:rsidR="005A6169" w:rsidRPr="005A6169">
        <w:rPr>
          <w:rFonts w:ascii="Times New Roman" w:eastAsia="Times New Roman" w:hAnsi="Times New Roman"/>
          <w:sz w:val="26"/>
          <w:szCs w:val="26"/>
          <w:lang w:eastAsia="ru-RU"/>
        </w:rPr>
        <w:t>)</w:t>
      </w:r>
      <w:r w:rsidR="005A6169">
        <w:rPr>
          <w:rFonts w:ascii="Times New Roman" w:eastAsia="Times New Roman" w:hAnsi="Times New Roman"/>
          <w:sz w:val="26"/>
          <w:szCs w:val="26"/>
          <w:lang w:eastAsia="ru-RU"/>
        </w:rPr>
        <w:t>;</w:t>
      </w:r>
    </w:p>
    <w:p w:rsidR="005A6169" w:rsidRDefault="005A6169" w:rsidP="005A6169">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р</w:t>
      </w:r>
      <w:r w:rsidRPr="005A6169">
        <w:rPr>
          <w:rFonts w:ascii="Times New Roman" w:eastAsia="Times New Roman" w:hAnsi="Times New Roman"/>
          <w:sz w:val="26"/>
          <w:szCs w:val="26"/>
          <w:lang w:eastAsia="ru-RU"/>
        </w:rPr>
        <w:t>азработ</w:t>
      </w:r>
      <w:r>
        <w:rPr>
          <w:rFonts w:ascii="Times New Roman" w:eastAsia="Times New Roman" w:hAnsi="Times New Roman"/>
          <w:sz w:val="26"/>
          <w:szCs w:val="26"/>
          <w:lang w:eastAsia="ru-RU"/>
        </w:rPr>
        <w:t>ана</w:t>
      </w:r>
      <w:r w:rsidRPr="005A6169">
        <w:rPr>
          <w:rFonts w:ascii="Times New Roman" w:eastAsia="Times New Roman" w:hAnsi="Times New Roman"/>
          <w:sz w:val="26"/>
          <w:szCs w:val="26"/>
          <w:lang w:eastAsia="ru-RU"/>
        </w:rPr>
        <w:t xml:space="preserve"> проектно-сметн</w:t>
      </w:r>
      <w:r>
        <w:rPr>
          <w:rFonts w:ascii="Times New Roman" w:eastAsia="Times New Roman" w:hAnsi="Times New Roman"/>
          <w:sz w:val="26"/>
          <w:szCs w:val="26"/>
          <w:lang w:eastAsia="ru-RU"/>
        </w:rPr>
        <w:t>ая</w:t>
      </w:r>
      <w:r w:rsidRPr="005A6169">
        <w:rPr>
          <w:rFonts w:ascii="Times New Roman" w:eastAsia="Times New Roman" w:hAnsi="Times New Roman"/>
          <w:sz w:val="26"/>
          <w:szCs w:val="26"/>
          <w:lang w:eastAsia="ru-RU"/>
        </w:rPr>
        <w:t xml:space="preserve"> документаци</w:t>
      </w:r>
      <w:r>
        <w:rPr>
          <w:rFonts w:ascii="Times New Roman" w:eastAsia="Times New Roman" w:hAnsi="Times New Roman"/>
          <w:sz w:val="26"/>
          <w:szCs w:val="26"/>
          <w:lang w:eastAsia="ru-RU"/>
        </w:rPr>
        <w:t>я</w:t>
      </w:r>
      <w:r w:rsidRPr="005A6169">
        <w:rPr>
          <w:rFonts w:ascii="Times New Roman" w:eastAsia="Times New Roman" w:hAnsi="Times New Roman"/>
          <w:sz w:val="26"/>
          <w:szCs w:val="26"/>
          <w:lang w:eastAsia="ru-RU"/>
        </w:rPr>
        <w:t xml:space="preserve"> по благоустройству территории </w:t>
      </w:r>
      <w:proofErr w:type="spellStart"/>
      <w:r w:rsidRPr="005A6169">
        <w:rPr>
          <w:rFonts w:ascii="Times New Roman" w:eastAsia="Times New Roman" w:hAnsi="Times New Roman"/>
          <w:sz w:val="26"/>
          <w:szCs w:val="26"/>
          <w:lang w:eastAsia="ru-RU"/>
        </w:rPr>
        <w:t>Ярославова</w:t>
      </w:r>
      <w:proofErr w:type="spellEnd"/>
      <w:r w:rsidRPr="005A6169">
        <w:rPr>
          <w:rFonts w:ascii="Times New Roman" w:eastAsia="Times New Roman" w:hAnsi="Times New Roman"/>
          <w:sz w:val="26"/>
          <w:szCs w:val="26"/>
          <w:lang w:eastAsia="ru-RU"/>
        </w:rPr>
        <w:t xml:space="preserve"> дворища</w:t>
      </w:r>
      <w:r w:rsidR="000F4A5B">
        <w:rPr>
          <w:rFonts w:ascii="Times New Roman" w:eastAsia="Times New Roman" w:hAnsi="Times New Roman"/>
          <w:sz w:val="26"/>
          <w:szCs w:val="26"/>
          <w:lang w:eastAsia="ru-RU"/>
        </w:rPr>
        <w:t xml:space="preserve">, которая в настоящее время </w:t>
      </w:r>
      <w:r w:rsidRPr="005A6169">
        <w:rPr>
          <w:rFonts w:ascii="Times New Roman" w:eastAsia="Times New Roman" w:hAnsi="Times New Roman"/>
          <w:sz w:val="26"/>
          <w:szCs w:val="26"/>
          <w:lang w:eastAsia="ru-RU"/>
        </w:rPr>
        <w:t>находится на согласовании в Министерстве культуры Российской Федерации</w:t>
      </w:r>
      <w:r w:rsidR="000F4A5B">
        <w:rPr>
          <w:rFonts w:ascii="Times New Roman" w:eastAsia="Times New Roman" w:hAnsi="Times New Roman"/>
          <w:sz w:val="26"/>
          <w:szCs w:val="26"/>
          <w:lang w:eastAsia="ru-RU"/>
        </w:rPr>
        <w:t>;</w:t>
      </w:r>
    </w:p>
    <w:p w:rsidR="000F4A5B" w:rsidRPr="005A6169" w:rsidRDefault="000F4A5B" w:rsidP="005A6169">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з</w:t>
      </w:r>
      <w:r w:rsidRPr="000F4A5B">
        <w:rPr>
          <w:rFonts w:ascii="Times New Roman" w:eastAsia="Times New Roman" w:hAnsi="Times New Roman"/>
          <w:sz w:val="26"/>
          <w:szCs w:val="26"/>
          <w:lang w:eastAsia="ru-RU"/>
        </w:rPr>
        <w:t xml:space="preserve">аключены контракты на устройство линии наружного освещения </w:t>
      </w:r>
      <w:r>
        <w:rPr>
          <w:rFonts w:ascii="Times New Roman" w:eastAsia="Times New Roman" w:hAnsi="Times New Roman"/>
          <w:sz w:val="26"/>
          <w:szCs w:val="26"/>
          <w:lang w:eastAsia="ru-RU"/>
        </w:rPr>
        <w:t>(</w:t>
      </w:r>
      <w:r w:rsidRPr="000F4A5B">
        <w:rPr>
          <w:rFonts w:ascii="Times New Roman" w:eastAsia="Times New Roman" w:hAnsi="Times New Roman"/>
          <w:sz w:val="26"/>
          <w:szCs w:val="26"/>
          <w:lang w:eastAsia="ru-RU"/>
        </w:rPr>
        <w:t>срок окончания работ 30 апреля 2025 года)</w:t>
      </w:r>
      <w:r>
        <w:rPr>
          <w:rFonts w:ascii="Times New Roman" w:eastAsia="Times New Roman" w:hAnsi="Times New Roman"/>
          <w:sz w:val="26"/>
          <w:szCs w:val="26"/>
          <w:lang w:eastAsia="ru-RU"/>
        </w:rPr>
        <w:t xml:space="preserve"> и </w:t>
      </w:r>
      <w:r w:rsidRPr="000F4A5B">
        <w:rPr>
          <w:rFonts w:ascii="Times New Roman" w:eastAsia="Times New Roman" w:hAnsi="Times New Roman"/>
          <w:sz w:val="26"/>
          <w:szCs w:val="26"/>
          <w:lang w:eastAsia="ru-RU"/>
        </w:rPr>
        <w:t xml:space="preserve">на благоустройство пешеходных дорожек </w:t>
      </w:r>
      <w:proofErr w:type="spellStart"/>
      <w:r>
        <w:rPr>
          <w:rFonts w:ascii="Times New Roman" w:eastAsia="Times New Roman" w:hAnsi="Times New Roman"/>
          <w:sz w:val="26"/>
          <w:szCs w:val="26"/>
          <w:lang w:eastAsia="ru-RU"/>
        </w:rPr>
        <w:t>Ярославова</w:t>
      </w:r>
      <w:proofErr w:type="spellEnd"/>
      <w:r>
        <w:rPr>
          <w:rFonts w:ascii="Times New Roman" w:eastAsia="Times New Roman" w:hAnsi="Times New Roman"/>
          <w:sz w:val="26"/>
          <w:szCs w:val="26"/>
          <w:lang w:eastAsia="ru-RU"/>
        </w:rPr>
        <w:t xml:space="preserve"> дворища (</w:t>
      </w:r>
      <w:r w:rsidRPr="000F4A5B">
        <w:rPr>
          <w:rFonts w:ascii="Times New Roman" w:eastAsia="Times New Roman" w:hAnsi="Times New Roman"/>
          <w:sz w:val="26"/>
          <w:szCs w:val="26"/>
          <w:lang w:eastAsia="ru-RU"/>
        </w:rPr>
        <w:t>срок окончания работ 25.12.2025).</w:t>
      </w:r>
    </w:p>
    <w:p w:rsidR="000F4A5B" w:rsidRPr="000F4A5B" w:rsidRDefault="00FF1935" w:rsidP="001457F5">
      <w:pPr>
        <w:spacing w:before="48" w:after="48" w:line="360" w:lineRule="auto"/>
        <w:ind w:firstLine="567"/>
        <w:jc w:val="both"/>
        <w:rPr>
          <w:rFonts w:ascii="Times New Roman" w:eastAsia="Times New Roman" w:hAnsi="Times New Roman"/>
          <w:sz w:val="26"/>
          <w:szCs w:val="26"/>
          <w:lang w:eastAsia="ru-RU"/>
        </w:rPr>
      </w:pPr>
      <w:proofErr w:type="gramStart"/>
      <w:r w:rsidRPr="00EB537F">
        <w:rPr>
          <w:rFonts w:ascii="Times New Roman" w:eastAsia="Times New Roman" w:hAnsi="Times New Roman"/>
          <w:sz w:val="26"/>
          <w:szCs w:val="26"/>
          <w:lang w:eastAsia="ru-RU"/>
        </w:rPr>
        <w:t>Для учащихся муниципальных общеобразовательных учреждений была организована 481 экскурсия в музей-заповедник, проведено 59 уроков и занятий в музее по предметам гуманитарного цикла</w:t>
      </w:r>
      <w:r w:rsidR="000F4A5B">
        <w:rPr>
          <w:rFonts w:ascii="Times New Roman" w:eastAsia="Times New Roman" w:hAnsi="Times New Roman"/>
          <w:sz w:val="26"/>
          <w:szCs w:val="26"/>
          <w:lang w:eastAsia="ru-RU"/>
        </w:rPr>
        <w:t xml:space="preserve"> (</w:t>
      </w:r>
      <w:r w:rsidRPr="00EB537F">
        <w:rPr>
          <w:rFonts w:ascii="Times New Roman" w:eastAsia="Times New Roman" w:hAnsi="Times New Roman"/>
          <w:sz w:val="26"/>
          <w:szCs w:val="26"/>
          <w:lang w:eastAsia="ru-RU"/>
        </w:rPr>
        <w:t>в уроках приняло участие 1 139 учащихся</w:t>
      </w:r>
      <w:r w:rsidR="000F4A5B">
        <w:rPr>
          <w:rFonts w:ascii="Times New Roman" w:eastAsia="Times New Roman" w:hAnsi="Times New Roman"/>
          <w:sz w:val="26"/>
          <w:szCs w:val="26"/>
          <w:lang w:eastAsia="ru-RU"/>
        </w:rPr>
        <w:t xml:space="preserve">), </w:t>
      </w:r>
      <w:r w:rsidR="000F4A5B" w:rsidRPr="000F4A5B">
        <w:rPr>
          <w:rFonts w:ascii="Times New Roman" w:eastAsia="Times New Roman" w:hAnsi="Times New Roman"/>
          <w:sz w:val="26"/>
          <w:szCs w:val="26"/>
          <w:lang w:eastAsia="ru-RU"/>
        </w:rPr>
        <w:t>прове</w:t>
      </w:r>
      <w:r w:rsidR="001457F5">
        <w:rPr>
          <w:rFonts w:ascii="Times New Roman" w:eastAsia="Times New Roman" w:hAnsi="Times New Roman"/>
          <w:sz w:val="26"/>
          <w:szCs w:val="26"/>
          <w:lang w:eastAsia="ru-RU"/>
        </w:rPr>
        <w:t>дены</w:t>
      </w:r>
      <w:r w:rsidR="000F4A5B" w:rsidRPr="000F4A5B">
        <w:rPr>
          <w:rFonts w:ascii="Times New Roman" w:eastAsia="Times New Roman" w:hAnsi="Times New Roman"/>
          <w:sz w:val="26"/>
          <w:szCs w:val="26"/>
          <w:lang w:eastAsia="ru-RU"/>
        </w:rPr>
        <w:t xml:space="preserve"> </w:t>
      </w:r>
      <w:r w:rsidR="001457F5">
        <w:rPr>
          <w:rFonts w:ascii="Times New Roman" w:eastAsia="Times New Roman" w:hAnsi="Times New Roman"/>
          <w:sz w:val="26"/>
          <w:szCs w:val="26"/>
          <w:lang w:eastAsia="ru-RU"/>
        </w:rPr>
        <w:t>специализированные</w:t>
      </w:r>
      <w:r w:rsidR="000F4A5B" w:rsidRPr="000F4A5B">
        <w:rPr>
          <w:rFonts w:ascii="Times New Roman" w:eastAsia="Times New Roman" w:hAnsi="Times New Roman"/>
          <w:sz w:val="26"/>
          <w:szCs w:val="26"/>
          <w:lang w:eastAsia="ru-RU"/>
        </w:rPr>
        <w:t xml:space="preserve"> мероприятия цикла «Картинки с выставки» в Лектории Новгородского Кремля</w:t>
      </w:r>
      <w:r w:rsidR="001457F5">
        <w:rPr>
          <w:rFonts w:ascii="Times New Roman" w:eastAsia="Times New Roman" w:hAnsi="Times New Roman"/>
          <w:sz w:val="26"/>
          <w:szCs w:val="26"/>
          <w:lang w:eastAsia="ru-RU"/>
        </w:rPr>
        <w:t xml:space="preserve"> (в мероприятиях приняло участие более 1,0 тыс. человек), в</w:t>
      </w:r>
      <w:r w:rsidR="001457F5" w:rsidRPr="001457F5">
        <w:rPr>
          <w:rFonts w:ascii="Times New Roman" w:eastAsia="Times New Roman" w:hAnsi="Times New Roman"/>
          <w:sz w:val="26"/>
          <w:szCs w:val="26"/>
          <w:lang w:eastAsia="ru-RU"/>
        </w:rPr>
        <w:t xml:space="preserve"> Детском музейном центре проведена выставка «Эй, народ честной да удачливый, на</w:t>
      </w:r>
      <w:proofErr w:type="gramEnd"/>
      <w:r w:rsidR="001457F5" w:rsidRPr="001457F5">
        <w:rPr>
          <w:rFonts w:ascii="Times New Roman" w:eastAsia="Times New Roman" w:hAnsi="Times New Roman"/>
          <w:sz w:val="26"/>
          <w:szCs w:val="26"/>
          <w:lang w:eastAsia="ru-RU"/>
        </w:rPr>
        <w:t xml:space="preserve"> ярмарку поворачивай!»</w:t>
      </w:r>
      <w:r w:rsidR="001457F5">
        <w:rPr>
          <w:rFonts w:ascii="Times New Roman" w:eastAsia="Times New Roman" w:hAnsi="Times New Roman"/>
          <w:sz w:val="26"/>
          <w:szCs w:val="26"/>
          <w:lang w:eastAsia="ru-RU"/>
        </w:rPr>
        <w:t xml:space="preserve">, на которой было </w:t>
      </w:r>
      <w:r w:rsidR="001457F5" w:rsidRPr="001457F5">
        <w:rPr>
          <w:rFonts w:ascii="Times New Roman" w:eastAsia="Times New Roman" w:hAnsi="Times New Roman"/>
          <w:sz w:val="26"/>
          <w:szCs w:val="26"/>
          <w:lang w:eastAsia="ru-RU"/>
        </w:rPr>
        <w:t xml:space="preserve">представлено 195 предметов из фондов археологии, декоративно-прикладного искусства, дерева, металла, игрушки, фарфора, стекла и керамики, памятники денежного обращения и </w:t>
      </w:r>
      <w:proofErr w:type="gramStart"/>
      <w:r w:rsidR="001457F5" w:rsidRPr="001457F5">
        <w:rPr>
          <w:rFonts w:ascii="Times New Roman" w:eastAsia="Times New Roman" w:hAnsi="Times New Roman"/>
          <w:sz w:val="26"/>
          <w:szCs w:val="26"/>
          <w:lang w:eastAsia="ru-RU"/>
        </w:rPr>
        <w:t>фото-изобразительные</w:t>
      </w:r>
      <w:proofErr w:type="gramEnd"/>
      <w:r w:rsidR="001457F5" w:rsidRPr="001457F5">
        <w:rPr>
          <w:rFonts w:ascii="Times New Roman" w:eastAsia="Times New Roman" w:hAnsi="Times New Roman"/>
          <w:sz w:val="26"/>
          <w:szCs w:val="26"/>
          <w:lang w:eastAsia="ru-RU"/>
        </w:rPr>
        <w:t xml:space="preserve"> материалы Новгородского музея-заповедника. </w:t>
      </w:r>
    </w:p>
    <w:p w:rsidR="00D05C15" w:rsidRPr="00EB537F" w:rsidRDefault="005A6169" w:rsidP="00EB537F">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w:t>
      </w:r>
      <w:r w:rsidR="00EB537F" w:rsidRPr="00EB537F">
        <w:rPr>
          <w:rFonts w:ascii="Times New Roman" w:eastAsia="Times New Roman" w:hAnsi="Times New Roman"/>
          <w:sz w:val="26"/>
          <w:szCs w:val="26"/>
          <w:lang w:eastAsia="ru-RU"/>
        </w:rPr>
        <w:t xml:space="preserve"> летний туристический сезо</w:t>
      </w:r>
      <w:r>
        <w:rPr>
          <w:rFonts w:ascii="Times New Roman" w:eastAsia="Times New Roman" w:hAnsi="Times New Roman"/>
          <w:sz w:val="26"/>
          <w:szCs w:val="26"/>
          <w:lang w:eastAsia="ru-RU"/>
        </w:rPr>
        <w:t>н о</w:t>
      </w:r>
      <w:r w:rsidR="00D05C15" w:rsidRPr="00EB537F">
        <w:rPr>
          <w:rFonts w:ascii="Times New Roman" w:eastAsia="Times New Roman" w:hAnsi="Times New Roman"/>
          <w:sz w:val="26"/>
          <w:szCs w:val="26"/>
          <w:lang w:eastAsia="ru-RU"/>
        </w:rPr>
        <w:t xml:space="preserve">рганизована установка и эксплуатация наплавного причала в </w:t>
      </w:r>
      <w:proofErr w:type="spellStart"/>
      <w:r w:rsidR="00D05C15" w:rsidRPr="00EB537F">
        <w:rPr>
          <w:rFonts w:ascii="Times New Roman" w:eastAsia="Times New Roman" w:hAnsi="Times New Roman"/>
          <w:sz w:val="26"/>
          <w:szCs w:val="26"/>
          <w:lang w:eastAsia="ru-RU"/>
        </w:rPr>
        <w:t>Сиверсовом</w:t>
      </w:r>
      <w:proofErr w:type="spellEnd"/>
      <w:r w:rsidR="00D05C15" w:rsidRPr="00EB537F">
        <w:rPr>
          <w:rFonts w:ascii="Times New Roman" w:eastAsia="Times New Roman" w:hAnsi="Times New Roman"/>
          <w:sz w:val="26"/>
          <w:szCs w:val="26"/>
          <w:lang w:eastAsia="ru-RU"/>
        </w:rPr>
        <w:t xml:space="preserve"> канале на </w:t>
      </w:r>
      <w:proofErr w:type="spellStart"/>
      <w:r w:rsidR="00D05C15" w:rsidRPr="00EB537F">
        <w:rPr>
          <w:rFonts w:ascii="Times New Roman" w:eastAsia="Times New Roman" w:hAnsi="Times New Roman"/>
          <w:sz w:val="26"/>
          <w:szCs w:val="26"/>
          <w:lang w:eastAsia="ru-RU"/>
        </w:rPr>
        <w:t>Рюриковом</w:t>
      </w:r>
      <w:proofErr w:type="spellEnd"/>
      <w:r w:rsidR="00D05C15" w:rsidRPr="00EB537F">
        <w:rPr>
          <w:rFonts w:ascii="Times New Roman" w:eastAsia="Times New Roman" w:hAnsi="Times New Roman"/>
          <w:sz w:val="26"/>
          <w:szCs w:val="26"/>
          <w:lang w:eastAsia="ru-RU"/>
        </w:rPr>
        <w:t xml:space="preserve"> городище.</w:t>
      </w:r>
    </w:p>
    <w:p w:rsidR="00D05C15" w:rsidRPr="006173D9" w:rsidRDefault="00D05C15" w:rsidP="006173D9">
      <w:pPr>
        <w:spacing w:before="48" w:after="48" w:line="360" w:lineRule="auto"/>
        <w:ind w:firstLine="567"/>
        <w:jc w:val="both"/>
        <w:rPr>
          <w:rFonts w:ascii="Times New Roman" w:eastAsia="Times New Roman" w:hAnsi="Times New Roman"/>
          <w:sz w:val="26"/>
          <w:szCs w:val="26"/>
          <w:lang w:eastAsia="ru-RU"/>
        </w:rPr>
      </w:pPr>
      <w:r w:rsidRPr="006173D9">
        <w:rPr>
          <w:rFonts w:ascii="Times New Roman" w:eastAsia="Times New Roman" w:hAnsi="Times New Roman"/>
          <w:sz w:val="26"/>
          <w:szCs w:val="26"/>
          <w:lang w:eastAsia="ru-RU"/>
        </w:rPr>
        <w:t>Организовано изготовление линейки сувениров под логотипом «Великий Новгород – Родина России».</w:t>
      </w:r>
      <w:bookmarkEnd w:id="156"/>
      <w:bookmarkEnd w:id="157"/>
    </w:p>
    <w:p w:rsidR="00D02995" w:rsidRPr="00270485" w:rsidRDefault="00FF6832" w:rsidP="00684C81">
      <w:pPr>
        <w:spacing w:after="0" w:line="240" w:lineRule="auto"/>
        <w:rPr>
          <w:rFonts w:ascii="Times New Roman" w:eastAsia="Times New Roman" w:hAnsi="Times New Roman"/>
          <w:b/>
          <w:bCs/>
          <w:sz w:val="26"/>
          <w:szCs w:val="26"/>
        </w:rPr>
      </w:pPr>
      <w:bookmarkStart w:id="159" w:name="_Toc158364962"/>
      <w:r w:rsidRPr="00270485">
        <w:rPr>
          <w:rFonts w:ascii="Times New Roman" w:hAnsi="Times New Roman"/>
          <w:b/>
          <w:bCs/>
          <w:sz w:val="26"/>
          <w:szCs w:val="26"/>
        </w:rPr>
        <w:t>1.</w:t>
      </w:r>
      <w:r w:rsidR="00D02995" w:rsidRPr="00270485">
        <w:rPr>
          <w:rFonts w:ascii="Times New Roman" w:hAnsi="Times New Roman"/>
          <w:b/>
          <w:bCs/>
          <w:sz w:val="26"/>
          <w:szCs w:val="26"/>
        </w:rPr>
        <w:t>3.</w:t>
      </w:r>
      <w:r w:rsidR="00ED50AE" w:rsidRPr="00270485">
        <w:rPr>
          <w:rFonts w:ascii="Times New Roman" w:hAnsi="Times New Roman"/>
          <w:b/>
          <w:bCs/>
          <w:sz w:val="26"/>
          <w:szCs w:val="26"/>
        </w:rPr>
        <w:t xml:space="preserve"> </w:t>
      </w:r>
      <w:r w:rsidR="00D02995" w:rsidRPr="00270485">
        <w:rPr>
          <w:rFonts w:ascii="Times New Roman" w:hAnsi="Times New Roman"/>
          <w:b/>
          <w:bCs/>
          <w:sz w:val="26"/>
          <w:szCs w:val="26"/>
        </w:rPr>
        <w:t>Информация по направлению «Повышение качества городской среды»</w:t>
      </w:r>
      <w:bookmarkEnd w:id="154"/>
      <w:bookmarkEnd w:id="155"/>
      <w:bookmarkEnd w:id="158"/>
      <w:bookmarkEnd w:id="159"/>
    </w:p>
    <w:p w:rsidR="00D02995" w:rsidRPr="00270485" w:rsidRDefault="00FF6832" w:rsidP="00F9584F">
      <w:pPr>
        <w:pStyle w:val="3"/>
        <w:spacing w:before="48" w:after="48" w:line="360" w:lineRule="auto"/>
        <w:jc w:val="both"/>
        <w:rPr>
          <w:rFonts w:ascii="Times New Roman" w:hAnsi="Times New Roman"/>
          <w:color w:val="auto"/>
          <w:sz w:val="26"/>
          <w:szCs w:val="26"/>
        </w:rPr>
      </w:pPr>
      <w:bookmarkStart w:id="160" w:name="_Toc63992507"/>
      <w:bookmarkStart w:id="161" w:name="_Toc92881413"/>
      <w:bookmarkStart w:id="162" w:name="_Toc125551773"/>
      <w:bookmarkStart w:id="163" w:name="_Toc158364963"/>
      <w:bookmarkStart w:id="164" w:name="_Toc192840042"/>
      <w:r w:rsidRPr="00270485">
        <w:rPr>
          <w:rFonts w:ascii="Times New Roman" w:hAnsi="Times New Roman"/>
          <w:color w:val="auto"/>
          <w:sz w:val="26"/>
          <w:szCs w:val="26"/>
        </w:rPr>
        <w:t>1.</w:t>
      </w:r>
      <w:r w:rsidR="00D02995" w:rsidRPr="00270485">
        <w:rPr>
          <w:rFonts w:ascii="Times New Roman" w:hAnsi="Times New Roman"/>
          <w:color w:val="auto"/>
          <w:sz w:val="26"/>
          <w:szCs w:val="26"/>
        </w:rPr>
        <w:t>3.1. Жилищное хозяйство</w:t>
      </w:r>
      <w:bookmarkEnd w:id="160"/>
      <w:bookmarkEnd w:id="161"/>
      <w:bookmarkEnd w:id="162"/>
      <w:bookmarkEnd w:id="163"/>
      <w:bookmarkEnd w:id="164"/>
    </w:p>
    <w:p w:rsidR="00A55B53" w:rsidRPr="00270485" w:rsidRDefault="00A55B53" w:rsidP="00A55B53">
      <w:pPr>
        <w:spacing w:before="48" w:after="48" w:line="360" w:lineRule="auto"/>
        <w:ind w:firstLine="567"/>
        <w:jc w:val="both"/>
        <w:rPr>
          <w:rFonts w:ascii="Times New Roman" w:eastAsia="Times New Roman" w:hAnsi="Times New Roman"/>
          <w:sz w:val="26"/>
          <w:szCs w:val="26"/>
          <w:lang w:eastAsia="ru-RU"/>
        </w:rPr>
      </w:pPr>
      <w:r w:rsidRPr="00270485">
        <w:rPr>
          <w:rFonts w:ascii="Times New Roman" w:eastAsia="Times New Roman" w:hAnsi="Times New Roman"/>
          <w:sz w:val="26"/>
          <w:szCs w:val="26"/>
          <w:lang w:eastAsia="ru-RU"/>
        </w:rPr>
        <w:t>Общая площадь жилищного фонда Великого Новгорода в 202</w:t>
      </w:r>
      <w:r w:rsidR="005429DF">
        <w:rPr>
          <w:rFonts w:ascii="Times New Roman" w:eastAsia="Times New Roman" w:hAnsi="Times New Roman"/>
          <w:sz w:val="26"/>
          <w:szCs w:val="26"/>
          <w:lang w:eastAsia="ru-RU"/>
        </w:rPr>
        <w:t>4</w:t>
      </w:r>
      <w:r w:rsidRPr="00270485">
        <w:rPr>
          <w:rFonts w:ascii="Times New Roman" w:eastAsia="Times New Roman" w:hAnsi="Times New Roman"/>
          <w:sz w:val="26"/>
          <w:szCs w:val="26"/>
          <w:lang w:eastAsia="ru-RU"/>
        </w:rPr>
        <w:t xml:space="preserve"> году (по </w:t>
      </w:r>
      <w:r w:rsidR="00D725CA">
        <w:rPr>
          <w:rFonts w:ascii="Times New Roman" w:eastAsia="Times New Roman" w:hAnsi="Times New Roman"/>
          <w:sz w:val="26"/>
          <w:szCs w:val="26"/>
          <w:lang w:eastAsia="ru-RU"/>
        </w:rPr>
        <w:t>оценке</w:t>
      </w:r>
      <w:r w:rsidRPr="00270485">
        <w:rPr>
          <w:rFonts w:ascii="Times New Roman" w:eastAsia="Times New Roman" w:hAnsi="Times New Roman"/>
          <w:sz w:val="26"/>
          <w:szCs w:val="26"/>
          <w:lang w:eastAsia="ru-RU"/>
        </w:rPr>
        <w:t xml:space="preserve">) </w:t>
      </w:r>
      <w:r w:rsidR="007D711D" w:rsidRPr="00D725CA">
        <w:rPr>
          <w:rFonts w:ascii="Times New Roman" w:eastAsia="Times New Roman" w:hAnsi="Times New Roman"/>
          <w:sz w:val="26"/>
          <w:szCs w:val="26"/>
          <w:lang w:eastAsia="ru-RU"/>
        </w:rPr>
        <w:t>составила</w:t>
      </w:r>
      <w:r w:rsidRPr="00D725CA">
        <w:rPr>
          <w:rFonts w:ascii="Times New Roman" w:eastAsia="Times New Roman" w:hAnsi="Times New Roman"/>
          <w:sz w:val="26"/>
          <w:szCs w:val="26"/>
          <w:lang w:eastAsia="ru-RU"/>
        </w:rPr>
        <w:t xml:space="preserve"> </w:t>
      </w:r>
      <w:r w:rsidR="005801EF" w:rsidRPr="00D725CA">
        <w:rPr>
          <w:rFonts w:ascii="Times New Roman" w:eastAsia="Times New Roman" w:hAnsi="Times New Roman"/>
          <w:sz w:val="26"/>
          <w:szCs w:val="26"/>
          <w:lang w:eastAsia="ru-RU"/>
        </w:rPr>
        <w:t>6</w:t>
      </w:r>
      <w:r w:rsidR="00D725CA" w:rsidRPr="00D725CA">
        <w:rPr>
          <w:rFonts w:ascii="Times New Roman" w:eastAsia="Times New Roman" w:hAnsi="Times New Roman"/>
          <w:sz w:val="26"/>
          <w:szCs w:val="26"/>
          <w:lang w:eastAsia="ru-RU"/>
        </w:rPr>
        <w:t> 331,1</w:t>
      </w:r>
      <w:r w:rsidRPr="00D725CA">
        <w:rPr>
          <w:rFonts w:ascii="Times New Roman" w:eastAsia="Times New Roman" w:hAnsi="Times New Roman"/>
          <w:sz w:val="26"/>
          <w:szCs w:val="26"/>
          <w:lang w:eastAsia="ru-RU"/>
        </w:rPr>
        <w:t xml:space="preserve"> тыс.</w:t>
      </w:r>
      <w:r w:rsidRPr="00270485">
        <w:rPr>
          <w:rFonts w:ascii="Times New Roman" w:eastAsia="Times New Roman" w:hAnsi="Times New Roman"/>
          <w:sz w:val="26"/>
          <w:szCs w:val="26"/>
          <w:lang w:eastAsia="ru-RU"/>
        </w:rPr>
        <w:t xml:space="preserve"> кв.</w:t>
      </w:r>
      <w:r w:rsidR="007D711D" w:rsidRPr="00270485">
        <w:rPr>
          <w:rFonts w:ascii="Times New Roman" w:eastAsia="Times New Roman" w:hAnsi="Times New Roman"/>
          <w:sz w:val="26"/>
          <w:szCs w:val="26"/>
          <w:lang w:eastAsia="ru-RU"/>
        </w:rPr>
        <w:t xml:space="preserve"> </w:t>
      </w:r>
      <w:r w:rsidRPr="00270485">
        <w:rPr>
          <w:rFonts w:ascii="Times New Roman" w:eastAsia="Times New Roman" w:hAnsi="Times New Roman"/>
          <w:sz w:val="26"/>
          <w:szCs w:val="26"/>
          <w:lang w:eastAsia="ru-RU"/>
        </w:rPr>
        <w:t>м и</w:t>
      </w:r>
      <w:r w:rsidR="00415A58" w:rsidRPr="00270485">
        <w:rPr>
          <w:rFonts w:ascii="Times New Roman" w:eastAsia="Times New Roman" w:hAnsi="Times New Roman"/>
          <w:sz w:val="26"/>
          <w:szCs w:val="26"/>
          <w:lang w:eastAsia="ru-RU"/>
        </w:rPr>
        <w:t>ли</w:t>
      </w:r>
      <w:r w:rsidRPr="00270485">
        <w:rPr>
          <w:rFonts w:ascii="Times New Roman" w:eastAsia="Times New Roman" w:hAnsi="Times New Roman"/>
          <w:sz w:val="26"/>
          <w:szCs w:val="26"/>
          <w:lang w:eastAsia="ru-RU"/>
        </w:rPr>
        <w:t xml:space="preserve"> </w:t>
      </w:r>
      <w:r w:rsidR="00CF25CC" w:rsidRPr="00270485">
        <w:rPr>
          <w:rFonts w:ascii="Times New Roman" w:eastAsia="Times New Roman" w:hAnsi="Times New Roman"/>
          <w:sz w:val="26"/>
          <w:szCs w:val="26"/>
          <w:lang w:eastAsia="ru-RU"/>
        </w:rPr>
        <w:t>2</w:t>
      </w:r>
      <w:r w:rsidR="00D725CA">
        <w:rPr>
          <w:rFonts w:ascii="Times New Roman" w:eastAsia="Times New Roman" w:hAnsi="Times New Roman"/>
          <w:sz w:val="26"/>
          <w:szCs w:val="26"/>
          <w:lang w:eastAsia="ru-RU"/>
        </w:rPr>
        <w:t xml:space="preserve">8,5 </w:t>
      </w:r>
      <w:r w:rsidRPr="00270485">
        <w:rPr>
          <w:rFonts w:ascii="Times New Roman" w:eastAsia="Times New Roman" w:hAnsi="Times New Roman"/>
          <w:sz w:val="26"/>
          <w:szCs w:val="26"/>
          <w:lang w:eastAsia="ru-RU"/>
        </w:rPr>
        <w:t>кв.</w:t>
      </w:r>
      <w:r w:rsidR="00415A58" w:rsidRPr="00270485">
        <w:rPr>
          <w:rFonts w:ascii="Times New Roman" w:eastAsia="Times New Roman" w:hAnsi="Times New Roman"/>
          <w:sz w:val="26"/>
          <w:szCs w:val="26"/>
          <w:lang w:eastAsia="ru-RU"/>
        </w:rPr>
        <w:t xml:space="preserve"> </w:t>
      </w:r>
      <w:r w:rsidRPr="00270485">
        <w:rPr>
          <w:rFonts w:ascii="Times New Roman" w:eastAsia="Times New Roman" w:hAnsi="Times New Roman"/>
          <w:sz w:val="26"/>
          <w:szCs w:val="26"/>
          <w:lang w:eastAsia="ru-RU"/>
        </w:rPr>
        <w:t>м общей площади в расчете на одного жителя.</w:t>
      </w:r>
    </w:p>
    <w:p w:rsidR="008F25AA" w:rsidRPr="0070334D" w:rsidRDefault="008F25AA" w:rsidP="008F25AA">
      <w:pPr>
        <w:spacing w:before="48" w:after="48" w:line="360" w:lineRule="auto"/>
        <w:ind w:firstLine="567"/>
        <w:jc w:val="both"/>
        <w:rPr>
          <w:rFonts w:ascii="Times New Roman" w:eastAsia="Times New Roman" w:hAnsi="Times New Roman"/>
          <w:sz w:val="26"/>
          <w:szCs w:val="26"/>
          <w:lang w:eastAsia="ru-RU"/>
        </w:rPr>
      </w:pPr>
      <w:r w:rsidRPr="0070334D">
        <w:rPr>
          <w:rFonts w:ascii="Times New Roman" w:eastAsia="Times New Roman" w:hAnsi="Times New Roman"/>
          <w:sz w:val="26"/>
          <w:szCs w:val="26"/>
          <w:lang w:eastAsia="ru-RU"/>
        </w:rPr>
        <w:t xml:space="preserve">По состоянию </w:t>
      </w:r>
      <w:r w:rsidRPr="00D725CA">
        <w:rPr>
          <w:rFonts w:ascii="Times New Roman" w:eastAsia="Times New Roman" w:hAnsi="Times New Roman"/>
          <w:sz w:val="26"/>
          <w:szCs w:val="26"/>
          <w:lang w:eastAsia="ru-RU"/>
        </w:rPr>
        <w:t xml:space="preserve">на </w:t>
      </w:r>
      <w:r w:rsidR="00B24E97" w:rsidRPr="00D725CA">
        <w:rPr>
          <w:rFonts w:ascii="Times New Roman" w:eastAsia="Times New Roman" w:hAnsi="Times New Roman"/>
          <w:sz w:val="26"/>
          <w:szCs w:val="26"/>
          <w:lang w:eastAsia="ru-RU"/>
        </w:rPr>
        <w:t>01.01.</w:t>
      </w:r>
      <w:r w:rsidRPr="00D725CA">
        <w:rPr>
          <w:rFonts w:ascii="Times New Roman" w:eastAsia="Times New Roman" w:hAnsi="Times New Roman"/>
          <w:sz w:val="26"/>
          <w:szCs w:val="26"/>
          <w:lang w:eastAsia="ru-RU"/>
        </w:rPr>
        <w:t>202</w:t>
      </w:r>
      <w:r w:rsidR="0070334D" w:rsidRPr="00D725CA">
        <w:rPr>
          <w:rFonts w:ascii="Times New Roman" w:eastAsia="Times New Roman" w:hAnsi="Times New Roman"/>
          <w:sz w:val="26"/>
          <w:szCs w:val="26"/>
          <w:lang w:eastAsia="ru-RU"/>
        </w:rPr>
        <w:t>4</w:t>
      </w:r>
      <w:r w:rsidRPr="00D725CA">
        <w:rPr>
          <w:rFonts w:ascii="Times New Roman" w:eastAsia="Times New Roman" w:hAnsi="Times New Roman"/>
          <w:sz w:val="26"/>
          <w:szCs w:val="26"/>
          <w:lang w:eastAsia="ru-RU"/>
        </w:rPr>
        <w:t xml:space="preserve"> на учете</w:t>
      </w:r>
      <w:r w:rsidRPr="0070334D">
        <w:rPr>
          <w:rFonts w:ascii="Times New Roman" w:eastAsia="Times New Roman" w:hAnsi="Times New Roman"/>
          <w:sz w:val="26"/>
          <w:szCs w:val="26"/>
          <w:lang w:eastAsia="ru-RU"/>
        </w:rPr>
        <w:t xml:space="preserve"> граждан, нуждающихся в улучшении жилищных условий в Администрации Великого Новгорода, состо</w:t>
      </w:r>
      <w:r w:rsidR="00251240" w:rsidRPr="0070334D">
        <w:rPr>
          <w:rFonts w:ascii="Times New Roman" w:eastAsia="Times New Roman" w:hAnsi="Times New Roman"/>
          <w:sz w:val="26"/>
          <w:szCs w:val="26"/>
          <w:lang w:eastAsia="ru-RU"/>
        </w:rPr>
        <w:t>яло</w:t>
      </w:r>
      <w:r w:rsidRPr="0070334D">
        <w:rPr>
          <w:rFonts w:ascii="Times New Roman" w:eastAsia="Times New Roman" w:hAnsi="Times New Roman"/>
          <w:sz w:val="26"/>
          <w:szCs w:val="26"/>
          <w:lang w:eastAsia="ru-RU"/>
        </w:rPr>
        <w:t xml:space="preserve"> </w:t>
      </w:r>
      <w:r w:rsidR="0070334D" w:rsidRPr="0070334D">
        <w:rPr>
          <w:rFonts w:ascii="Times New Roman" w:eastAsia="Times New Roman" w:hAnsi="Times New Roman"/>
          <w:sz w:val="26"/>
          <w:szCs w:val="26"/>
          <w:lang w:eastAsia="ru-RU"/>
        </w:rPr>
        <w:t>3</w:t>
      </w:r>
      <w:r w:rsidR="00D725CA">
        <w:rPr>
          <w:rFonts w:ascii="Times New Roman" w:eastAsia="Times New Roman" w:hAnsi="Times New Roman"/>
          <w:sz w:val="26"/>
          <w:szCs w:val="26"/>
          <w:lang w:eastAsia="ru-RU"/>
        </w:rPr>
        <w:t> </w:t>
      </w:r>
      <w:r w:rsidR="0070334D" w:rsidRPr="0070334D">
        <w:rPr>
          <w:rFonts w:ascii="Times New Roman" w:eastAsia="Times New Roman" w:hAnsi="Times New Roman"/>
          <w:sz w:val="26"/>
          <w:szCs w:val="26"/>
          <w:lang w:eastAsia="ru-RU"/>
        </w:rPr>
        <w:t>151</w:t>
      </w:r>
      <w:r w:rsidR="00725DC5" w:rsidRPr="0070334D">
        <w:rPr>
          <w:rFonts w:ascii="Times New Roman" w:eastAsia="Times New Roman" w:hAnsi="Times New Roman"/>
          <w:sz w:val="26"/>
          <w:szCs w:val="26"/>
          <w:lang w:eastAsia="ru-RU"/>
        </w:rPr>
        <w:t> </w:t>
      </w:r>
      <w:r w:rsidRPr="0070334D">
        <w:rPr>
          <w:rFonts w:ascii="Times New Roman" w:eastAsia="Times New Roman" w:hAnsi="Times New Roman"/>
          <w:sz w:val="26"/>
          <w:szCs w:val="26"/>
          <w:lang w:eastAsia="ru-RU"/>
        </w:rPr>
        <w:t>сем</w:t>
      </w:r>
      <w:r w:rsidR="00D725CA">
        <w:rPr>
          <w:rFonts w:ascii="Times New Roman" w:eastAsia="Times New Roman" w:hAnsi="Times New Roman"/>
          <w:sz w:val="26"/>
          <w:szCs w:val="26"/>
          <w:lang w:eastAsia="ru-RU"/>
        </w:rPr>
        <w:t>ья</w:t>
      </w:r>
      <w:r w:rsidRPr="0070334D">
        <w:rPr>
          <w:rFonts w:ascii="Times New Roman" w:eastAsia="Times New Roman" w:hAnsi="Times New Roman"/>
          <w:sz w:val="26"/>
          <w:szCs w:val="26"/>
          <w:lang w:eastAsia="ru-RU"/>
        </w:rPr>
        <w:t>.</w:t>
      </w:r>
    </w:p>
    <w:p w:rsidR="008F25AA" w:rsidRDefault="008F25AA" w:rsidP="008F25AA">
      <w:pPr>
        <w:spacing w:before="48" w:after="48" w:line="360" w:lineRule="auto"/>
        <w:ind w:firstLine="567"/>
        <w:jc w:val="both"/>
        <w:rPr>
          <w:rFonts w:ascii="Times New Roman" w:eastAsia="Times New Roman" w:hAnsi="Times New Roman"/>
          <w:sz w:val="26"/>
          <w:szCs w:val="26"/>
          <w:lang w:eastAsia="ru-RU"/>
        </w:rPr>
      </w:pPr>
      <w:r w:rsidRPr="0070334D">
        <w:rPr>
          <w:rFonts w:ascii="Times New Roman" w:eastAsia="Times New Roman" w:hAnsi="Times New Roman"/>
          <w:sz w:val="26"/>
          <w:szCs w:val="26"/>
          <w:lang w:eastAsia="ru-RU"/>
        </w:rPr>
        <w:t>В отдельные списки выделены:</w:t>
      </w:r>
    </w:p>
    <w:p w:rsidR="00F33004" w:rsidRPr="0070334D" w:rsidRDefault="00F33004" w:rsidP="008F25AA">
      <w:pPr>
        <w:spacing w:before="48" w:after="48" w:line="360" w:lineRule="auto"/>
        <w:ind w:firstLine="567"/>
        <w:jc w:val="both"/>
        <w:rPr>
          <w:rFonts w:ascii="Times New Roman" w:eastAsia="Times New Roman" w:hAnsi="Times New Roman"/>
          <w:sz w:val="26"/>
          <w:szCs w:val="26"/>
          <w:lang w:eastAsia="ru-RU"/>
        </w:rPr>
      </w:pPr>
    </w:p>
    <w:tbl>
      <w:tblPr>
        <w:tblStyle w:val="ae"/>
        <w:tblW w:w="9855" w:type="dxa"/>
        <w:tblInd w:w="-108" w:type="dxa"/>
        <w:tblLook w:val="04A0" w:firstRow="1" w:lastRow="0" w:firstColumn="1" w:lastColumn="0" w:noHBand="0" w:noVBand="1"/>
      </w:tblPr>
      <w:tblGrid>
        <w:gridCol w:w="3093"/>
        <w:gridCol w:w="1943"/>
        <w:gridCol w:w="1653"/>
        <w:gridCol w:w="3166"/>
      </w:tblGrid>
      <w:tr w:rsidR="008F25AA" w:rsidRPr="00F619FB" w:rsidTr="00F619FB">
        <w:trPr>
          <w:tblHeader/>
        </w:trPr>
        <w:tc>
          <w:tcPr>
            <w:tcW w:w="3093" w:type="dxa"/>
            <w:shd w:val="clear" w:color="auto" w:fill="auto"/>
          </w:tcPr>
          <w:p w:rsidR="008F25AA" w:rsidRPr="00F619FB" w:rsidRDefault="008F25AA" w:rsidP="00643B14">
            <w:pPr>
              <w:spacing w:before="48" w:after="48" w:line="240" w:lineRule="auto"/>
              <w:jc w:val="center"/>
              <w:rPr>
                <w:rFonts w:ascii="Times New Roman" w:eastAsia="Times New Roman" w:hAnsi="Times New Roman"/>
                <w:b/>
                <w:bCs/>
                <w:kern w:val="2"/>
                <w:sz w:val="26"/>
                <w:szCs w:val="26"/>
              </w:rPr>
            </w:pPr>
            <w:r w:rsidRPr="00F619FB">
              <w:rPr>
                <w:rFonts w:ascii="Times New Roman" w:eastAsia="Times New Roman" w:hAnsi="Times New Roman"/>
                <w:b/>
                <w:bCs/>
                <w:kern w:val="2"/>
                <w:sz w:val="26"/>
                <w:szCs w:val="26"/>
              </w:rPr>
              <w:lastRenderedPageBreak/>
              <w:t>Категория нуждающихся в улучшении жилищных условий</w:t>
            </w:r>
          </w:p>
        </w:tc>
        <w:tc>
          <w:tcPr>
            <w:tcW w:w="1943" w:type="dxa"/>
            <w:shd w:val="clear" w:color="auto" w:fill="auto"/>
          </w:tcPr>
          <w:p w:rsidR="008F25AA" w:rsidRPr="00F619FB" w:rsidRDefault="008F25AA" w:rsidP="00DE2FFC">
            <w:pPr>
              <w:spacing w:before="48" w:after="48" w:line="240" w:lineRule="auto"/>
              <w:jc w:val="center"/>
              <w:rPr>
                <w:sz w:val="26"/>
                <w:szCs w:val="26"/>
              </w:rPr>
            </w:pPr>
            <w:r w:rsidRPr="00F619FB">
              <w:rPr>
                <w:rFonts w:ascii="Times New Roman" w:eastAsia="Times New Roman" w:hAnsi="Times New Roman"/>
                <w:b/>
                <w:bCs/>
                <w:kern w:val="2"/>
                <w:sz w:val="26"/>
                <w:szCs w:val="26"/>
              </w:rPr>
              <w:t>Состоит на учете по состоянию на 01.01.202</w:t>
            </w:r>
            <w:r w:rsidR="00DE2FFC">
              <w:rPr>
                <w:rFonts w:ascii="Times New Roman" w:eastAsia="Times New Roman" w:hAnsi="Times New Roman"/>
                <w:b/>
                <w:bCs/>
                <w:kern w:val="2"/>
                <w:sz w:val="26"/>
                <w:szCs w:val="26"/>
              </w:rPr>
              <w:t>4</w:t>
            </w:r>
          </w:p>
        </w:tc>
        <w:tc>
          <w:tcPr>
            <w:tcW w:w="1653" w:type="dxa"/>
            <w:shd w:val="clear" w:color="auto" w:fill="auto"/>
          </w:tcPr>
          <w:p w:rsidR="008F25AA" w:rsidRPr="00F619FB" w:rsidRDefault="008F25AA" w:rsidP="00DE2FFC">
            <w:pPr>
              <w:spacing w:before="48" w:after="48" w:line="240" w:lineRule="auto"/>
              <w:jc w:val="center"/>
              <w:rPr>
                <w:sz w:val="26"/>
                <w:szCs w:val="26"/>
              </w:rPr>
            </w:pPr>
            <w:proofErr w:type="gramStart"/>
            <w:r w:rsidRPr="00F619FB">
              <w:rPr>
                <w:rFonts w:ascii="Times New Roman" w:eastAsia="Times New Roman" w:hAnsi="Times New Roman"/>
                <w:b/>
                <w:bCs/>
                <w:kern w:val="2"/>
                <w:sz w:val="26"/>
                <w:szCs w:val="26"/>
              </w:rPr>
              <w:t>Обеспечены</w:t>
            </w:r>
            <w:proofErr w:type="gramEnd"/>
            <w:r w:rsidRPr="00F619FB">
              <w:rPr>
                <w:rFonts w:ascii="Times New Roman" w:eastAsia="Times New Roman" w:hAnsi="Times New Roman"/>
                <w:b/>
                <w:bCs/>
                <w:kern w:val="2"/>
                <w:sz w:val="26"/>
                <w:szCs w:val="26"/>
              </w:rPr>
              <w:t xml:space="preserve"> жильем </w:t>
            </w:r>
            <w:r w:rsidRPr="00F619FB">
              <w:rPr>
                <w:rFonts w:ascii="Times New Roman" w:eastAsia="Times New Roman" w:hAnsi="Times New Roman"/>
                <w:b/>
                <w:bCs/>
                <w:kern w:val="2"/>
                <w:sz w:val="26"/>
                <w:szCs w:val="26"/>
              </w:rPr>
              <w:br/>
              <w:t>в 202</w:t>
            </w:r>
            <w:r w:rsidR="00DE2FFC">
              <w:rPr>
                <w:rFonts w:ascii="Times New Roman" w:eastAsia="Times New Roman" w:hAnsi="Times New Roman"/>
                <w:b/>
                <w:bCs/>
                <w:kern w:val="2"/>
                <w:sz w:val="26"/>
                <w:szCs w:val="26"/>
              </w:rPr>
              <w:t>4</w:t>
            </w:r>
            <w:r w:rsidRPr="00F619FB">
              <w:rPr>
                <w:rFonts w:ascii="Times New Roman" w:eastAsia="Times New Roman" w:hAnsi="Times New Roman"/>
                <w:b/>
                <w:bCs/>
                <w:kern w:val="2"/>
                <w:sz w:val="26"/>
                <w:szCs w:val="26"/>
              </w:rPr>
              <w:t xml:space="preserve"> году</w:t>
            </w:r>
          </w:p>
        </w:tc>
        <w:tc>
          <w:tcPr>
            <w:tcW w:w="3166" w:type="dxa"/>
            <w:shd w:val="clear" w:color="auto" w:fill="auto"/>
          </w:tcPr>
          <w:p w:rsidR="008F25AA" w:rsidRPr="00F619FB" w:rsidRDefault="008F25AA" w:rsidP="00643B14">
            <w:pPr>
              <w:spacing w:before="48" w:after="48" w:line="240" w:lineRule="auto"/>
              <w:jc w:val="center"/>
              <w:rPr>
                <w:rFonts w:ascii="Times New Roman" w:eastAsia="Times New Roman" w:hAnsi="Times New Roman"/>
                <w:b/>
                <w:bCs/>
                <w:kern w:val="2"/>
                <w:sz w:val="26"/>
                <w:szCs w:val="26"/>
              </w:rPr>
            </w:pPr>
            <w:r w:rsidRPr="00F619FB">
              <w:rPr>
                <w:rFonts w:ascii="Times New Roman" w:eastAsia="Times New Roman" w:hAnsi="Times New Roman"/>
                <w:b/>
                <w:bCs/>
                <w:kern w:val="2"/>
                <w:sz w:val="26"/>
                <w:szCs w:val="26"/>
              </w:rPr>
              <w:t>Источник финансирования</w:t>
            </w:r>
          </w:p>
        </w:tc>
      </w:tr>
      <w:tr w:rsidR="008F25AA" w:rsidRPr="00F619FB" w:rsidTr="00F619FB">
        <w:tc>
          <w:tcPr>
            <w:tcW w:w="9855" w:type="dxa"/>
            <w:gridSpan w:val="4"/>
            <w:shd w:val="clear" w:color="auto" w:fill="auto"/>
          </w:tcPr>
          <w:p w:rsidR="008F25AA" w:rsidRPr="00F619FB" w:rsidRDefault="008F25AA" w:rsidP="00643B14">
            <w:pPr>
              <w:spacing w:before="48" w:after="48" w:line="240" w:lineRule="auto"/>
              <w:jc w:val="both"/>
              <w:rPr>
                <w:rFonts w:ascii="Times New Roman" w:eastAsia="Times New Roman" w:hAnsi="Times New Roman"/>
                <w:b/>
                <w:bCs/>
                <w:kern w:val="2"/>
                <w:sz w:val="26"/>
                <w:szCs w:val="26"/>
              </w:rPr>
            </w:pPr>
            <w:r w:rsidRPr="00F619FB">
              <w:rPr>
                <w:rFonts w:ascii="Times New Roman" w:eastAsia="Times New Roman" w:hAnsi="Times New Roman"/>
                <w:b/>
                <w:bCs/>
                <w:kern w:val="2"/>
                <w:sz w:val="26"/>
                <w:szCs w:val="26"/>
              </w:rPr>
              <w:t>в рамках выполнения полномочий органов местного самоуправления</w:t>
            </w:r>
          </w:p>
        </w:tc>
      </w:tr>
      <w:tr w:rsidR="0070334D" w:rsidRPr="00F619FB" w:rsidTr="00F619FB">
        <w:tc>
          <w:tcPr>
            <w:tcW w:w="3093" w:type="dxa"/>
            <w:shd w:val="clear" w:color="auto" w:fill="auto"/>
          </w:tcPr>
          <w:p w:rsidR="0070334D" w:rsidRPr="00F619FB" w:rsidRDefault="0070334D" w:rsidP="0070334D">
            <w:pPr>
              <w:widowControl w:val="0"/>
              <w:spacing w:before="48" w:after="48" w:line="240" w:lineRule="auto"/>
              <w:jc w:val="both"/>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граждане, страдающие тяжелыми формами хронических заболеваний, человек</w:t>
            </w:r>
          </w:p>
        </w:tc>
        <w:tc>
          <w:tcPr>
            <w:tcW w:w="194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4</w:t>
            </w:r>
          </w:p>
        </w:tc>
        <w:tc>
          <w:tcPr>
            <w:tcW w:w="165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4</w:t>
            </w:r>
          </w:p>
        </w:tc>
        <w:tc>
          <w:tcPr>
            <w:tcW w:w="3166" w:type="dxa"/>
            <w:shd w:val="clear" w:color="auto" w:fill="auto"/>
          </w:tcPr>
          <w:p w:rsidR="0070334D" w:rsidRPr="00F619FB" w:rsidRDefault="0070334D" w:rsidP="0070334D">
            <w:pPr>
              <w:widowControl w:val="0"/>
              <w:spacing w:before="48" w:after="48" w:line="240" w:lineRule="auto"/>
              <w:jc w:val="both"/>
              <w:rPr>
                <w:rFonts w:ascii="Times New Roman" w:hAnsi="Times New Roman"/>
                <w:sz w:val="26"/>
                <w:szCs w:val="26"/>
              </w:rPr>
            </w:pPr>
            <w:r w:rsidRPr="00F619FB">
              <w:rPr>
                <w:rFonts w:ascii="Times New Roman" w:eastAsia="Times New Roman" w:hAnsi="Times New Roman"/>
                <w:bCs/>
                <w:kern w:val="2"/>
                <w:sz w:val="26"/>
                <w:szCs w:val="26"/>
              </w:rPr>
              <w:t>освобожденный муниципальный жилищный фонд</w:t>
            </w:r>
          </w:p>
        </w:tc>
      </w:tr>
      <w:tr w:rsidR="0070334D" w:rsidRPr="00F619FB" w:rsidTr="00F619FB">
        <w:trPr>
          <w:trHeight w:val="837"/>
        </w:trPr>
        <w:tc>
          <w:tcPr>
            <w:tcW w:w="3093" w:type="dxa"/>
            <w:shd w:val="clear" w:color="auto" w:fill="auto"/>
          </w:tcPr>
          <w:p w:rsidR="0070334D" w:rsidRPr="00F619FB" w:rsidRDefault="0070334D" w:rsidP="0070334D">
            <w:pPr>
              <w:widowControl w:val="0"/>
              <w:spacing w:before="48" w:after="48" w:line="240" w:lineRule="auto"/>
              <w:jc w:val="both"/>
              <w:rPr>
                <w:sz w:val="26"/>
                <w:szCs w:val="26"/>
              </w:rPr>
            </w:pPr>
            <w:r w:rsidRPr="00F619FB">
              <w:rPr>
                <w:rFonts w:ascii="Times New Roman" w:eastAsia="Times New Roman" w:hAnsi="Times New Roman"/>
                <w:bCs/>
                <w:kern w:val="2"/>
                <w:sz w:val="26"/>
                <w:szCs w:val="26"/>
              </w:rPr>
              <w:t xml:space="preserve">участники боевых действий и </w:t>
            </w:r>
            <w:proofErr w:type="spellStart"/>
            <w:r w:rsidRPr="00F619FB">
              <w:rPr>
                <w:rFonts w:ascii="Times New Roman" w:eastAsia="Times New Roman" w:hAnsi="Times New Roman"/>
                <w:bCs/>
                <w:kern w:val="2"/>
                <w:sz w:val="26"/>
                <w:szCs w:val="26"/>
              </w:rPr>
              <w:t>интерпомощи</w:t>
            </w:r>
            <w:proofErr w:type="spellEnd"/>
            <w:r w:rsidRPr="00F619FB">
              <w:rPr>
                <w:rFonts w:ascii="Times New Roman" w:eastAsia="Times New Roman" w:hAnsi="Times New Roman"/>
                <w:bCs/>
                <w:kern w:val="2"/>
                <w:sz w:val="26"/>
                <w:szCs w:val="26"/>
              </w:rPr>
              <w:t>, а также семьи погибших военнослужащих, вставшие на учет до 1 января 2005 года, человек/семей</w:t>
            </w:r>
          </w:p>
        </w:tc>
        <w:tc>
          <w:tcPr>
            <w:tcW w:w="1943" w:type="dxa"/>
            <w:shd w:val="clear" w:color="auto" w:fill="auto"/>
          </w:tcPr>
          <w:p w:rsidR="0070334D" w:rsidRPr="00F619FB" w:rsidRDefault="0070334D" w:rsidP="0070334D">
            <w:pPr>
              <w:widowControl w:val="0"/>
              <w:spacing w:before="48" w:after="48" w:line="240" w:lineRule="auto"/>
              <w:jc w:val="center"/>
              <w:rPr>
                <w:rFonts w:ascii="Times New Roman" w:hAnsi="Times New Roman"/>
                <w:color w:val="000000"/>
                <w:sz w:val="26"/>
                <w:szCs w:val="26"/>
              </w:rPr>
            </w:pPr>
            <w:r w:rsidRPr="00F619FB">
              <w:rPr>
                <w:rFonts w:ascii="Times New Roman" w:hAnsi="Times New Roman"/>
                <w:color w:val="000000"/>
                <w:sz w:val="26"/>
                <w:szCs w:val="26"/>
              </w:rPr>
              <w:t>23</w:t>
            </w:r>
          </w:p>
        </w:tc>
        <w:tc>
          <w:tcPr>
            <w:tcW w:w="165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1</w:t>
            </w:r>
          </w:p>
        </w:tc>
        <w:tc>
          <w:tcPr>
            <w:tcW w:w="3166" w:type="dxa"/>
            <w:shd w:val="clear" w:color="auto" w:fill="auto"/>
          </w:tcPr>
          <w:p w:rsidR="0070334D" w:rsidRPr="00F619FB" w:rsidRDefault="0070334D" w:rsidP="00F619FB">
            <w:pPr>
              <w:widowControl w:val="0"/>
              <w:spacing w:before="48" w:after="48" w:line="240" w:lineRule="auto"/>
              <w:jc w:val="both"/>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федеральный бюджет. Уполномоченный орган по обеспечению</w:t>
            </w:r>
            <w:r w:rsidR="00F619FB">
              <w:rPr>
                <w:rFonts w:ascii="Times New Roman" w:eastAsia="Times New Roman" w:hAnsi="Times New Roman"/>
                <w:bCs/>
                <w:kern w:val="2"/>
                <w:sz w:val="26"/>
                <w:szCs w:val="26"/>
              </w:rPr>
              <w:t xml:space="preserve"> </w:t>
            </w:r>
            <w:r w:rsidRPr="00F619FB">
              <w:rPr>
                <w:rFonts w:ascii="Times New Roman" w:eastAsia="Times New Roman" w:hAnsi="Times New Roman"/>
                <w:bCs/>
                <w:kern w:val="2"/>
                <w:sz w:val="26"/>
                <w:szCs w:val="26"/>
              </w:rPr>
              <w:t>- министерство жилищно-коммунального хозяйства  и топливно-</w:t>
            </w:r>
            <w:proofErr w:type="spellStart"/>
            <w:r w:rsidRPr="00F619FB">
              <w:rPr>
                <w:rFonts w:ascii="Times New Roman" w:eastAsia="Times New Roman" w:hAnsi="Times New Roman"/>
                <w:bCs/>
                <w:kern w:val="2"/>
                <w:sz w:val="26"/>
                <w:szCs w:val="26"/>
              </w:rPr>
              <w:t>энергетичес</w:t>
            </w:r>
            <w:proofErr w:type="spellEnd"/>
            <w:r w:rsidR="00F619FB">
              <w:rPr>
                <w:rFonts w:ascii="Times New Roman" w:eastAsia="Times New Roman" w:hAnsi="Times New Roman"/>
                <w:bCs/>
                <w:kern w:val="2"/>
                <w:sz w:val="26"/>
                <w:szCs w:val="26"/>
              </w:rPr>
              <w:t>-</w:t>
            </w:r>
            <w:r w:rsidRPr="00F619FB">
              <w:rPr>
                <w:rFonts w:ascii="Times New Roman" w:eastAsia="Times New Roman" w:hAnsi="Times New Roman"/>
                <w:bCs/>
                <w:kern w:val="2"/>
                <w:sz w:val="26"/>
                <w:szCs w:val="26"/>
              </w:rPr>
              <w:t xml:space="preserve">кого комплекса </w:t>
            </w:r>
            <w:proofErr w:type="spellStart"/>
            <w:proofErr w:type="gramStart"/>
            <w:r w:rsidRPr="00F619FB">
              <w:rPr>
                <w:rFonts w:ascii="Times New Roman" w:eastAsia="Times New Roman" w:hAnsi="Times New Roman"/>
                <w:bCs/>
                <w:kern w:val="2"/>
                <w:sz w:val="26"/>
                <w:szCs w:val="26"/>
              </w:rPr>
              <w:t>Новго</w:t>
            </w:r>
            <w:r w:rsidR="00F619FB">
              <w:rPr>
                <w:rFonts w:ascii="Times New Roman" w:eastAsia="Times New Roman" w:hAnsi="Times New Roman"/>
                <w:bCs/>
                <w:kern w:val="2"/>
                <w:sz w:val="26"/>
                <w:szCs w:val="26"/>
              </w:rPr>
              <w:t>-</w:t>
            </w:r>
            <w:r w:rsidRPr="00F619FB">
              <w:rPr>
                <w:rFonts w:ascii="Times New Roman" w:eastAsia="Times New Roman" w:hAnsi="Times New Roman"/>
                <w:bCs/>
                <w:kern w:val="2"/>
                <w:sz w:val="26"/>
                <w:szCs w:val="26"/>
              </w:rPr>
              <w:t>родской</w:t>
            </w:r>
            <w:proofErr w:type="spellEnd"/>
            <w:proofErr w:type="gramEnd"/>
            <w:r w:rsidRPr="00F619FB">
              <w:rPr>
                <w:rFonts w:ascii="Times New Roman" w:eastAsia="Times New Roman" w:hAnsi="Times New Roman"/>
                <w:bCs/>
                <w:kern w:val="2"/>
                <w:sz w:val="26"/>
                <w:szCs w:val="26"/>
              </w:rPr>
              <w:t xml:space="preserve"> области</w:t>
            </w:r>
          </w:p>
        </w:tc>
      </w:tr>
      <w:tr w:rsidR="0070334D" w:rsidRPr="00F619FB" w:rsidTr="00F619FB">
        <w:tc>
          <w:tcPr>
            <w:tcW w:w="3093" w:type="dxa"/>
            <w:shd w:val="clear" w:color="auto" w:fill="auto"/>
          </w:tcPr>
          <w:p w:rsidR="0070334D" w:rsidRPr="00F619FB" w:rsidRDefault="0070334D" w:rsidP="0070334D">
            <w:pPr>
              <w:widowControl w:val="0"/>
              <w:spacing w:before="48" w:after="48" w:line="240" w:lineRule="auto"/>
              <w:jc w:val="both"/>
              <w:rPr>
                <w:sz w:val="26"/>
                <w:szCs w:val="26"/>
              </w:rPr>
            </w:pPr>
            <w:r w:rsidRPr="00F619FB">
              <w:rPr>
                <w:rFonts w:ascii="Times New Roman" w:eastAsia="Times New Roman" w:hAnsi="Times New Roman"/>
                <w:bCs/>
                <w:kern w:val="2"/>
                <w:sz w:val="26"/>
                <w:szCs w:val="26"/>
              </w:rPr>
              <w:t>инвалиды и семьи, имеющие детей-инвалидов, вставшие на учет до 1 января 2005 года, человек</w:t>
            </w:r>
          </w:p>
        </w:tc>
        <w:tc>
          <w:tcPr>
            <w:tcW w:w="194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lang w:val="en-US"/>
              </w:rPr>
            </w:pPr>
            <w:r w:rsidRPr="00F619FB">
              <w:rPr>
                <w:rFonts w:ascii="Times New Roman" w:eastAsia="Times New Roman" w:hAnsi="Times New Roman"/>
                <w:bCs/>
                <w:kern w:val="2"/>
                <w:sz w:val="26"/>
                <w:szCs w:val="26"/>
                <w:lang w:val="en-US"/>
              </w:rPr>
              <w:t>57</w:t>
            </w:r>
          </w:p>
        </w:tc>
        <w:tc>
          <w:tcPr>
            <w:tcW w:w="165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1</w:t>
            </w:r>
          </w:p>
        </w:tc>
        <w:tc>
          <w:tcPr>
            <w:tcW w:w="3166" w:type="dxa"/>
            <w:shd w:val="clear" w:color="auto" w:fill="auto"/>
          </w:tcPr>
          <w:p w:rsidR="0070334D" w:rsidRPr="00F619FB" w:rsidRDefault="0070334D" w:rsidP="00F619FB">
            <w:pPr>
              <w:widowControl w:val="0"/>
              <w:spacing w:before="48" w:after="48" w:line="240" w:lineRule="auto"/>
              <w:jc w:val="both"/>
              <w:rPr>
                <w:rFonts w:ascii="Times New Roman" w:hAnsi="Times New Roman"/>
                <w:sz w:val="26"/>
                <w:szCs w:val="26"/>
              </w:rPr>
            </w:pPr>
            <w:r w:rsidRPr="00F619FB">
              <w:rPr>
                <w:rFonts w:ascii="Times New Roman" w:eastAsia="Times New Roman" w:hAnsi="Times New Roman"/>
                <w:bCs/>
                <w:kern w:val="2"/>
                <w:sz w:val="26"/>
                <w:szCs w:val="26"/>
              </w:rPr>
              <w:t>федеральный бюджет</w:t>
            </w:r>
            <w:r w:rsidR="00F619FB">
              <w:rPr>
                <w:rFonts w:ascii="Times New Roman" w:eastAsia="Times New Roman" w:hAnsi="Times New Roman"/>
                <w:bCs/>
                <w:kern w:val="2"/>
                <w:sz w:val="26"/>
                <w:szCs w:val="26"/>
              </w:rPr>
              <w:t>.</w:t>
            </w:r>
            <w:r w:rsidRPr="00F619FB">
              <w:rPr>
                <w:rFonts w:ascii="Times New Roman" w:eastAsia="Times New Roman" w:hAnsi="Times New Roman"/>
                <w:bCs/>
                <w:kern w:val="2"/>
                <w:sz w:val="26"/>
                <w:szCs w:val="26"/>
              </w:rPr>
              <w:t xml:space="preserve"> </w:t>
            </w:r>
            <w:r w:rsidR="00F619FB" w:rsidRPr="00F619FB">
              <w:rPr>
                <w:rFonts w:ascii="Times New Roman" w:eastAsia="Times New Roman" w:hAnsi="Times New Roman"/>
                <w:bCs/>
                <w:kern w:val="2"/>
                <w:sz w:val="26"/>
                <w:szCs w:val="26"/>
              </w:rPr>
              <w:t>Уполномоченный орган по обеспечению</w:t>
            </w:r>
            <w:r w:rsidR="00F619FB">
              <w:rPr>
                <w:rFonts w:ascii="Times New Roman" w:eastAsia="Times New Roman" w:hAnsi="Times New Roman"/>
                <w:bCs/>
                <w:kern w:val="2"/>
                <w:sz w:val="26"/>
                <w:szCs w:val="26"/>
              </w:rPr>
              <w:t xml:space="preserve"> </w:t>
            </w:r>
            <w:r w:rsidR="00F619FB" w:rsidRPr="00F619FB">
              <w:rPr>
                <w:rFonts w:ascii="Times New Roman" w:eastAsia="Times New Roman" w:hAnsi="Times New Roman"/>
                <w:bCs/>
                <w:kern w:val="2"/>
                <w:sz w:val="26"/>
                <w:szCs w:val="26"/>
              </w:rPr>
              <w:t>- министерство жилищно-коммунального хозяйства  и топливно-</w:t>
            </w:r>
            <w:proofErr w:type="spellStart"/>
            <w:r w:rsidR="00F619FB" w:rsidRPr="00F619FB">
              <w:rPr>
                <w:rFonts w:ascii="Times New Roman" w:eastAsia="Times New Roman" w:hAnsi="Times New Roman"/>
                <w:bCs/>
                <w:kern w:val="2"/>
                <w:sz w:val="26"/>
                <w:szCs w:val="26"/>
              </w:rPr>
              <w:t>энергетичес</w:t>
            </w:r>
            <w:proofErr w:type="spellEnd"/>
            <w:r w:rsidR="00F619FB">
              <w:rPr>
                <w:rFonts w:ascii="Times New Roman" w:eastAsia="Times New Roman" w:hAnsi="Times New Roman"/>
                <w:bCs/>
                <w:kern w:val="2"/>
                <w:sz w:val="26"/>
                <w:szCs w:val="26"/>
              </w:rPr>
              <w:t>-</w:t>
            </w:r>
            <w:r w:rsidR="00F619FB" w:rsidRPr="00F619FB">
              <w:rPr>
                <w:rFonts w:ascii="Times New Roman" w:eastAsia="Times New Roman" w:hAnsi="Times New Roman"/>
                <w:bCs/>
                <w:kern w:val="2"/>
                <w:sz w:val="26"/>
                <w:szCs w:val="26"/>
              </w:rPr>
              <w:t xml:space="preserve">кого комплекса </w:t>
            </w:r>
            <w:proofErr w:type="spellStart"/>
            <w:proofErr w:type="gramStart"/>
            <w:r w:rsidR="00F619FB" w:rsidRPr="00F619FB">
              <w:rPr>
                <w:rFonts w:ascii="Times New Roman" w:eastAsia="Times New Roman" w:hAnsi="Times New Roman"/>
                <w:bCs/>
                <w:kern w:val="2"/>
                <w:sz w:val="26"/>
                <w:szCs w:val="26"/>
              </w:rPr>
              <w:t>Новго</w:t>
            </w:r>
            <w:r w:rsidR="00F619FB">
              <w:rPr>
                <w:rFonts w:ascii="Times New Roman" w:eastAsia="Times New Roman" w:hAnsi="Times New Roman"/>
                <w:bCs/>
                <w:kern w:val="2"/>
                <w:sz w:val="26"/>
                <w:szCs w:val="26"/>
              </w:rPr>
              <w:t>-</w:t>
            </w:r>
            <w:r w:rsidR="00F619FB" w:rsidRPr="00F619FB">
              <w:rPr>
                <w:rFonts w:ascii="Times New Roman" w:eastAsia="Times New Roman" w:hAnsi="Times New Roman"/>
                <w:bCs/>
                <w:kern w:val="2"/>
                <w:sz w:val="26"/>
                <w:szCs w:val="26"/>
              </w:rPr>
              <w:t>родской</w:t>
            </w:r>
            <w:proofErr w:type="spellEnd"/>
            <w:proofErr w:type="gramEnd"/>
            <w:r w:rsidR="00F619FB" w:rsidRPr="00F619FB">
              <w:rPr>
                <w:rFonts w:ascii="Times New Roman" w:eastAsia="Times New Roman" w:hAnsi="Times New Roman"/>
                <w:bCs/>
                <w:kern w:val="2"/>
                <w:sz w:val="26"/>
                <w:szCs w:val="26"/>
              </w:rPr>
              <w:t xml:space="preserve"> области</w:t>
            </w:r>
          </w:p>
        </w:tc>
      </w:tr>
      <w:tr w:rsidR="0070334D" w:rsidRPr="00F619FB" w:rsidTr="00F619FB">
        <w:tc>
          <w:tcPr>
            <w:tcW w:w="3093" w:type="dxa"/>
            <w:shd w:val="clear" w:color="auto" w:fill="auto"/>
          </w:tcPr>
          <w:p w:rsidR="0070334D" w:rsidRPr="00F619FB" w:rsidRDefault="0070334D" w:rsidP="0070334D">
            <w:pPr>
              <w:widowControl w:val="0"/>
              <w:spacing w:before="48" w:after="48" w:line="240" w:lineRule="auto"/>
              <w:jc w:val="both"/>
              <w:rPr>
                <w:rFonts w:ascii="Times New Roman" w:eastAsia="Times New Roman" w:hAnsi="Times New Roman"/>
                <w:bCs/>
                <w:kern w:val="2"/>
                <w:sz w:val="26"/>
                <w:szCs w:val="26"/>
              </w:rPr>
            </w:pPr>
            <w:proofErr w:type="gramStart"/>
            <w:r w:rsidRPr="00F619FB">
              <w:rPr>
                <w:rFonts w:ascii="Times New Roman" w:eastAsia="Times New Roman" w:hAnsi="Times New Roman"/>
                <w:bCs/>
                <w:kern w:val="2"/>
                <w:sz w:val="26"/>
                <w:szCs w:val="26"/>
              </w:rPr>
              <w:t>граждане, имеющие право на улучшение жилищных условий за счет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1941 - 1945 годов" и в соответствии с законом "О ветеранах" ветераны ВОВ и их вдовы, жители блокадного Ленинграда, малолетние узники, человек</w:t>
            </w:r>
            <w:proofErr w:type="gramEnd"/>
          </w:p>
        </w:tc>
        <w:tc>
          <w:tcPr>
            <w:tcW w:w="194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15</w:t>
            </w:r>
          </w:p>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(малолетние узники)</w:t>
            </w:r>
          </w:p>
        </w:tc>
        <w:tc>
          <w:tcPr>
            <w:tcW w:w="165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0</w:t>
            </w:r>
          </w:p>
        </w:tc>
        <w:tc>
          <w:tcPr>
            <w:tcW w:w="3166" w:type="dxa"/>
            <w:shd w:val="clear" w:color="auto" w:fill="auto"/>
          </w:tcPr>
          <w:p w:rsidR="0070334D" w:rsidRPr="00F619FB" w:rsidRDefault="0070334D" w:rsidP="00F619FB">
            <w:pPr>
              <w:widowControl w:val="0"/>
              <w:spacing w:before="48" w:after="48" w:line="240" w:lineRule="auto"/>
              <w:jc w:val="both"/>
              <w:rPr>
                <w:rFonts w:ascii="Times New Roman" w:hAnsi="Times New Roman"/>
                <w:sz w:val="26"/>
                <w:szCs w:val="26"/>
              </w:rPr>
            </w:pPr>
            <w:r w:rsidRPr="00F619FB">
              <w:rPr>
                <w:rFonts w:ascii="Times New Roman" w:eastAsia="Times New Roman" w:hAnsi="Times New Roman"/>
                <w:bCs/>
                <w:kern w:val="2"/>
                <w:sz w:val="26"/>
                <w:szCs w:val="26"/>
              </w:rPr>
              <w:t xml:space="preserve">федеральный бюджет. </w:t>
            </w:r>
            <w:r w:rsidR="00F619FB" w:rsidRPr="00F619FB">
              <w:rPr>
                <w:rFonts w:ascii="Times New Roman" w:eastAsia="Times New Roman" w:hAnsi="Times New Roman"/>
                <w:bCs/>
                <w:kern w:val="2"/>
                <w:sz w:val="26"/>
                <w:szCs w:val="26"/>
              </w:rPr>
              <w:t>Уполномоченный орган по обеспечению</w:t>
            </w:r>
            <w:r w:rsidR="00F619FB">
              <w:rPr>
                <w:rFonts w:ascii="Times New Roman" w:eastAsia="Times New Roman" w:hAnsi="Times New Roman"/>
                <w:bCs/>
                <w:kern w:val="2"/>
                <w:sz w:val="26"/>
                <w:szCs w:val="26"/>
              </w:rPr>
              <w:t xml:space="preserve"> </w:t>
            </w:r>
            <w:r w:rsidR="00F619FB" w:rsidRPr="00F619FB">
              <w:rPr>
                <w:rFonts w:ascii="Times New Roman" w:eastAsia="Times New Roman" w:hAnsi="Times New Roman"/>
                <w:bCs/>
                <w:kern w:val="2"/>
                <w:sz w:val="26"/>
                <w:szCs w:val="26"/>
              </w:rPr>
              <w:t>- министерство жилищно-коммунального хозяйства  и топливно-</w:t>
            </w:r>
            <w:proofErr w:type="spellStart"/>
            <w:r w:rsidR="00F619FB" w:rsidRPr="00F619FB">
              <w:rPr>
                <w:rFonts w:ascii="Times New Roman" w:eastAsia="Times New Roman" w:hAnsi="Times New Roman"/>
                <w:bCs/>
                <w:kern w:val="2"/>
                <w:sz w:val="26"/>
                <w:szCs w:val="26"/>
              </w:rPr>
              <w:t>энергетичес</w:t>
            </w:r>
            <w:proofErr w:type="spellEnd"/>
            <w:r w:rsidR="00F619FB">
              <w:rPr>
                <w:rFonts w:ascii="Times New Roman" w:eastAsia="Times New Roman" w:hAnsi="Times New Roman"/>
                <w:bCs/>
                <w:kern w:val="2"/>
                <w:sz w:val="26"/>
                <w:szCs w:val="26"/>
              </w:rPr>
              <w:t>-</w:t>
            </w:r>
            <w:r w:rsidR="00F619FB" w:rsidRPr="00F619FB">
              <w:rPr>
                <w:rFonts w:ascii="Times New Roman" w:eastAsia="Times New Roman" w:hAnsi="Times New Roman"/>
                <w:bCs/>
                <w:kern w:val="2"/>
                <w:sz w:val="26"/>
                <w:szCs w:val="26"/>
              </w:rPr>
              <w:t xml:space="preserve">кого комплекса </w:t>
            </w:r>
            <w:proofErr w:type="spellStart"/>
            <w:proofErr w:type="gramStart"/>
            <w:r w:rsidR="00F619FB" w:rsidRPr="00F619FB">
              <w:rPr>
                <w:rFonts w:ascii="Times New Roman" w:eastAsia="Times New Roman" w:hAnsi="Times New Roman"/>
                <w:bCs/>
                <w:kern w:val="2"/>
                <w:sz w:val="26"/>
                <w:szCs w:val="26"/>
              </w:rPr>
              <w:t>Новго</w:t>
            </w:r>
            <w:r w:rsidR="00F619FB">
              <w:rPr>
                <w:rFonts w:ascii="Times New Roman" w:eastAsia="Times New Roman" w:hAnsi="Times New Roman"/>
                <w:bCs/>
                <w:kern w:val="2"/>
                <w:sz w:val="26"/>
                <w:szCs w:val="26"/>
              </w:rPr>
              <w:t>-</w:t>
            </w:r>
            <w:r w:rsidR="00F619FB" w:rsidRPr="00F619FB">
              <w:rPr>
                <w:rFonts w:ascii="Times New Roman" w:eastAsia="Times New Roman" w:hAnsi="Times New Roman"/>
                <w:bCs/>
                <w:kern w:val="2"/>
                <w:sz w:val="26"/>
                <w:szCs w:val="26"/>
              </w:rPr>
              <w:t>родской</w:t>
            </w:r>
            <w:proofErr w:type="spellEnd"/>
            <w:proofErr w:type="gramEnd"/>
            <w:r w:rsidR="00F619FB" w:rsidRPr="00F619FB">
              <w:rPr>
                <w:rFonts w:ascii="Times New Roman" w:eastAsia="Times New Roman" w:hAnsi="Times New Roman"/>
                <w:bCs/>
                <w:kern w:val="2"/>
                <w:sz w:val="26"/>
                <w:szCs w:val="26"/>
              </w:rPr>
              <w:t xml:space="preserve"> области</w:t>
            </w:r>
          </w:p>
        </w:tc>
      </w:tr>
      <w:tr w:rsidR="0070334D" w:rsidRPr="00F619FB" w:rsidTr="00F619FB">
        <w:tc>
          <w:tcPr>
            <w:tcW w:w="3093" w:type="dxa"/>
            <w:shd w:val="clear" w:color="auto" w:fill="auto"/>
          </w:tcPr>
          <w:p w:rsidR="0070334D" w:rsidRPr="00F619FB" w:rsidRDefault="0070334D" w:rsidP="0070334D">
            <w:pPr>
              <w:widowControl w:val="0"/>
              <w:spacing w:before="48" w:after="48" w:line="240" w:lineRule="auto"/>
              <w:jc w:val="both"/>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 xml:space="preserve">граждане, признанные в установленном порядке вынужденными </w:t>
            </w:r>
            <w:r w:rsidRPr="00F619FB">
              <w:rPr>
                <w:rFonts w:ascii="Times New Roman" w:eastAsia="Times New Roman" w:hAnsi="Times New Roman"/>
                <w:bCs/>
                <w:kern w:val="2"/>
                <w:sz w:val="26"/>
                <w:szCs w:val="26"/>
              </w:rPr>
              <w:lastRenderedPageBreak/>
              <w:t>переселенцами, человек</w:t>
            </w:r>
          </w:p>
        </w:tc>
        <w:tc>
          <w:tcPr>
            <w:tcW w:w="194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lastRenderedPageBreak/>
              <w:t>0</w:t>
            </w:r>
          </w:p>
        </w:tc>
        <w:tc>
          <w:tcPr>
            <w:tcW w:w="165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0</w:t>
            </w:r>
          </w:p>
        </w:tc>
        <w:tc>
          <w:tcPr>
            <w:tcW w:w="3166" w:type="dxa"/>
            <w:shd w:val="clear" w:color="auto" w:fill="auto"/>
          </w:tcPr>
          <w:p w:rsidR="0070334D" w:rsidRPr="00F619FB" w:rsidRDefault="0070334D" w:rsidP="0070334D">
            <w:pPr>
              <w:widowControl w:val="0"/>
              <w:spacing w:before="48" w:after="48" w:line="240" w:lineRule="auto"/>
              <w:jc w:val="both"/>
              <w:rPr>
                <w:rFonts w:ascii="Times New Roman" w:hAnsi="Times New Roman"/>
                <w:sz w:val="26"/>
                <w:szCs w:val="26"/>
              </w:rPr>
            </w:pPr>
            <w:r w:rsidRPr="00F619FB">
              <w:rPr>
                <w:rFonts w:ascii="Times New Roman" w:eastAsia="Times New Roman" w:hAnsi="Times New Roman"/>
                <w:bCs/>
                <w:kern w:val="2"/>
                <w:sz w:val="26"/>
                <w:szCs w:val="26"/>
              </w:rPr>
              <w:t>федеральный бюджет</w:t>
            </w:r>
          </w:p>
        </w:tc>
      </w:tr>
      <w:tr w:rsidR="0070334D" w:rsidRPr="00F619FB" w:rsidTr="00F619FB">
        <w:tc>
          <w:tcPr>
            <w:tcW w:w="3093" w:type="dxa"/>
            <w:shd w:val="clear" w:color="auto" w:fill="auto"/>
          </w:tcPr>
          <w:p w:rsidR="0070334D" w:rsidRPr="00F619FB" w:rsidRDefault="0070334D" w:rsidP="0070334D">
            <w:pPr>
              <w:widowControl w:val="0"/>
              <w:spacing w:before="48" w:after="48" w:line="240" w:lineRule="auto"/>
              <w:jc w:val="both"/>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lastRenderedPageBreak/>
              <w:t>граждане, подвергшиеся воздействию радиации вследствие радиационных аварий и катастроф, и приравненные к ним лица, человек</w:t>
            </w:r>
          </w:p>
        </w:tc>
        <w:tc>
          <w:tcPr>
            <w:tcW w:w="194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0</w:t>
            </w:r>
          </w:p>
        </w:tc>
        <w:tc>
          <w:tcPr>
            <w:tcW w:w="165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0</w:t>
            </w:r>
          </w:p>
        </w:tc>
        <w:tc>
          <w:tcPr>
            <w:tcW w:w="3166" w:type="dxa"/>
            <w:shd w:val="clear" w:color="auto" w:fill="auto"/>
          </w:tcPr>
          <w:p w:rsidR="0070334D" w:rsidRPr="00F619FB" w:rsidRDefault="0070334D" w:rsidP="0070334D">
            <w:pPr>
              <w:widowControl w:val="0"/>
              <w:spacing w:before="48" w:after="48" w:line="240" w:lineRule="auto"/>
              <w:jc w:val="both"/>
              <w:rPr>
                <w:rFonts w:ascii="Times New Roman" w:hAnsi="Times New Roman"/>
                <w:sz w:val="26"/>
                <w:szCs w:val="26"/>
              </w:rPr>
            </w:pPr>
            <w:r w:rsidRPr="00F619FB">
              <w:rPr>
                <w:rFonts w:ascii="Times New Roman" w:eastAsia="Times New Roman" w:hAnsi="Times New Roman"/>
                <w:bCs/>
                <w:kern w:val="2"/>
                <w:sz w:val="26"/>
                <w:szCs w:val="26"/>
              </w:rPr>
              <w:t>федеральный бюджет</w:t>
            </w:r>
          </w:p>
        </w:tc>
      </w:tr>
      <w:tr w:rsidR="0070334D" w:rsidRPr="00F619FB" w:rsidTr="00F619FB">
        <w:tc>
          <w:tcPr>
            <w:tcW w:w="3093" w:type="dxa"/>
            <w:shd w:val="clear" w:color="auto" w:fill="auto"/>
          </w:tcPr>
          <w:p w:rsidR="0070334D" w:rsidRPr="00F619FB" w:rsidRDefault="0070334D" w:rsidP="0070334D">
            <w:pPr>
              <w:widowControl w:val="0"/>
              <w:spacing w:before="48" w:after="48" w:line="240" w:lineRule="auto"/>
              <w:jc w:val="both"/>
              <w:rPr>
                <w:rFonts w:ascii="Times New Roman" w:eastAsia="Times New Roman" w:hAnsi="Times New Roman"/>
                <w:bCs/>
                <w:kern w:val="2"/>
                <w:sz w:val="26"/>
                <w:szCs w:val="26"/>
              </w:rPr>
            </w:pPr>
            <w:proofErr w:type="gramStart"/>
            <w:r w:rsidRPr="00F619FB">
              <w:rPr>
                <w:rFonts w:ascii="Times New Roman" w:eastAsia="Times New Roman" w:hAnsi="Times New Roman"/>
                <w:bCs/>
                <w:kern w:val="2"/>
                <w:sz w:val="26"/>
                <w:szCs w:val="26"/>
              </w:rPr>
              <w:t>выезжающие (выехавшие) из районов Крайнего Севера и приравненных к ним местностей, имеющие право на получение социальной выплаты в соответствии с Федеральным законом «О жилищных субсидиях гражданам, выезжающим из районов Крайнего Севера и приравненных к ним местностей», человек</w:t>
            </w:r>
            <w:proofErr w:type="gramEnd"/>
          </w:p>
        </w:tc>
        <w:tc>
          <w:tcPr>
            <w:tcW w:w="194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0</w:t>
            </w:r>
          </w:p>
        </w:tc>
        <w:tc>
          <w:tcPr>
            <w:tcW w:w="165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0</w:t>
            </w:r>
          </w:p>
        </w:tc>
        <w:tc>
          <w:tcPr>
            <w:tcW w:w="3166" w:type="dxa"/>
            <w:shd w:val="clear" w:color="auto" w:fill="auto"/>
          </w:tcPr>
          <w:p w:rsidR="0070334D" w:rsidRPr="00F619FB" w:rsidRDefault="0070334D" w:rsidP="0070334D">
            <w:pPr>
              <w:widowControl w:val="0"/>
              <w:spacing w:before="48" w:after="48" w:line="240" w:lineRule="auto"/>
              <w:jc w:val="both"/>
              <w:rPr>
                <w:rFonts w:ascii="Times New Roman" w:hAnsi="Times New Roman"/>
                <w:sz w:val="26"/>
                <w:szCs w:val="26"/>
              </w:rPr>
            </w:pPr>
            <w:r w:rsidRPr="00F619FB">
              <w:rPr>
                <w:rFonts w:ascii="Times New Roman" w:eastAsia="Times New Roman" w:hAnsi="Times New Roman"/>
                <w:bCs/>
                <w:kern w:val="2"/>
                <w:sz w:val="26"/>
                <w:szCs w:val="26"/>
              </w:rPr>
              <w:t>федеральный бюджет</w:t>
            </w:r>
          </w:p>
        </w:tc>
      </w:tr>
      <w:tr w:rsidR="0070334D" w:rsidRPr="00F619FB" w:rsidTr="00F619FB">
        <w:tc>
          <w:tcPr>
            <w:tcW w:w="3093" w:type="dxa"/>
            <w:shd w:val="clear" w:color="auto" w:fill="auto"/>
          </w:tcPr>
          <w:p w:rsidR="0070334D" w:rsidRPr="00F619FB" w:rsidRDefault="0070334D" w:rsidP="0070334D">
            <w:pPr>
              <w:widowControl w:val="0"/>
              <w:spacing w:before="48" w:after="48" w:line="240" w:lineRule="auto"/>
              <w:jc w:val="both"/>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многодетные семьи, семей</w:t>
            </w:r>
          </w:p>
        </w:tc>
        <w:tc>
          <w:tcPr>
            <w:tcW w:w="194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144</w:t>
            </w:r>
          </w:p>
        </w:tc>
        <w:tc>
          <w:tcPr>
            <w:tcW w:w="165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1</w:t>
            </w:r>
          </w:p>
        </w:tc>
        <w:tc>
          <w:tcPr>
            <w:tcW w:w="3166" w:type="dxa"/>
            <w:shd w:val="clear" w:color="auto" w:fill="auto"/>
          </w:tcPr>
          <w:p w:rsidR="0070334D" w:rsidRPr="00F619FB" w:rsidRDefault="0070334D" w:rsidP="0070334D">
            <w:pPr>
              <w:widowControl w:val="0"/>
              <w:spacing w:before="48" w:after="48" w:line="240" w:lineRule="auto"/>
              <w:jc w:val="both"/>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бюджет Великого Новгорода</w:t>
            </w:r>
          </w:p>
        </w:tc>
      </w:tr>
      <w:tr w:rsidR="008F25AA" w:rsidRPr="00F619FB" w:rsidTr="00F619FB">
        <w:tc>
          <w:tcPr>
            <w:tcW w:w="9855" w:type="dxa"/>
            <w:gridSpan w:val="4"/>
            <w:shd w:val="clear" w:color="auto" w:fill="auto"/>
          </w:tcPr>
          <w:p w:rsidR="008F25AA" w:rsidRPr="00F619FB" w:rsidRDefault="008F25AA" w:rsidP="00643B14">
            <w:pPr>
              <w:spacing w:before="48" w:after="48" w:line="240" w:lineRule="auto"/>
              <w:jc w:val="both"/>
              <w:rPr>
                <w:rFonts w:ascii="Times New Roman" w:hAnsi="Times New Roman"/>
                <w:sz w:val="26"/>
                <w:szCs w:val="26"/>
              </w:rPr>
            </w:pPr>
            <w:r w:rsidRPr="00F619FB">
              <w:rPr>
                <w:rFonts w:ascii="Times New Roman" w:hAnsi="Times New Roman"/>
                <w:b/>
                <w:bCs/>
                <w:sz w:val="26"/>
                <w:szCs w:val="26"/>
              </w:rPr>
              <w:t xml:space="preserve">в рамках </w:t>
            </w:r>
            <w:r w:rsidRPr="00F619FB">
              <w:rPr>
                <w:rFonts w:ascii="Times New Roman" w:eastAsia="Times New Roman" w:hAnsi="Times New Roman"/>
                <w:b/>
                <w:bCs/>
                <w:kern w:val="2"/>
                <w:sz w:val="26"/>
                <w:szCs w:val="26"/>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F619FB">
              <w:rPr>
                <w:rFonts w:ascii="Times New Roman" w:hAnsi="Times New Roman"/>
                <w:b/>
                <w:bCs/>
                <w:sz w:val="26"/>
                <w:szCs w:val="26"/>
              </w:rPr>
              <w:t xml:space="preserve"> без признания малоимущими и без постановки на учет граждан, нуждающихся в жилом помещении</w:t>
            </w:r>
          </w:p>
        </w:tc>
      </w:tr>
      <w:tr w:rsidR="0070334D" w:rsidRPr="00F619FB" w:rsidTr="00F619FB">
        <w:tc>
          <w:tcPr>
            <w:tcW w:w="3093" w:type="dxa"/>
            <w:tcBorders>
              <w:top w:val="nil"/>
            </w:tcBorders>
            <w:shd w:val="clear" w:color="auto" w:fill="auto"/>
          </w:tcPr>
          <w:p w:rsidR="0070334D" w:rsidRPr="00F619FB" w:rsidRDefault="0070334D" w:rsidP="0070334D">
            <w:pPr>
              <w:widowControl w:val="0"/>
              <w:spacing w:before="48" w:after="48" w:line="240" w:lineRule="auto"/>
              <w:jc w:val="both"/>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молодые семьи, семей</w:t>
            </w:r>
          </w:p>
        </w:tc>
        <w:tc>
          <w:tcPr>
            <w:tcW w:w="1943" w:type="dxa"/>
            <w:tcBorders>
              <w:top w:val="nil"/>
            </w:tcBorders>
            <w:shd w:val="clear" w:color="auto" w:fill="auto"/>
          </w:tcPr>
          <w:p w:rsidR="0070334D" w:rsidRPr="00F619FB" w:rsidRDefault="0070334D" w:rsidP="0070334D">
            <w:pPr>
              <w:widowControl w:val="0"/>
              <w:spacing w:before="48" w:after="48" w:line="240" w:lineRule="auto"/>
              <w:jc w:val="center"/>
              <w:rPr>
                <w:rFonts w:ascii="Times New Roman" w:hAnsi="Times New Roman"/>
                <w:sz w:val="26"/>
                <w:szCs w:val="26"/>
              </w:rPr>
            </w:pPr>
            <w:r w:rsidRPr="00F619FB">
              <w:rPr>
                <w:rFonts w:ascii="Times New Roman" w:hAnsi="Times New Roman"/>
                <w:sz w:val="26"/>
                <w:szCs w:val="26"/>
              </w:rPr>
              <w:t>248</w:t>
            </w:r>
          </w:p>
        </w:tc>
        <w:tc>
          <w:tcPr>
            <w:tcW w:w="1653" w:type="dxa"/>
            <w:tcBorders>
              <w:top w:val="nil"/>
            </w:tcBorders>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12</w:t>
            </w:r>
          </w:p>
        </w:tc>
        <w:tc>
          <w:tcPr>
            <w:tcW w:w="3166" w:type="dxa"/>
            <w:tcBorders>
              <w:top w:val="nil"/>
            </w:tcBorders>
            <w:shd w:val="clear" w:color="auto" w:fill="auto"/>
          </w:tcPr>
          <w:p w:rsidR="0070334D" w:rsidRPr="00F619FB" w:rsidRDefault="0070334D" w:rsidP="00F619FB">
            <w:pPr>
              <w:widowControl w:val="0"/>
              <w:spacing w:before="48" w:after="48" w:line="240" w:lineRule="auto"/>
              <w:jc w:val="both"/>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федеральный и областной бюджеты, бюджет Великого Новгорода</w:t>
            </w:r>
          </w:p>
        </w:tc>
      </w:tr>
      <w:tr w:rsidR="008F25AA" w:rsidRPr="00F619FB" w:rsidTr="00F619FB">
        <w:tc>
          <w:tcPr>
            <w:tcW w:w="9855" w:type="dxa"/>
            <w:gridSpan w:val="4"/>
            <w:shd w:val="clear" w:color="auto" w:fill="auto"/>
          </w:tcPr>
          <w:p w:rsidR="008F25AA" w:rsidRPr="00F619FB" w:rsidRDefault="008F25AA" w:rsidP="00643B14">
            <w:pPr>
              <w:spacing w:before="48" w:after="48" w:line="240" w:lineRule="auto"/>
              <w:jc w:val="both"/>
              <w:rPr>
                <w:rFonts w:ascii="Times New Roman" w:hAnsi="Times New Roman"/>
                <w:sz w:val="26"/>
                <w:szCs w:val="26"/>
                <w:highlight w:val="lightGray"/>
              </w:rPr>
            </w:pPr>
            <w:r w:rsidRPr="00F619FB">
              <w:rPr>
                <w:rFonts w:ascii="Times New Roman" w:eastAsia="Times New Roman" w:hAnsi="Times New Roman"/>
                <w:b/>
                <w:bCs/>
                <w:kern w:val="2"/>
                <w:sz w:val="26"/>
                <w:szCs w:val="26"/>
              </w:rPr>
              <w:t>в рамках выполнения переданных отдельных государственных полномочий</w:t>
            </w:r>
          </w:p>
        </w:tc>
      </w:tr>
      <w:tr w:rsidR="0070334D" w:rsidRPr="00F619FB" w:rsidTr="00F619FB">
        <w:tc>
          <w:tcPr>
            <w:tcW w:w="3093" w:type="dxa"/>
            <w:shd w:val="clear" w:color="auto" w:fill="auto"/>
          </w:tcPr>
          <w:p w:rsidR="0070334D" w:rsidRPr="00F619FB" w:rsidRDefault="0070334D" w:rsidP="0070334D">
            <w:pPr>
              <w:widowControl w:val="0"/>
              <w:spacing w:before="48" w:after="48" w:line="240" w:lineRule="auto"/>
              <w:jc w:val="both"/>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дети сироты, человек</w:t>
            </w:r>
          </w:p>
        </w:tc>
        <w:tc>
          <w:tcPr>
            <w:tcW w:w="194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174</w:t>
            </w:r>
          </w:p>
        </w:tc>
        <w:tc>
          <w:tcPr>
            <w:tcW w:w="165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45</w:t>
            </w:r>
          </w:p>
        </w:tc>
        <w:tc>
          <w:tcPr>
            <w:tcW w:w="3166" w:type="dxa"/>
            <w:shd w:val="clear" w:color="auto" w:fill="auto"/>
          </w:tcPr>
          <w:p w:rsidR="0070334D" w:rsidRPr="00F619FB" w:rsidRDefault="0070334D" w:rsidP="0070334D">
            <w:pPr>
              <w:widowControl w:val="0"/>
              <w:spacing w:before="48" w:after="48" w:line="240" w:lineRule="auto"/>
              <w:rPr>
                <w:rFonts w:ascii="Times New Roman" w:hAnsi="Times New Roman"/>
                <w:sz w:val="26"/>
                <w:szCs w:val="26"/>
              </w:rPr>
            </w:pPr>
            <w:r w:rsidRPr="00F619FB">
              <w:rPr>
                <w:rFonts w:ascii="Times New Roman" w:eastAsia="Times New Roman" w:hAnsi="Times New Roman"/>
                <w:bCs/>
                <w:kern w:val="2"/>
                <w:sz w:val="26"/>
                <w:szCs w:val="26"/>
              </w:rPr>
              <w:t>федеральный и областной бюджеты</w:t>
            </w:r>
          </w:p>
        </w:tc>
      </w:tr>
      <w:tr w:rsidR="0070334D" w:rsidRPr="00F619FB" w:rsidTr="00F619FB">
        <w:tc>
          <w:tcPr>
            <w:tcW w:w="3093" w:type="dxa"/>
            <w:shd w:val="clear" w:color="auto" w:fill="auto"/>
          </w:tcPr>
          <w:p w:rsidR="0070334D" w:rsidRPr="00F619FB" w:rsidRDefault="0070334D" w:rsidP="0070334D">
            <w:pPr>
              <w:widowControl w:val="0"/>
              <w:spacing w:before="48" w:after="48" w:line="240" w:lineRule="auto"/>
              <w:jc w:val="both"/>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 xml:space="preserve">семьи граждан, уволенных с военной службы в соответствии с </w:t>
            </w:r>
            <w:r w:rsidRPr="00F619FB">
              <w:rPr>
                <w:rFonts w:ascii="Times New Roman" w:eastAsia="Times New Roman" w:hAnsi="Times New Roman"/>
                <w:bCs/>
                <w:kern w:val="2"/>
                <w:sz w:val="26"/>
                <w:szCs w:val="26"/>
              </w:rPr>
              <w:lastRenderedPageBreak/>
              <w:t>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семей</w:t>
            </w:r>
          </w:p>
        </w:tc>
        <w:tc>
          <w:tcPr>
            <w:tcW w:w="194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lastRenderedPageBreak/>
              <w:t>0</w:t>
            </w:r>
          </w:p>
        </w:tc>
        <w:tc>
          <w:tcPr>
            <w:tcW w:w="165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0</w:t>
            </w:r>
          </w:p>
        </w:tc>
        <w:tc>
          <w:tcPr>
            <w:tcW w:w="3166" w:type="dxa"/>
            <w:shd w:val="clear" w:color="auto" w:fill="auto"/>
          </w:tcPr>
          <w:p w:rsidR="0070334D" w:rsidRPr="00F619FB" w:rsidRDefault="0070334D" w:rsidP="0070334D">
            <w:pPr>
              <w:widowControl w:val="0"/>
              <w:spacing w:before="48" w:after="48" w:line="240" w:lineRule="auto"/>
              <w:jc w:val="both"/>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федеральный бюджет</w:t>
            </w:r>
          </w:p>
        </w:tc>
      </w:tr>
      <w:tr w:rsidR="0070334D" w:rsidRPr="00F619FB" w:rsidTr="00F619FB">
        <w:tc>
          <w:tcPr>
            <w:tcW w:w="3093" w:type="dxa"/>
            <w:shd w:val="clear" w:color="auto" w:fill="auto"/>
          </w:tcPr>
          <w:p w:rsidR="0070334D" w:rsidRPr="00F619FB" w:rsidRDefault="0070334D" w:rsidP="0070334D">
            <w:pPr>
              <w:widowControl w:val="0"/>
              <w:spacing w:before="48" w:after="48" w:line="240" w:lineRule="auto"/>
              <w:jc w:val="both"/>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lastRenderedPageBreak/>
              <w:t>семьи граждан, имеющих право на предоставление жилых помещений по договорам социального найма в соответствии с областным законом № 33-ОЗ (муниципальные служащие, руководители и работники государственных и муниципальных учреждений), семей</w:t>
            </w:r>
          </w:p>
        </w:tc>
        <w:tc>
          <w:tcPr>
            <w:tcW w:w="194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lang w:val="en-US"/>
              </w:rPr>
            </w:pPr>
            <w:r w:rsidRPr="00F619FB">
              <w:rPr>
                <w:rFonts w:ascii="Times New Roman" w:eastAsia="Times New Roman" w:hAnsi="Times New Roman"/>
                <w:bCs/>
                <w:kern w:val="2"/>
                <w:sz w:val="26"/>
                <w:szCs w:val="26"/>
                <w:lang w:val="en-US"/>
              </w:rPr>
              <w:t>17</w:t>
            </w:r>
          </w:p>
        </w:tc>
        <w:tc>
          <w:tcPr>
            <w:tcW w:w="1653" w:type="dxa"/>
            <w:shd w:val="clear" w:color="auto" w:fill="auto"/>
          </w:tcPr>
          <w:p w:rsidR="0070334D" w:rsidRPr="00F619FB" w:rsidRDefault="0070334D" w:rsidP="0070334D">
            <w:pPr>
              <w:widowControl w:val="0"/>
              <w:spacing w:before="48" w:after="48" w:line="240" w:lineRule="auto"/>
              <w:jc w:val="center"/>
              <w:rPr>
                <w:rFonts w:ascii="Times New Roman" w:eastAsia="Times New Roman" w:hAnsi="Times New Roman"/>
                <w:bCs/>
                <w:kern w:val="2"/>
                <w:sz w:val="26"/>
                <w:szCs w:val="26"/>
                <w:lang w:val="en-US"/>
              </w:rPr>
            </w:pPr>
            <w:r w:rsidRPr="00F619FB">
              <w:rPr>
                <w:rFonts w:ascii="Times New Roman" w:eastAsia="Times New Roman" w:hAnsi="Times New Roman"/>
                <w:bCs/>
                <w:kern w:val="2"/>
                <w:sz w:val="26"/>
                <w:szCs w:val="26"/>
                <w:lang w:val="en-US"/>
              </w:rPr>
              <w:t>2</w:t>
            </w:r>
          </w:p>
        </w:tc>
        <w:tc>
          <w:tcPr>
            <w:tcW w:w="3166" w:type="dxa"/>
            <w:shd w:val="clear" w:color="auto" w:fill="auto"/>
          </w:tcPr>
          <w:p w:rsidR="0070334D" w:rsidRPr="00F619FB" w:rsidRDefault="0070334D" w:rsidP="0070334D">
            <w:pPr>
              <w:widowControl w:val="0"/>
              <w:spacing w:before="48" w:after="48" w:line="240" w:lineRule="auto"/>
              <w:jc w:val="both"/>
              <w:rPr>
                <w:rFonts w:ascii="Times New Roman" w:eastAsia="Times New Roman" w:hAnsi="Times New Roman"/>
                <w:bCs/>
                <w:kern w:val="2"/>
                <w:sz w:val="26"/>
                <w:szCs w:val="26"/>
              </w:rPr>
            </w:pPr>
            <w:r w:rsidRPr="00F619FB">
              <w:rPr>
                <w:rFonts w:ascii="Times New Roman" w:eastAsia="Times New Roman" w:hAnsi="Times New Roman"/>
                <w:bCs/>
                <w:kern w:val="2"/>
                <w:sz w:val="26"/>
                <w:szCs w:val="26"/>
              </w:rPr>
              <w:t>бюджет Великого Новгорода, освобожденный муниципальный жилищный фонд</w:t>
            </w:r>
          </w:p>
        </w:tc>
      </w:tr>
    </w:tbl>
    <w:p w:rsidR="008F25AA" w:rsidRPr="0070334D" w:rsidRDefault="008F25AA" w:rsidP="00E54E50">
      <w:pPr>
        <w:spacing w:before="120" w:after="48" w:line="360" w:lineRule="auto"/>
        <w:jc w:val="both"/>
        <w:rPr>
          <w:rFonts w:ascii="Times New Roman" w:eastAsia="Times New Roman" w:hAnsi="Times New Roman"/>
          <w:bCs/>
          <w:i/>
          <w:kern w:val="2"/>
          <w:sz w:val="26"/>
          <w:szCs w:val="26"/>
        </w:rPr>
      </w:pPr>
      <w:r w:rsidRPr="0070334D">
        <w:rPr>
          <w:rFonts w:ascii="Times New Roman" w:eastAsia="Times New Roman" w:hAnsi="Times New Roman"/>
          <w:bCs/>
          <w:i/>
          <w:kern w:val="2"/>
          <w:sz w:val="26"/>
          <w:szCs w:val="26"/>
        </w:rPr>
        <w:t>Аварийное жилье</w:t>
      </w:r>
    </w:p>
    <w:p w:rsidR="004C4A4F" w:rsidRPr="004C4A4F" w:rsidRDefault="004C4A4F" w:rsidP="004C4A4F">
      <w:pPr>
        <w:suppressAutoHyphens/>
        <w:spacing w:before="48" w:after="48" w:line="360" w:lineRule="auto"/>
        <w:ind w:firstLine="567"/>
        <w:jc w:val="both"/>
        <w:rPr>
          <w:rFonts w:ascii="Times New Roman" w:eastAsia="Times New Roman" w:hAnsi="Times New Roman"/>
          <w:bCs/>
          <w:color w:val="000000"/>
          <w:kern w:val="2"/>
          <w:sz w:val="26"/>
          <w:szCs w:val="26"/>
        </w:rPr>
      </w:pPr>
      <w:proofErr w:type="gramStart"/>
      <w:r w:rsidRPr="004C4A4F">
        <w:rPr>
          <w:rFonts w:ascii="Times New Roman" w:eastAsia="Times New Roman" w:hAnsi="Times New Roman"/>
          <w:bCs/>
          <w:color w:val="000000"/>
          <w:kern w:val="2"/>
          <w:sz w:val="26"/>
          <w:szCs w:val="26"/>
        </w:rPr>
        <w:t>Основные мероприятия по расселению аварийного жилищного фонда в 2024</w:t>
      </w:r>
      <w:r w:rsidR="00B65880">
        <w:rPr>
          <w:rFonts w:ascii="Times New Roman" w:eastAsia="Times New Roman" w:hAnsi="Times New Roman"/>
          <w:bCs/>
          <w:color w:val="000000"/>
          <w:kern w:val="2"/>
          <w:sz w:val="26"/>
          <w:szCs w:val="26"/>
        </w:rPr>
        <w:t> </w:t>
      </w:r>
      <w:r w:rsidRPr="004C4A4F">
        <w:rPr>
          <w:rFonts w:ascii="Times New Roman" w:eastAsia="Times New Roman" w:hAnsi="Times New Roman"/>
          <w:bCs/>
          <w:color w:val="000000"/>
          <w:kern w:val="2"/>
          <w:sz w:val="26"/>
          <w:szCs w:val="26"/>
        </w:rPr>
        <w:t>году проводились в рамках муниципальной программы Великого Новгорода «Переселение граждан, проживающих на территории Великого Новгорода, из жилищного фонда, признанного аварийным в установленном порядке, и из жилых помещений, признанных непригодными для проживания в установленном порядке» на 2017 - 2027 годы, утвержденной постановлением Администрации Великого Новгорода от 08.12.2016 № 5641 (далее - МАП).</w:t>
      </w:r>
      <w:proofErr w:type="gramEnd"/>
    </w:p>
    <w:p w:rsidR="004C4A4F" w:rsidRPr="004C4A4F" w:rsidRDefault="004C4A4F" w:rsidP="004C4A4F">
      <w:pPr>
        <w:suppressAutoHyphens/>
        <w:spacing w:before="48" w:after="48" w:line="360" w:lineRule="auto"/>
        <w:ind w:firstLine="567"/>
        <w:jc w:val="both"/>
        <w:rPr>
          <w:rFonts w:ascii="Times New Roman" w:eastAsia="Times New Roman" w:hAnsi="Times New Roman"/>
          <w:bCs/>
          <w:color w:val="000000"/>
          <w:kern w:val="2"/>
          <w:sz w:val="26"/>
          <w:szCs w:val="26"/>
        </w:rPr>
      </w:pPr>
      <w:r w:rsidRPr="004C4A4F">
        <w:rPr>
          <w:rFonts w:ascii="Times New Roman" w:eastAsia="Times New Roman" w:hAnsi="Times New Roman"/>
          <w:bCs/>
          <w:color w:val="000000"/>
          <w:kern w:val="2"/>
          <w:sz w:val="26"/>
          <w:szCs w:val="26"/>
        </w:rPr>
        <w:t xml:space="preserve">Расселение граждан из жилых помещений, находящих в их собственности, также как из муниципальных жилых помещений, производилось в жилые помещения из освобожденного муниципального жилищного фонда. </w:t>
      </w:r>
    </w:p>
    <w:p w:rsidR="004C4A4F" w:rsidRPr="004C4A4F" w:rsidRDefault="004C4A4F" w:rsidP="004C4A4F">
      <w:pPr>
        <w:suppressAutoHyphens/>
        <w:spacing w:before="48" w:after="48" w:line="360" w:lineRule="auto"/>
        <w:ind w:firstLine="567"/>
        <w:jc w:val="both"/>
        <w:rPr>
          <w:rFonts w:ascii="Times New Roman" w:eastAsia="Times New Roman" w:hAnsi="Times New Roman"/>
          <w:bCs/>
          <w:color w:val="000000"/>
          <w:kern w:val="2"/>
          <w:sz w:val="26"/>
          <w:szCs w:val="26"/>
        </w:rPr>
      </w:pPr>
      <w:r w:rsidRPr="004C4A4F">
        <w:rPr>
          <w:rFonts w:ascii="Times New Roman" w:eastAsia="Times New Roman" w:hAnsi="Times New Roman"/>
          <w:bCs/>
          <w:color w:val="000000"/>
          <w:kern w:val="2"/>
          <w:sz w:val="26"/>
          <w:szCs w:val="26"/>
        </w:rPr>
        <w:t>Всего в 2024 году расселено 11 жилых помещений, в которых проживали 17</w:t>
      </w:r>
      <w:r w:rsidR="00B65880">
        <w:rPr>
          <w:rFonts w:ascii="Times New Roman" w:eastAsia="Times New Roman" w:hAnsi="Times New Roman"/>
          <w:bCs/>
          <w:color w:val="000000"/>
          <w:kern w:val="2"/>
          <w:sz w:val="26"/>
          <w:szCs w:val="26"/>
        </w:rPr>
        <w:t> </w:t>
      </w:r>
      <w:r w:rsidRPr="004C4A4F">
        <w:rPr>
          <w:rFonts w:ascii="Times New Roman" w:eastAsia="Times New Roman" w:hAnsi="Times New Roman"/>
          <w:bCs/>
          <w:color w:val="000000"/>
          <w:kern w:val="2"/>
          <w:sz w:val="26"/>
          <w:szCs w:val="26"/>
        </w:rPr>
        <w:t>человек.</w:t>
      </w:r>
    </w:p>
    <w:p w:rsidR="004C4A4F" w:rsidRDefault="004C4A4F" w:rsidP="004C4A4F">
      <w:pPr>
        <w:suppressAutoHyphens/>
        <w:spacing w:before="48" w:after="48" w:line="360" w:lineRule="auto"/>
        <w:ind w:firstLine="567"/>
        <w:jc w:val="both"/>
        <w:rPr>
          <w:rFonts w:ascii="Times New Roman" w:eastAsia="Times New Roman" w:hAnsi="Times New Roman"/>
          <w:bCs/>
          <w:color w:val="000000"/>
          <w:kern w:val="2"/>
          <w:sz w:val="26"/>
          <w:szCs w:val="26"/>
        </w:rPr>
      </w:pPr>
      <w:proofErr w:type="gramStart"/>
      <w:r w:rsidRPr="004C4A4F">
        <w:rPr>
          <w:rFonts w:ascii="Times New Roman" w:eastAsia="Times New Roman" w:hAnsi="Times New Roman"/>
          <w:bCs/>
          <w:color w:val="000000"/>
          <w:kern w:val="2"/>
          <w:sz w:val="26"/>
          <w:szCs w:val="26"/>
        </w:rPr>
        <w:lastRenderedPageBreak/>
        <w:t xml:space="preserve">В 2024 году были снесены 3 ранее расселенных дома: пер. Промышленный, д.2; ул. ул. </w:t>
      </w:r>
      <w:proofErr w:type="spellStart"/>
      <w:r w:rsidRPr="004C4A4F">
        <w:rPr>
          <w:rFonts w:ascii="Times New Roman" w:eastAsia="Times New Roman" w:hAnsi="Times New Roman"/>
          <w:bCs/>
          <w:color w:val="000000"/>
          <w:kern w:val="2"/>
          <w:sz w:val="26"/>
          <w:szCs w:val="26"/>
        </w:rPr>
        <w:t>Козьмодемьянская</w:t>
      </w:r>
      <w:proofErr w:type="spellEnd"/>
      <w:r w:rsidRPr="004C4A4F">
        <w:rPr>
          <w:rFonts w:ascii="Times New Roman" w:eastAsia="Times New Roman" w:hAnsi="Times New Roman"/>
          <w:bCs/>
          <w:color w:val="000000"/>
          <w:kern w:val="2"/>
          <w:sz w:val="26"/>
          <w:szCs w:val="26"/>
        </w:rPr>
        <w:t>. д. 8а, ул. Тимура Фрунзе</w:t>
      </w:r>
      <w:r w:rsidR="00710BE9">
        <w:rPr>
          <w:rFonts w:ascii="Times New Roman" w:eastAsia="Times New Roman" w:hAnsi="Times New Roman"/>
          <w:bCs/>
          <w:color w:val="000000"/>
          <w:kern w:val="2"/>
          <w:sz w:val="26"/>
          <w:szCs w:val="26"/>
        </w:rPr>
        <w:t xml:space="preserve"> – </w:t>
      </w:r>
      <w:proofErr w:type="spellStart"/>
      <w:r w:rsidR="00710BE9">
        <w:rPr>
          <w:rFonts w:ascii="Times New Roman" w:eastAsia="Times New Roman" w:hAnsi="Times New Roman"/>
          <w:bCs/>
          <w:color w:val="000000"/>
          <w:kern w:val="2"/>
          <w:sz w:val="26"/>
          <w:szCs w:val="26"/>
        </w:rPr>
        <w:t>Оловя</w:t>
      </w:r>
      <w:r w:rsidR="00C45E59">
        <w:rPr>
          <w:rFonts w:ascii="Times New Roman" w:eastAsia="Times New Roman" w:hAnsi="Times New Roman"/>
          <w:bCs/>
          <w:color w:val="000000"/>
          <w:kern w:val="2"/>
          <w:sz w:val="26"/>
          <w:szCs w:val="26"/>
        </w:rPr>
        <w:t>н</w:t>
      </w:r>
      <w:r w:rsidR="00710BE9">
        <w:rPr>
          <w:rFonts w:ascii="Times New Roman" w:eastAsia="Times New Roman" w:hAnsi="Times New Roman"/>
          <w:bCs/>
          <w:color w:val="000000"/>
          <w:kern w:val="2"/>
          <w:sz w:val="26"/>
          <w:szCs w:val="26"/>
        </w:rPr>
        <w:t>ка</w:t>
      </w:r>
      <w:proofErr w:type="spellEnd"/>
      <w:r w:rsidR="00710BE9">
        <w:rPr>
          <w:rFonts w:ascii="Times New Roman" w:eastAsia="Times New Roman" w:hAnsi="Times New Roman"/>
          <w:bCs/>
          <w:color w:val="000000"/>
          <w:kern w:val="2"/>
          <w:sz w:val="26"/>
          <w:szCs w:val="26"/>
        </w:rPr>
        <w:t>, д.2/5</w:t>
      </w:r>
      <w:r w:rsidRPr="004C4A4F">
        <w:rPr>
          <w:rFonts w:ascii="Times New Roman" w:eastAsia="Times New Roman" w:hAnsi="Times New Roman"/>
          <w:bCs/>
          <w:color w:val="000000"/>
          <w:kern w:val="2"/>
          <w:sz w:val="26"/>
          <w:szCs w:val="26"/>
        </w:rPr>
        <w:t>.</w:t>
      </w:r>
      <w:proofErr w:type="gramEnd"/>
    </w:p>
    <w:p w:rsidR="00A55B53" w:rsidRPr="008F19F5" w:rsidRDefault="00A55B53" w:rsidP="00C42E22">
      <w:pPr>
        <w:spacing w:before="48" w:after="48" w:line="360" w:lineRule="auto"/>
        <w:jc w:val="both"/>
        <w:rPr>
          <w:rFonts w:ascii="Times New Roman" w:eastAsia="Times New Roman" w:hAnsi="Times New Roman"/>
          <w:bCs/>
          <w:i/>
          <w:kern w:val="2"/>
          <w:sz w:val="26"/>
          <w:szCs w:val="26"/>
        </w:rPr>
      </w:pPr>
      <w:r w:rsidRPr="008F19F5">
        <w:rPr>
          <w:rFonts w:ascii="Times New Roman" w:eastAsia="Times New Roman" w:hAnsi="Times New Roman"/>
          <w:bCs/>
          <w:i/>
          <w:kern w:val="2"/>
          <w:sz w:val="26"/>
          <w:szCs w:val="26"/>
        </w:rPr>
        <w:t>Капитальный ремонт</w:t>
      </w:r>
    </w:p>
    <w:p w:rsidR="008F19F5" w:rsidRPr="008F19F5" w:rsidRDefault="008F19F5" w:rsidP="008F19F5">
      <w:pPr>
        <w:spacing w:before="48" w:after="48" w:line="360" w:lineRule="auto"/>
        <w:ind w:firstLine="567"/>
        <w:jc w:val="both"/>
        <w:rPr>
          <w:rFonts w:ascii="Times New Roman" w:eastAsia="Times New Roman" w:hAnsi="Times New Roman"/>
          <w:sz w:val="26"/>
          <w:szCs w:val="26"/>
          <w:lang w:eastAsia="ru-RU"/>
        </w:rPr>
      </w:pPr>
      <w:bookmarkStart w:id="165" w:name="_Toc63992508"/>
      <w:bookmarkStart w:id="166" w:name="_Toc92881414"/>
      <w:r w:rsidRPr="008F19F5">
        <w:rPr>
          <w:rFonts w:ascii="Times New Roman" w:eastAsia="Times New Roman" w:hAnsi="Times New Roman"/>
          <w:sz w:val="26"/>
          <w:szCs w:val="26"/>
          <w:lang w:eastAsia="ru-RU"/>
        </w:rPr>
        <w:t>Администрация Великого Новгорода последовательно выполняет свои обязательства по содержанию муниципального жилфонда и реализует комплекс мероприятий по капитальному ремонту жилищного фонда по судебным решениям.</w:t>
      </w:r>
    </w:p>
    <w:p w:rsidR="00EB306B" w:rsidRPr="008F19F5" w:rsidRDefault="008F19F5" w:rsidP="00EB306B">
      <w:pPr>
        <w:spacing w:before="48" w:after="48" w:line="360" w:lineRule="auto"/>
        <w:ind w:firstLine="567"/>
        <w:jc w:val="both"/>
        <w:rPr>
          <w:rFonts w:ascii="Times New Roman" w:eastAsia="Times New Roman" w:hAnsi="Times New Roman"/>
          <w:sz w:val="26"/>
          <w:szCs w:val="26"/>
          <w:highlight w:val="lightGray"/>
          <w:lang w:eastAsia="ru-RU"/>
        </w:rPr>
      </w:pPr>
      <w:r w:rsidRPr="008F19F5">
        <w:rPr>
          <w:rFonts w:ascii="Times New Roman" w:eastAsia="Times New Roman" w:hAnsi="Times New Roman"/>
          <w:sz w:val="26"/>
          <w:szCs w:val="26"/>
          <w:lang w:eastAsia="ru-RU"/>
        </w:rPr>
        <w:t xml:space="preserve">В 2024 году на решение данного вопроса из бюджета </w:t>
      </w:r>
      <w:r>
        <w:rPr>
          <w:rFonts w:ascii="Times New Roman" w:eastAsia="Times New Roman" w:hAnsi="Times New Roman"/>
          <w:sz w:val="26"/>
          <w:szCs w:val="26"/>
          <w:lang w:eastAsia="ru-RU"/>
        </w:rPr>
        <w:t>Великого Новгорода</w:t>
      </w:r>
      <w:r w:rsidRPr="008F19F5">
        <w:rPr>
          <w:rFonts w:ascii="Times New Roman" w:eastAsia="Times New Roman" w:hAnsi="Times New Roman"/>
          <w:sz w:val="26"/>
          <w:szCs w:val="26"/>
          <w:lang w:eastAsia="ru-RU"/>
        </w:rPr>
        <w:t xml:space="preserve"> было направлено 75,</w:t>
      </w:r>
      <w:r>
        <w:rPr>
          <w:rFonts w:ascii="Times New Roman" w:eastAsia="Times New Roman" w:hAnsi="Times New Roman"/>
          <w:sz w:val="26"/>
          <w:szCs w:val="26"/>
          <w:lang w:eastAsia="ru-RU"/>
        </w:rPr>
        <w:t>9</w:t>
      </w:r>
      <w:r w:rsidRPr="008F19F5">
        <w:rPr>
          <w:rFonts w:ascii="Times New Roman" w:eastAsia="Times New Roman" w:hAnsi="Times New Roman"/>
          <w:sz w:val="26"/>
          <w:szCs w:val="26"/>
          <w:lang w:eastAsia="ru-RU"/>
        </w:rPr>
        <w:t xml:space="preserve"> </w:t>
      </w:r>
      <w:proofErr w:type="gramStart"/>
      <w:r w:rsidRPr="008F19F5">
        <w:rPr>
          <w:rFonts w:ascii="Times New Roman" w:eastAsia="Times New Roman" w:hAnsi="Times New Roman"/>
          <w:sz w:val="26"/>
          <w:szCs w:val="26"/>
          <w:lang w:eastAsia="ru-RU"/>
        </w:rPr>
        <w:t>млн</w:t>
      </w:r>
      <w:proofErr w:type="gramEnd"/>
      <w:r w:rsidRPr="008F19F5">
        <w:rPr>
          <w:rFonts w:ascii="Times New Roman" w:eastAsia="Times New Roman" w:hAnsi="Times New Roman"/>
          <w:sz w:val="26"/>
          <w:szCs w:val="26"/>
          <w:lang w:eastAsia="ru-RU"/>
        </w:rPr>
        <w:t xml:space="preserve"> рублей. </w:t>
      </w:r>
      <w:r w:rsidR="00EB306B">
        <w:rPr>
          <w:rFonts w:ascii="Times New Roman" w:eastAsia="Times New Roman" w:hAnsi="Times New Roman"/>
          <w:sz w:val="26"/>
          <w:szCs w:val="26"/>
          <w:lang w:eastAsia="ru-RU"/>
        </w:rPr>
        <w:t>Кроме того</w:t>
      </w:r>
      <w:r w:rsidR="00EB306B" w:rsidRPr="00EB306B">
        <w:rPr>
          <w:rFonts w:ascii="Times New Roman" w:eastAsia="Times New Roman" w:hAnsi="Times New Roman"/>
          <w:sz w:val="26"/>
          <w:szCs w:val="26"/>
          <w:lang w:eastAsia="ru-RU"/>
        </w:rPr>
        <w:t xml:space="preserve">, были заключены муниципальные контракты на выполнение работ с их оплатой в 2025 году на сумму 19,02 </w:t>
      </w:r>
      <w:proofErr w:type="gramStart"/>
      <w:r w:rsidR="00EB306B" w:rsidRPr="00EB306B">
        <w:rPr>
          <w:rFonts w:ascii="Times New Roman" w:eastAsia="Times New Roman" w:hAnsi="Times New Roman"/>
          <w:sz w:val="26"/>
          <w:szCs w:val="26"/>
          <w:lang w:eastAsia="ru-RU"/>
        </w:rPr>
        <w:t>млн</w:t>
      </w:r>
      <w:proofErr w:type="gramEnd"/>
      <w:r w:rsidR="00EB306B" w:rsidRPr="00EB306B">
        <w:rPr>
          <w:rFonts w:ascii="Times New Roman" w:eastAsia="Times New Roman" w:hAnsi="Times New Roman"/>
          <w:sz w:val="26"/>
          <w:szCs w:val="26"/>
          <w:lang w:eastAsia="ru-RU"/>
        </w:rPr>
        <w:t xml:space="preserve"> рублей. </w:t>
      </w:r>
      <w:r w:rsidRPr="00EB306B">
        <w:rPr>
          <w:rFonts w:ascii="Times New Roman" w:eastAsia="Times New Roman" w:hAnsi="Times New Roman"/>
          <w:sz w:val="26"/>
          <w:szCs w:val="26"/>
          <w:lang w:eastAsia="ru-RU"/>
        </w:rPr>
        <w:t>За</w:t>
      </w:r>
      <w:r w:rsidRPr="008F19F5">
        <w:rPr>
          <w:rFonts w:ascii="Times New Roman" w:eastAsia="Times New Roman" w:hAnsi="Times New Roman"/>
          <w:sz w:val="26"/>
          <w:szCs w:val="26"/>
          <w:lang w:eastAsia="ru-RU"/>
        </w:rPr>
        <w:t xml:space="preserve"> счет указанных сре</w:t>
      </w:r>
      <w:proofErr w:type="gramStart"/>
      <w:r w:rsidRPr="008F19F5">
        <w:rPr>
          <w:rFonts w:ascii="Times New Roman" w:eastAsia="Times New Roman" w:hAnsi="Times New Roman"/>
          <w:sz w:val="26"/>
          <w:szCs w:val="26"/>
          <w:lang w:eastAsia="ru-RU"/>
        </w:rPr>
        <w:t>дств пр</w:t>
      </w:r>
      <w:proofErr w:type="gramEnd"/>
      <w:r w:rsidRPr="008F19F5">
        <w:rPr>
          <w:rFonts w:ascii="Times New Roman" w:eastAsia="Times New Roman" w:hAnsi="Times New Roman"/>
          <w:sz w:val="26"/>
          <w:szCs w:val="26"/>
          <w:lang w:eastAsia="ru-RU"/>
        </w:rPr>
        <w:t>оведен капитальный ремонт в 8</w:t>
      </w:r>
      <w:r>
        <w:rPr>
          <w:rFonts w:ascii="Times New Roman" w:eastAsia="Times New Roman" w:hAnsi="Times New Roman"/>
          <w:sz w:val="26"/>
          <w:szCs w:val="26"/>
          <w:lang w:eastAsia="ru-RU"/>
        </w:rPr>
        <w:t> </w:t>
      </w:r>
      <w:r w:rsidRPr="008F19F5">
        <w:rPr>
          <w:rFonts w:ascii="Times New Roman" w:eastAsia="Times New Roman" w:hAnsi="Times New Roman"/>
          <w:sz w:val="26"/>
          <w:szCs w:val="26"/>
          <w:lang w:eastAsia="ru-RU"/>
        </w:rPr>
        <w:t>многоквартирных домах. По 9</w:t>
      </w:r>
      <w:r w:rsidR="00EB306B">
        <w:rPr>
          <w:rFonts w:ascii="Times New Roman" w:eastAsia="Times New Roman" w:hAnsi="Times New Roman"/>
          <w:sz w:val="26"/>
          <w:szCs w:val="26"/>
          <w:lang w:eastAsia="ru-RU"/>
        </w:rPr>
        <w:t> </w:t>
      </w:r>
      <w:r w:rsidRPr="008F19F5">
        <w:rPr>
          <w:rFonts w:ascii="Times New Roman" w:eastAsia="Times New Roman" w:hAnsi="Times New Roman"/>
          <w:sz w:val="26"/>
          <w:szCs w:val="26"/>
          <w:lang w:eastAsia="ru-RU"/>
        </w:rPr>
        <w:t>многоквартирным домам произведена оплата исполнительных листов за выполненные самостоятельно работы. Таким образом, выполнены в полном объеме 6</w:t>
      </w:r>
      <w:r w:rsidR="007B2061">
        <w:rPr>
          <w:rFonts w:ascii="Times New Roman" w:eastAsia="Times New Roman" w:hAnsi="Times New Roman"/>
          <w:sz w:val="26"/>
          <w:szCs w:val="26"/>
          <w:lang w:eastAsia="ru-RU"/>
        </w:rPr>
        <w:t> </w:t>
      </w:r>
      <w:r w:rsidRPr="008F19F5">
        <w:rPr>
          <w:rFonts w:ascii="Times New Roman" w:eastAsia="Times New Roman" w:hAnsi="Times New Roman"/>
          <w:sz w:val="26"/>
          <w:szCs w:val="26"/>
          <w:lang w:eastAsia="ru-RU"/>
        </w:rPr>
        <w:t>судебных решений, по 11 решениям суда работы выполнены частично.</w:t>
      </w:r>
      <w:r w:rsidR="00EB306B" w:rsidRPr="00EB306B">
        <w:rPr>
          <w:rFonts w:ascii="Times New Roman" w:eastAsia="Times New Roman" w:hAnsi="Times New Roman"/>
          <w:sz w:val="26"/>
          <w:szCs w:val="26"/>
          <w:highlight w:val="lightGray"/>
          <w:lang w:eastAsia="ru-RU"/>
        </w:rPr>
        <w:t xml:space="preserve"> </w:t>
      </w:r>
    </w:p>
    <w:p w:rsidR="008F19F5" w:rsidRPr="008F19F5" w:rsidRDefault="008F19F5" w:rsidP="008F19F5">
      <w:pPr>
        <w:spacing w:before="48" w:after="48" w:line="360" w:lineRule="auto"/>
        <w:ind w:firstLine="567"/>
        <w:jc w:val="both"/>
        <w:rPr>
          <w:rFonts w:ascii="Times New Roman" w:eastAsia="Times New Roman" w:hAnsi="Times New Roman"/>
          <w:sz w:val="26"/>
          <w:szCs w:val="26"/>
          <w:lang w:eastAsia="ru-RU"/>
        </w:rPr>
      </w:pPr>
      <w:r w:rsidRPr="008F19F5">
        <w:rPr>
          <w:rFonts w:ascii="Times New Roman" w:eastAsia="Times New Roman" w:hAnsi="Times New Roman"/>
          <w:sz w:val="26"/>
          <w:szCs w:val="26"/>
          <w:lang w:eastAsia="ru-RU"/>
        </w:rPr>
        <w:t xml:space="preserve">В рамках реализации муниципальной подпрограммы «Капитальный ремонт и (или) замена лифтов в многоквартирных домах Великого Новгорода» муниципальной программы Великого Новгорода «Создание условий для обеспечения качественными услугами </w:t>
      </w:r>
      <w:proofErr w:type="spellStart"/>
      <w:r w:rsidRPr="008F19F5">
        <w:rPr>
          <w:rFonts w:ascii="Times New Roman" w:eastAsia="Times New Roman" w:hAnsi="Times New Roman"/>
          <w:sz w:val="26"/>
          <w:szCs w:val="26"/>
          <w:lang w:eastAsia="ru-RU"/>
        </w:rPr>
        <w:t>жилищно</w:t>
      </w:r>
      <w:proofErr w:type="spellEnd"/>
      <w:r w:rsidRPr="008F19F5">
        <w:rPr>
          <w:rFonts w:ascii="Times New Roman" w:eastAsia="Times New Roman" w:hAnsi="Times New Roman"/>
          <w:sz w:val="26"/>
          <w:szCs w:val="26"/>
          <w:lang w:eastAsia="ru-RU"/>
        </w:rPr>
        <w:t xml:space="preserve"> - коммунального хозяйства граждан Великого Новгорода» на 2014</w:t>
      </w:r>
      <w:r>
        <w:rPr>
          <w:rFonts w:ascii="Times New Roman" w:eastAsia="Times New Roman" w:hAnsi="Times New Roman"/>
          <w:sz w:val="26"/>
          <w:szCs w:val="26"/>
          <w:lang w:eastAsia="ru-RU"/>
        </w:rPr>
        <w:t> </w:t>
      </w:r>
      <w:r w:rsidRPr="008F19F5">
        <w:rPr>
          <w:rFonts w:ascii="Times New Roman" w:eastAsia="Times New Roman" w:hAnsi="Times New Roman"/>
          <w:sz w:val="26"/>
          <w:szCs w:val="26"/>
          <w:lang w:eastAsia="ru-RU"/>
        </w:rPr>
        <w:t>- 2026 годы выполнена замена 2 лифтов в 2 многоквартирных домах</w:t>
      </w:r>
      <w:r>
        <w:rPr>
          <w:rFonts w:ascii="Times New Roman" w:eastAsia="Times New Roman" w:hAnsi="Times New Roman"/>
          <w:sz w:val="26"/>
          <w:szCs w:val="26"/>
          <w:lang w:eastAsia="ru-RU"/>
        </w:rPr>
        <w:t xml:space="preserve">. На эти цели </w:t>
      </w:r>
      <w:r w:rsidRPr="008F19F5">
        <w:rPr>
          <w:rFonts w:ascii="Times New Roman" w:eastAsia="Times New Roman" w:hAnsi="Times New Roman"/>
          <w:sz w:val="26"/>
          <w:szCs w:val="26"/>
          <w:lang w:eastAsia="ru-RU"/>
        </w:rPr>
        <w:t>направлено 7,</w:t>
      </w:r>
      <w:r>
        <w:rPr>
          <w:rFonts w:ascii="Times New Roman" w:eastAsia="Times New Roman" w:hAnsi="Times New Roman"/>
          <w:sz w:val="26"/>
          <w:szCs w:val="26"/>
          <w:lang w:eastAsia="ru-RU"/>
        </w:rPr>
        <w:t>2</w:t>
      </w:r>
      <w:r w:rsidRPr="008F19F5">
        <w:rPr>
          <w:rFonts w:ascii="Times New Roman" w:eastAsia="Times New Roman" w:hAnsi="Times New Roman"/>
          <w:sz w:val="26"/>
          <w:szCs w:val="26"/>
          <w:lang w:eastAsia="ru-RU"/>
        </w:rPr>
        <w:t xml:space="preserve"> млн. руб</w:t>
      </w:r>
      <w:r>
        <w:rPr>
          <w:rFonts w:ascii="Times New Roman" w:eastAsia="Times New Roman" w:hAnsi="Times New Roman"/>
          <w:sz w:val="26"/>
          <w:szCs w:val="26"/>
          <w:lang w:eastAsia="ru-RU"/>
        </w:rPr>
        <w:t>лей (</w:t>
      </w:r>
      <w:r w:rsidRPr="008F19F5">
        <w:rPr>
          <w:rFonts w:ascii="Times New Roman" w:eastAsia="Times New Roman" w:hAnsi="Times New Roman"/>
          <w:sz w:val="26"/>
          <w:szCs w:val="26"/>
          <w:lang w:eastAsia="ru-RU"/>
        </w:rPr>
        <w:t>2 судебных решения выполнены частично</w:t>
      </w:r>
      <w:r>
        <w:rPr>
          <w:rFonts w:ascii="Times New Roman" w:eastAsia="Times New Roman" w:hAnsi="Times New Roman"/>
          <w:sz w:val="26"/>
          <w:szCs w:val="26"/>
          <w:lang w:eastAsia="ru-RU"/>
        </w:rPr>
        <w:t>)</w:t>
      </w:r>
      <w:r w:rsidRPr="008F19F5">
        <w:rPr>
          <w:rFonts w:ascii="Times New Roman" w:eastAsia="Times New Roman" w:hAnsi="Times New Roman"/>
          <w:sz w:val="26"/>
          <w:szCs w:val="26"/>
          <w:lang w:eastAsia="ru-RU"/>
        </w:rPr>
        <w:t>.</w:t>
      </w:r>
    </w:p>
    <w:p w:rsidR="00A1482A" w:rsidRPr="00477023" w:rsidRDefault="00A1482A" w:rsidP="00A1482A">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w:t>
      </w:r>
      <w:r w:rsidRPr="00477023">
        <w:rPr>
          <w:rFonts w:ascii="Times New Roman" w:eastAsia="Times New Roman" w:hAnsi="Times New Roman"/>
          <w:sz w:val="26"/>
          <w:szCs w:val="26"/>
          <w:lang w:eastAsia="ru-RU"/>
        </w:rPr>
        <w:t xml:space="preserve"> рамках </w:t>
      </w:r>
      <w:r>
        <w:rPr>
          <w:rFonts w:ascii="Times New Roman" w:eastAsia="Times New Roman" w:hAnsi="Times New Roman"/>
          <w:sz w:val="26"/>
          <w:szCs w:val="26"/>
          <w:lang w:eastAsia="ru-RU"/>
        </w:rPr>
        <w:t xml:space="preserve">реализации </w:t>
      </w:r>
      <w:r w:rsidRPr="00477023">
        <w:rPr>
          <w:rFonts w:ascii="Times New Roman" w:eastAsia="Times New Roman" w:hAnsi="Times New Roman"/>
          <w:sz w:val="26"/>
          <w:szCs w:val="26"/>
          <w:lang w:eastAsia="ru-RU"/>
        </w:rPr>
        <w:t>подпрограммы «Капитальный ремонт фасадов многоквартирных домов Великого Новгорода»</w:t>
      </w:r>
      <w:r>
        <w:rPr>
          <w:rFonts w:ascii="Times New Roman" w:eastAsia="Times New Roman" w:hAnsi="Times New Roman"/>
          <w:sz w:val="26"/>
          <w:szCs w:val="26"/>
          <w:lang w:eastAsia="ru-RU"/>
        </w:rPr>
        <w:t xml:space="preserve"> в</w:t>
      </w:r>
      <w:r w:rsidR="00477023" w:rsidRPr="00477023">
        <w:rPr>
          <w:rFonts w:ascii="Times New Roman" w:eastAsia="Times New Roman" w:hAnsi="Times New Roman"/>
          <w:sz w:val="26"/>
          <w:szCs w:val="26"/>
          <w:lang w:eastAsia="ru-RU"/>
        </w:rPr>
        <w:t xml:space="preserve"> 2024 году были выполнены ремонты фасадов 23 </w:t>
      </w:r>
      <w:r w:rsidR="00477023">
        <w:rPr>
          <w:rFonts w:ascii="Times New Roman" w:eastAsia="Times New Roman" w:hAnsi="Times New Roman"/>
          <w:sz w:val="26"/>
          <w:szCs w:val="26"/>
          <w:lang w:eastAsia="ru-RU"/>
        </w:rPr>
        <w:t>многоквартирных домов</w:t>
      </w:r>
      <w:r w:rsidR="00477023" w:rsidRPr="00477023">
        <w:rPr>
          <w:rFonts w:ascii="Times New Roman" w:eastAsia="Times New Roman" w:hAnsi="Times New Roman"/>
          <w:sz w:val="26"/>
          <w:szCs w:val="26"/>
          <w:lang w:eastAsia="ru-RU"/>
        </w:rPr>
        <w:t xml:space="preserve"> по </w:t>
      </w:r>
      <w:r w:rsidR="00477023">
        <w:rPr>
          <w:rFonts w:ascii="Times New Roman" w:eastAsia="Times New Roman" w:hAnsi="Times New Roman"/>
          <w:sz w:val="26"/>
          <w:szCs w:val="26"/>
          <w:lang w:eastAsia="ru-RU"/>
        </w:rPr>
        <w:t>ул. </w:t>
      </w:r>
      <w:r w:rsidR="00477023" w:rsidRPr="00477023">
        <w:rPr>
          <w:rFonts w:ascii="Times New Roman" w:eastAsia="Times New Roman" w:hAnsi="Times New Roman"/>
          <w:sz w:val="26"/>
          <w:szCs w:val="26"/>
          <w:lang w:eastAsia="ru-RU"/>
        </w:rPr>
        <w:t xml:space="preserve">Большой Московской, Студенческой, Никольской, в том числе </w:t>
      </w:r>
      <w:r w:rsidR="00477023">
        <w:rPr>
          <w:rFonts w:ascii="Times New Roman" w:eastAsia="Times New Roman" w:hAnsi="Times New Roman"/>
          <w:sz w:val="26"/>
          <w:szCs w:val="26"/>
          <w:lang w:eastAsia="ru-RU"/>
        </w:rPr>
        <w:t xml:space="preserve">ремонт фасадов </w:t>
      </w:r>
      <w:r w:rsidR="00477023" w:rsidRPr="00477023">
        <w:rPr>
          <w:rFonts w:ascii="Times New Roman" w:eastAsia="Times New Roman" w:hAnsi="Times New Roman"/>
          <w:sz w:val="26"/>
          <w:szCs w:val="26"/>
          <w:lang w:eastAsia="ru-RU"/>
        </w:rPr>
        <w:t>5</w:t>
      </w:r>
      <w:r w:rsidR="00477023">
        <w:rPr>
          <w:rFonts w:ascii="Times New Roman" w:eastAsia="Times New Roman" w:hAnsi="Times New Roman"/>
          <w:sz w:val="26"/>
          <w:szCs w:val="26"/>
          <w:lang w:eastAsia="ru-RU"/>
        </w:rPr>
        <w:t> многоквартирных домов</w:t>
      </w:r>
      <w:r w:rsidR="00477023" w:rsidRPr="00477023">
        <w:rPr>
          <w:rFonts w:ascii="Times New Roman" w:eastAsia="Times New Roman" w:hAnsi="Times New Roman"/>
          <w:sz w:val="26"/>
          <w:szCs w:val="26"/>
          <w:lang w:eastAsia="ru-RU"/>
        </w:rPr>
        <w:t>, которые являются объектами культурного наследия регионального уровня</w:t>
      </w:r>
      <w:r w:rsidR="00477023">
        <w:rPr>
          <w:rFonts w:ascii="Times New Roman" w:eastAsia="Times New Roman" w:hAnsi="Times New Roman"/>
          <w:sz w:val="26"/>
          <w:szCs w:val="26"/>
          <w:lang w:eastAsia="ru-RU"/>
        </w:rPr>
        <w:t xml:space="preserve">. </w:t>
      </w:r>
      <w:r w:rsidR="00477023" w:rsidRPr="00477023">
        <w:rPr>
          <w:rFonts w:ascii="Times New Roman" w:eastAsia="Times New Roman" w:hAnsi="Times New Roman"/>
          <w:sz w:val="26"/>
          <w:szCs w:val="26"/>
          <w:lang w:eastAsia="ru-RU"/>
        </w:rPr>
        <w:t xml:space="preserve">На эти цели </w:t>
      </w:r>
      <w:r>
        <w:rPr>
          <w:rFonts w:ascii="Times New Roman" w:eastAsia="Times New Roman" w:hAnsi="Times New Roman"/>
          <w:sz w:val="26"/>
          <w:szCs w:val="26"/>
          <w:lang w:eastAsia="ru-RU"/>
        </w:rPr>
        <w:t>из</w:t>
      </w:r>
      <w:r w:rsidR="00477023" w:rsidRPr="00477023">
        <w:rPr>
          <w:rFonts w:ascii="Times New Roman" w:eastAsia="Times New Roman" w:hAnsi="Times New Roman"/>
          <w:sz w:val="26"/>
          <w:szCs w:val="26"/>
          <w:lang w:eastAsia="ru-RU"/>
        </w:rPr>
        <w:t xml:space="preserve"> бюджет</w:t>
      </w:r>
      <w:r>
        <w:rPr>
          <w:rFonts w:ascii="Times New Roman" w:eastAsia="Times New Roman" w:hAnsi="Times New Roman"/>
          <w:sz w:val="26"/>
          <w:szCs w:val="26"/>
          <w:lang w:eastAsia="ru-RU"/>
        </w:rPr>
        <w:t>а</w:t>
      </w:r>
      <w:r w:rsidR="00477023" w:rsidRPr="00477023">
        <w:rPr>
          <w:rFonts w:ascii="Times New Roman" w:eastAsia="Times New Roman" w:hAnsi="Times New Roman"/>
          <w:sz w:val="26"/>
          <w:szCs w:val="26"/>
          <w:lang w:eastAsia="ru-RU"/>
        </w:rPr>
        <w:t xml:space="preserve"> Великого Новгорода было </w:t>
      </w:r>
      <w:r>
        <w:rPr>
          <w:rFonts w:ascii="Times New Roman" w:eastAsia="Times New Roman" w:hAnsi="Times New Roman"/>
          <w:sz w:val="26"/>
          <w:szCs w:val="26"/>
          <w:lang w:eastAsia="ru-RU"/>
        </w:rPr>
        <w:t>направлено</w:t>
      </w:r>
      <w:r w:rsidR="00477023" w:rsidRPr="00477023">
        <w:rPr>
          <w:rFonts w:ascii="Times New Roman" w:eastAsia="Times New Roman" w:hAnsi="Times New Roman"/>
          <w:sz w:val="26"/>
          <w:szCs w:val="26"/>
          <w:lang w:eastAsia="ru-RU"/>
        </w:rPr>
        <w:t xml:space="preserve"> 102,5 </w:t>
      </w:r>
      <w:proofErr w:type="gramStart"/>
      <w:r w:rsidR="00477023" w:rsidRPr="00477023">
        <w:rPr>
          <w:rFonts w:ascii="Times New Roman" w:eastAsia="Times New Roman" w:hAnsi="Times New Roman"/>
          <w:sz w:val="26"/>
          <w:szCs w:val="26"/>
          <w:lang w:eastAsia="ru-RU"/>
        </w:rPr>
        <w:t>млн</w:t>
      </w:r>
      <w:proofErr w:type="gramEnd"/>
      <w:r w:rsidR="00477023" w:rsidRPr="00477023">
        <w:rPr>
          <w:rFonts w:ascii="Times New Roman" w:eastAsia="Times New Roman" w:hAnsi="Times New Roman"/>
          <w:sz w:val="26"/>
          <w:szCs w:val="26"/>
          <w:lang w:eastAsia="ru-RU"/>
        </w:rPr>
        <w:t xml:space="preserve"> руб</w:t>
      </w:r>
      <w:r>
        <w:rPr>
          <w:rFonts w:ascii="Times New Roman" w:eastAsia="Times New Roman" w:hAnsi="Times New Roman"/>
          <w:sz w:val="26"/>
          <w:szCs w:val="26"/>
          <w:lang w:eastAsia="ru-RU"/>
        </w:rPr>
        <w:t>лей.</w:t>
      </w:r>
      <w:r w:rsidR="00477023" w:rsidRPr="00477023">
        <w:rPr>
          <w:rFonts w:ascii="Times New Roman" w:eastAsia="Times New Roman" w:hAnsi="Times New Roman"/>
          <w:sz w:val="26"/>
          <w:szCs w:val="26"/>
          <w:lang w:eastAsia="ru-RU"/>
        </w:rPr>
        <w:t xml:space="preserve"> </w:t>
      </w:r>
      <w:r w:rsidRPr="00477023">
        <w:rPr>
          <w:rFonts w:ascii="Times New Roman" w:eastAsia="Times New Roman" w:hAnsi="Times New Roman"/>
          <w:sz w:val="26"/>
          <w:szCs w:val="26"/>
          <w:lang w:eastAsia="ru-RU"/>
        </w:rPr>
        <w:t>Финансирование осуществлялось в форме предоставления субсидий на финансовое обеспечение затрат управляющих организаций и ТСЖ.</w:t>
      </w:r>
      <w:r w:rsidRPr="00A1482A">
        <w:rPr>
          <w:rFonts w:ascii="Times New Roman" w:eastAsia="Times New Roman" w:hAnsi="Times New Roman"/>
          <w:sz w:val="26"/>
          <w:szCs w:val="26"/>
          <w:lang w:eastAsia="ru-RU"/>
        </w:rPr>
        <w:t xml:space="preserve"> </w:t>
      </w:r>
      <w:r w:rsidRPr="00477023">
        <w:rPr>
          <w:rFonts w:ascii="Times New Roman" w:eastAsia="Times New Roman" w:hAnsi="Times New Roman"/>
          <w:sz w:val="26"/>
          <w:szCs w:val="26"/>
          <w:lang w:eastAsia="ru-RU"/>
        </w:rPr>
        <w:t>Также в рамках предоставленных субсидий на 14</w:t>
      </w:r>
      <w:r>
        <w:rPr>
          <w:rFonts w:ascii="Times New Roman" w:eastAsia="Times New Roman" w:hAnsi="Times New Roman"/>
          <w:sz w:val="26"/>
          <w:szCs w:val="26"/>
          <w:lang w:eastAsia="ru-RU"/>
        </w:rPr>
        <w:t> многоквартирных домах</w:t>
      </w:r>
      <w:r w:rsidRPr="00477023">
        <w:rPr>
          <w:rFonts w:ascii="Times New Roman" w:eastAsia="Times New Roman" w:hAnsi="Times New Roman"/>
          <w:sz w:val="26"/>
          <w:szCs w:val="26"/>
          <w:lang w:eastAsia="ru-RU"/>
        </w:rPr>
        <w:t xml:space="preserve"> по ул.</w:t>
      </w:r>
      <w:r>
        <w:rPr>
          <w:rFonts w:ascii="Times New Roman" w:eastAsia="Times New Roman" w:hAnsi="Times New Roman"/>
          <w:sz w:val="26"/>
          <w:szCs w:val="26"/>
          <w:lang w:eastAsia="ru-RU"/>
        </w:rPr>
        <w:t> </w:t>
      </w:r>
      <w:r w:rsidRPr="00477023">
        <w:rPr>
          <w:rFonts w:ascii="Times New Roman" w:eastAsia="Times New Roman" w:hAnsi="Times New Roman"/>
          <w:sz w:val="26"/>
          <w:szCs w:val="26"/>
          <w:lang w:eastAsia="ru-RU"/>
        </w:rPr>
        <w:t>Больш</w:t>
      </w:r>
      <w:r>
        <w:rPr>
          <w:rFonts w:ascii="Times New Roman" w:eastAsia="Times New Roman" w:hAnsi="Times New Roman"/>
          <w:sz w:val="26"/>
          <w:szCs w:val="26"/>
          <w:lang w:eastAsia="ru-RU"/>
        </w:rPr>
        <w:t>ая</w:t>
      </w:r>
      <w:r w:rsidRPr="00477023">
        <w:rPr>
          <w:rFonts w:ascii="Times New Roman" w:eastAsia="Times New Roman" w:hAnsi="Times New Roman"/>
          <w:sz w:val="26"/>
          <w:szCs w:val="26"/>
          <w:lang w:eastAsia="ru-RU"/>
        </w:rPr>
        <w:t xml:space="preserve"> Московск</w:t>
      </w:r>
      <w:r>
        <w:rPr>
          <w:rFonts w:ascii="Times New Roman" w:eastAsia="Times New Roman" w:hAnsi="Times New Roman"/>
          <w:sz w:val="26"/>
          <w:szCs w:val="26"/>
          <w:lang w:eastAsia="ru-RU"/>
        </w:rPr>
        <w:t>ая</w:t>
      </w:r>
      <w:r w:rsidRPr="00477023">
        <w:rPr>
          <w:rFonts w:ascii="Times New Roman" w:eastAsia="Times New Roman" w:hAnsi="Times New Roman"/>
          <w:sz w:val="26"/>
          <w:szCs w:val="26"/>
          <w:lang w:eastAsia="ru-RU"/>
        </w:rPr>
        <w:t xml:space="preserve"> была размещена архитектурно-декоративная подсветка.</w:t>
      </w:r>
    </w:p>
    <w:p w:rsidR="00D86736" w:rsidRDefault="00D86736" w:rsidP="00465450">
      <w:pPr>
        <w:spacing w:before="48" w:after="48" w:line="360" w:lineRule="auto"/>
        <w:ind w:firstLine="567"/>
        <w:jc w:val="both"/>
        <w:rPr>
          <w:rFonts w:ascii="Times New Roman" w:eastAsia="Times New Roman" w:hAnsi="Times New Roman"/>
          <w:sz w:val="26"/>
          <w:szCs w:val="26"/>
          <w:lang w:eastAsia="ru-RU"/>
        </w:rPr>
      </w:pPr>
      <w:r w:rsidRPr="0043156D">
        <w:rPr>
          <w:rFonts w:ascii="Times New Roman" w:eastAsia="Times New Roman" w:hAnsi="Times New Roman"/>
          <w:sz w:val="26"/>
          <w:szCs w:val="26"/>
          <w:lang w:eastAsia="ru-RU"/>
        </w:rPr>
        <w:t>В 202</w:t>
      </w:r>
      <w:r w:rsidR="008F19F5" w:rsidRPr="0043156D">
        <w:rPr>
          <w:rFonts w:ascii="Times New Roman" w:eastAsia="Times New Roman" w:hAnsi="Times New Roman"/>
          <w:sz w:val="26"/>
          <w:szCs w:val="26"/>
          <w:lang w:eastAsia="ru-RU"/>
        </w:rPr>
        <w:t>4</w:t>
      </w:r>
      <w:r w:rsidRPr="0043156D">
        <w:rPr>
          <w:rFonts w:ascii="Times New Roman" w:eastAsia="Times New Roman" w:hAnsi="Times New Roman"/>
          <w:sz w:val="26"/>
          <w:szCs w:val="26"/>
          <w:lang w:eastAsia="ru-RU"/>
        </w:rPr>
        <w:t xml:space="preserve"> году в рамках Региональной программы </w:t>
      </w:r>
      <w:r w:rsidR="00D53E4E" w:rsidRPr="0043156D">
        <w:rPr>
          <w:rFonts w:ascii="Times New Roman" w:eastAsia="Times New Roman" w:hAnsi="Times New Roman"/>
          <w:sz w:val="26"/>
          <w:szCs w:val="26"/>
          <w:lang w:eastAsia="ru-RU"/>
        </w:rPr>
        <w:t>капитального ремонта общего имущества в МКД, расположенных на территории Новгородской области, на 2014-</w:t>
      </w:r>
      <w:r w:rsidR="00D53E4E" w:rsidRPr="0043156D">
        <w:rPr>
          <w:rFonts w:ascii="Times New Roman" w:eastAsia="Times New Roman" w:hAnsi="Times New Roman"/>
          <w:sz w:val="26"/>
          <w:szCs w:val="26"/>
          <w:lang w:eastAsia="ru-RU"/>
        </w:rPr>
        <w:lastRenderedPageBreak/>
        <w:t>2055 годы</w:t>
      </w:r>
      <w:r w:rsidR="00A13597" w:rsidRPr="0043156D">
        <w:rPr>
          <w:rFonts w:ascii="Times New Roman" w:eastAsia="Times New Roman" w:hAnsi="Times New Roman"/>
          <w:sz w:val="26"/>
          <w:szCs w:val="26"/>
          <w:lang w:eastAsia="ru-RU"/>
        </w:rPr>
        <w:t>,</w:t>
      </w:r>
      <w:r w:rsidR="00D53E4E" w:rsidRPr="0043156D">
        <w:rPr>
          <w:rFonts w:ascii="Times New Roman" w:eastAsia="Times New Roman" w:hAnsi="Times New Roman"/>
          <w:sz w:val="26"/>
          <w:szCs w:val="26"/>
          <w:lang w:eastAsia="ru-RU"/>
        </w:rPr>
        <w:t xml:space="preserve"> </w:t>
      </w:r>
      <w:r w:rsidR="006C2086" w:rsidRPr="0043156D">
        <w:rPr>
          <w:rFonts w:ascii="Times New Roman" w:eastAsia="Times New Roman" w:hAnsi="Times New Roman"/>
          <w:sz w:val="26"/>
          <w:szCs w:val="26"/>
          <w:lang w:eastAsia="ru-RU"/>
        </w:rPr>
        <w:t xml:space="preserve">в Великом Новгороде </w:t>
      </w:r>
      <w:r w:rsidRPr="0043156D">
        <w:rPr>
          <w:rFonts w:ascii="Times New Roman" w:eastAsia="Times New Roman" w:hAnsi="Times New Roman"/>
          <w:sz w:val="26"/>
          <w:szCs w:val="26"/>
          <w:lang w:eastAsia="ru-RU"/>
        </w:rPr>
        <w:t xml:space="preserve">выполнен ремонт на </w:t>
      </w:r>
      <w:r w:rsidR="0043156D" w:rsidRPr="0043156D">
        <w:rPr>
          <w:rFonts w:ascii="Times New Roman" w:eastAsia="Times New Roman" w:hAnsi="Times New Roman"/>
          <w:sz w:val="26"/>
          <w:szCs w:val="26"/>
          <w:lang w:eastAsia="ru-RU"/>
        </w:rPr>
        <w:t>108</w:t>
      </w:r>
      <w:r w:rsidRPr="0043156D">
        <w:rPr>
          <w:rFonts w:ascii="Times New Roman" w:eastAsia="Times New Roman" w:hAnsi="Times New Roman"/>
          <w:sz w:val="26"/>
          <w:szCs w:val="26"/>
          <w:lang w:eastAsia="ru-RU"/>
        </w:rPr>
        <w:t xml:space="preserve"> МКД</w:t>
      </w:r>
      <w:r w:rsidR="0059011D" w:rsidRPr="0043156D">
        <w:rPr>
          <w:rFonts w:ascii="Times New Roman" w:eastAsia="Times New Roman" w:hAnsi="Times New Roman"/>
          <w:sz w:val="26"/>
          <w:szCs w:val="26"/>
          <w:lang w:eastAsia="ru-RU"/>
        </w:rPr>
        <w:t xml:space="preserve"> на общую сумму </w:t>
      </w:r>
      <w:r w:rsidR="0043156D" w:rsidRPr="0043156D">
        <w:rPr>
          <w:rFonts w:ascii="Times New Roman" w:eastAsia="Times New Roman" w:hAnsi="Times New Roman"/>
          <w:sz w:val="26"/>
          <w:szCs w:val="26"/>
          <w:lang w:eastAsia="ru-RU"/>
        </w:rPr>
        <w:t>311,6 </w:t>
      </w:r>
      <w:proofErr w:type="gramStart"/>
      <w:r w:rsidR="0059011D" w:rsidRPr="0043156D">
        <w:rPr>
          <w:rFonts w:ascii="Times New Roman" w:eastAsia="Times New Roman" w:hAnsi="Times New Roman"/>
          <w:sz w:val="26"/>
          <w:szCs w:val="26"/>
          <w:lang w:eastAsia="ru-RU"/>
        </w:rPr>
        <w:t>млн</w:t>
      </w:r>
      <w:proofErr w:type="gramEnd"/>
      <w:r w:rsidR="0059011D" w:rsidRPr="0043156D">
        <w:rPr>
          <w:rFonts w:ascii="Times New Roman" w:eastAsia="Times New Roman" w:hAnsi="Times New Roman"/>
          <w:sz w:val="26"/>
          <w:szCs w:val="26"/>
          <w:lang w:eastAsia="ru-RU"/>
        </w:rPr>
        <w:t xml:space="preserve"> рублей</w:t>
      </w:r>
      <w:r w:rsidR="00192F4E" w:rsidRPr="0043156D">
        <w:rPr>
          <w:rFonts w:ascii="Times New Roman" w:eastAsia="Times New Roman" w:hAnsi="Times New Roman"/>
          <w:sz w:val="26"/>
          <w:szCs w:val="26"/>
          <w:lang w:eastAsia="ru-RU"/>
        </w:rPr>
        <w:t>.</w:t>
      </w:r>
    </w:p>
    <w:p w:rsidR="008C150B" w:rsidRPr="001F625A" w:rsidRDefault="008C150B" w:rsidP="008C150B">
      <w:pPr>
        <w:spacing w:before="48" w:after="48" w:line="360" w:lineRule="auto"/>
        <w:jc w:val="both"/>
        <w:rPr>
          <w:rFonts w:ascii="Times New Roman" w:eastAsia="Times New Roman" w:hAnsi="Times New Roman"/>
          <w:bCs/>
          <w:i/>
          <w:kern w:val="2"/>
          <w:sz w:val="26"/>
          <w:szCs w:val="26"/>
        </w:rPr>
      </w:pPr>
      <w:r w:rsidRPr="001F625A">
        <w:rPr>
          <w:rFonts w:ascii="Times New Roman" w:eastAsia="Times New Roman" w:hAnsi="Times New Roman"/>
          <w:bCs/>
          <w:i/>
          <w:kern w:val="2"/>
          <w:sz w:val="26"/>
          <w:szCs w:val="26"/>
        </w:rPr>
        <w:t>Муниципальный жилищный контроль</w:t>
      </w:r>
    </w:p>
    <w:p w:rsidR="008C150B" w:rsidRPr="001F625A" w:rsidRDefault="008C150B" w:rsidP="008C150B">
      <w:pPr>
        <w:spacing w:before="48" w:after="48" w:line="360" w:lineRule="auto"/>
        <w:ind w:firstLine="567"/>
        <w:jc w:val="both"/>
        <w:rPr>
          <w:rFonts w:ascii="Times New Roman" w:eastAsia="Times New Roman" w:hAnsi="Times New Roman"/>
          <w:sz w:val="26"/>
          <w:szCs w:val="26"/>
          <w:lang w:eastAsia="ru-RU"/>
        </w:rPr>
      </w:pPr>
      <w:r w:rsidRPr="001F625A">
        <w:rPr>
          <w:rFonts w:ascii="Times New Roman" w:eastAsia="Times New Roman" w:hAnsi="Times New Roman"/>
          <w:sz w:val="26"/>
          <w:szCs w:val="26"/>
          <w:lang w:eastAsia="ru-RU"/>
        </w:rPr>
        <w:t>Администрация Великого Новгорода, в лице комитета по управлению городским и дорожным хозяйством осуществляет на территории Великого Новгорода муниципальный жилищный контроль в соответствии с законодательством и муниципальными правовыми актами.</w:t>
      </w:r>
    </w:p>
    <w:p w:rsidR="000E2014" w:rsidRPr="001F625A" w:rsidRDefault="000E2014" w:rsidP="000E2014">
      <w:pPr>
        <w:spacing w:before="48" w:after="48" w:line="360" w:lineRule="auto"/>
        <w:ind w:firstLine="567"/>
        <w:jc w:val="both"/>
        <w:rPr>
          <w:rFonts w:ascii="Times New Roman" w:eastAsia="Times New Roman" w:hAnsi="Times New Roman"/>
          <w:sz w:val="26"/>
          <w:szCs w:val="26"/>
          <w:lang w:eastAsia="ru-RU"/>
        </w:rPr>
      </w:pPr>
      <w:r w:rsidRPr="001F625A">
        <w:rPr>
          <w:rFonts w:ascii="Times New Roman" w:eastAsia="Times New Roman" w:hAnsi="Times New Roman"/>
          <w:sz w:val="26"/>
          <w:szCs w:val="26"/>
          <w:lang w:eastAsia="ru-RU"/>
        </w:rPr>
        <w:t xml:space="preserve">Актуальная информация, касающаяся муниципального жилищного контроля, размещена на официальном сайте администрации Великого Новгорода. </w:t>
      </w:r>
    </w:p>
    <w:p w:rsidR="008C150B" w:rsidRPr="001F625A" w:rsidRDefault="008C150B" w:rsidP="008C150B">
      <w:pPr>
        <w:spacing w:before="48" w:after="48" w:line="360" w:lineRule="auto"/>
        <w:ind w:firstLine="567"/>
        <w:jc w:val="both"/>
        <w:rPr>
          <w:rFonts w:ascii="Times New Roman" w:eastAsia="Times New Roman" w:hAnsi="Times New Roman"/>
          <w:sz w:val="26"/>
          <w:szCs w:val="26"/>
          <w:lang w:eastAsia="ru-RU"/>
        </w:rPr>
      </w:pPr>
      <w:r w:rsidRPr="001F625A">
        <w:rPr>
          <w:rFonts w:ascii="Times New Roman" w:eastAsia="Times New Roman" w:hAnsi="Times New Roman"/>
          <w:sz w:val="26"/>
          <w:szCs w:val="26"/>
          <w:lang w:eastAsia="ru-RU"/>
        </w:rPr>
        <w:t xml:space="preserve">Приоритетным видом проверочных мероприятий является профилактика административных правонарушений в сфере жилищного законодательства. </w:t>
      </w:r>
    </w:p>
    <w:p w:rsidR="008C150B" w:rsidRPr="001F625A" w:rsidRDefault="008C150B" w:rsidP="008C150B">
      <w:pPr>
        <w:spacing w:before="48" w:after="48" w:line="360" w:lineRule="auto"/>
        <w:ind w:firstLine="567"/>
        <w:jc w:val="both"/>
        <w:rPr>
          <w:rFonts w:ascii="Times New Roman" w:eastAsia="Times New Roman" w:hAnsi="Times New Roman"/>
          <w:sz w:val="26"/>
          <w:szCs w:val="26"/>
          <w:lang w:eastAsia="ru-RU"/>
        </w:rPr>
      </w:pPr>
      <w:proofErr w:type="gramStart"/>
      <w:r w:rsidRPr="001F625A">
        <w:rPr>
          <w:rFonts w:ascii="Times New Roman" w:eastAsia="Times New Roman" w:hAnsi="Times New Roman"/>
          <w:sz w:val="26"/>
          <w:szCs w:val="26"/>
          <w:lang w:eastAsia="ru-RU"/>
        </w:rPr>
        <w:t>Муниципальным</w:t>
      </w:r>
      <w:r w:rsidR="000E2014" w:rsidRPr="001F625A">
        <w:rPr>
          <w:rFonts w:ascii="Times New Roman" w:eastAsia="Times New Roman" w:hAnsi="Times New Roman"/>
          <w:sz w:val="26"/>
          <w:szCs w:val="26"/>
          <w:lang w:eastAsia="ru-RU"/>
        </w:rPr>
        <w:t>и</w:t>
      </w:r>
      <w:r w:rsidRPr="001F625A">
        <w:rPr>
          <w:rFonts w:ascii="Times New Roman" w:eastAsia="Times New Roman" w:hAnsi="Times New Roman"/>
          <w:sz w:val="26"/>
          <w:szCs w:val="26"/>
          <w:lang w:eastAsia="ru-RU"/>
        </w:rPr>
        <w:t xml:space="preserve"> жилищным</w:t>
      </w:r>
      <w:r w:rsidR="000E2014" w:rsidRPr="001F625A">
        <w:rPr>
          <w:rFonts w:ascii="Times New Roman" w:eastAsia="Times New Roman" w:hAnsi="Times New Roman"/>
          <w:sz w:val="26"/>
          <w:szCs w:val="26"/>
          <w:lang w:eastAsia="ru-RU"/>
        </w:rPr>
        <w:t>и</w:t>
      </w:r>
      <w:r w:rsidRPr="001F625A">
        <w:rPr>
          <w:rFonts w:ascii="Times New Roman" w:eastAsia="Times New Roman" w:hAnsi="Times New Roman"/>
          <w:sz w:val="26"/>
          <w:szCs w:val="26"/>
          <w:lang w:eastAsia="ru-RU"/>
        </w:rPr>
        <w:t xml:space="preserve"> инспектор</w:t>
      </w:r>
      <w:r w:rsidR="000E2014" w:rsidRPr="001F625A">
        <w:rPr>
          <w:rFonts w:ascii="Times New Roman" w:eastAsia="Times New Roman" w:hAnsi="Times New Roman"/>
          <w:sz w:val="26"/>
          <w:szCs w:val="26"/>
          <w:lang w:eastAsia="ru-RU"/>
        </w:rPr>
        <w:t xml:space="preserve">ами </w:t>
      </w:r>
      <w:r w:rsidRPr="001F625A">
        <w:rPr>
          <w:rFonts w:ascii="Times New Roman" w:eastAsia="Times New Roman" w:hAnsi="Times New Roman"/>
          <w:sz w:val="26"/>
          <w:szCs w:val="26"/>
          <w:lang w:eastAsia="ru-RU"/>
        </w:rPr>
        <w:t>на основании заданий на проведение контрольного (надзорного) мероприятия без взаимодействия с контролируемым лицом проводятся мероприятия по выездному обследованию территорий МКД в Великом Новгороде по результатам которых, в случае выявления нарушений, объявляются предостережения о недопустимости нарушений обязательных требований жилищного законодательства (</w:t>
      </w:r>
      <w:r w:rsidR="000E2014" w:rsidRPr="001F625A">
        <w:rPr>
          <w:rFonts w:ascii="Times New Roman" w:eastAsia="Times New Roman" w:hAnsi="Times New Roman"/>
          <w:sz w:val="26"/>
          <w:szCs w:val="26"/>
          <w:lang w:eastAsia="ru-RU"/>
        </w:rPr>
        <w:t>м</w:t>
      </w:r>
      <w:r w:rsidRPr="001F625A">
        <w:rPr>
          <w:rFonts w:ascii="Times New Roman" w:eastAsia="Times New Roman" w:hAnsi="Times New Roman"/>
          <w:sz w:val="26"/>
          <w:szCs w:val="26"/>
          <w:lang w:eastAsia="ru-RU"/>
        </w:rPr>
        <w:t>инимального перечня услуг и работ, необходимых для обеспечения надлежащего содержания общего имущества в многоквартирном доме, и порядке их</w:t>
      </w:r>
      <w:proofErr w:type="gramEnd"/>
      <w:r w:rsidRPr="001F625A">
        <w:rPr>
          <w:rFonts w:ascii="Times New Roman" w:eastAsia="Times New Roman" w:hAnsi="Times New Roman"/>
          <w:sz w:val="26"/>
          <w:szCs w:val="26"/>
          <w:lang w:eastAsia="ru-RU"/>
        </w:rPr>
        <w:t xml:space="preserve"> оказания и выполнения</w:t>
      </w:r>
      <w:r w:rsidR="000E2014" w:rsidRPr="001F625A">
        <w:rPr>
          <w:rFonts w:ascii="Times New Roman" w:eastAsia="Times New Roman" w:hAnsi="Times New Roman"/>
          <w:sz w:val="26"/>
          <w:szCs w:val="26"/>
          <w:lang w:eastAsia="ru-RU"/>
        </w:rPr>
        <w:t xml:space="preserve">, установленного </w:t>
      </w:r>
      <w:r w:rsidRPr="001F625A">
        <w:rPr>
          <w:rFonts w:ascii="Times New Roman" w:eastAsia="Times New Roman" w:hAnsi="Times New Roman"/>
          <w:sz w:val="26"/>
          <w:szCs w:val="26"/>
          <w:lang w:eastAsia="ru-RU"/>
        </w:rPr>
        <w:t>Постановление</w:t>
      </w:r>
      <w:r w:rsidR="000E2014" w:rsidRPr="001F625A">
        <w:rPr>
          <w:rFonts w:ascii="Times New Roman" w:eastAsia="Times New Roman" w:hAnsi="Times New Roman"/>
          <w:sz w:val="26"/>
          <w:szCs w:val="26"/>
          <w:lang w:eastAsia="ru-RU"/>
        </w:rPr>
        <w:t>м</w:t>
      </w:r>
      <w:r w:rsidRPr="001F625A">
        <w:rPr>
          <w:rFonts w:ascii="Times New Roman" w:eastAsia="Times New Roman" w:hAnsi="Times New Roman"/>
          <w:sz w:val="26"/>
          <w:szCs w:val="26"/>
          <w:lang w:eastAsia="ru-RU"/>
        </w:rPr>
        <w:t xml:space="preserve"> Правительства Р</w:t>
      </w:r>
      <w:r w:rsidR="000E2014" w:rsidRPr="001F625A">
        <w:rPr>
          <w:rFonts w:ascii="Times New Roman" w:eastAsia="Times New Roman" w:hAnsi="Times New Roman"/>
          <w:sz w:val="26"/>
          <w:szCs w:val="26"/>
          <w:lang w:eastAsia="ru-RU"/>
        </w:rPr>
        <w:t xml:space="preserve">оссийской </w:t>
      </w:r>
      <w:r w:rsidRPr="001F625A">
        <w:rPr>
          <w:rFonts w:ascii="Times New Roman" w:eastAsia="Times New Roman" w:hAnsi="Times New Roman"/>
          <w:sz w:val="26"/>
          <w:szCs w:val="26"/>
          <w:lang w:eastAsia="ru-RU"/>
        </w:rPr>
        <w:t>Ф</w:t>
      </w:r>
      <w:r w:rsidR="000E2014" w:rsidRPr="001F625A">
        <w:rPr>
          <w:rFonts w:ascii="Times New Roman" w:eastAsia="Times New Roman" w:hAnsi="Times New Roman"/>
          <w:sz w:val="26"/>
          <w:szCs w:val="26"/>
          <w:lang w:eastAsia="ru-RU"/>
        </w:rPr>
        <w:t>едерации</w:t>
      </w:r>
      <w:r w:rsidRPr="001F625A">
        <w:rPr>
          <w:rFonts w:ascii="Times New Roman" w:eastAsia="Times New Roman" w:hAnsi="Times New Roman"/>
          <w:sz w:val="26"/>
          <w:szCs w:val="26"/>
          <w:lang w:eastAsia="ru-RU"/>
        </w:rPr>
        <w:t xml:space="preserve"> от 03.04.2013 № 290 и Правил</w:t>
      </w:r>
      <w:r w:rsidR="00B65880">
        <w:rPr>
          <w:rFonts w:ascii="Times New Roman" w:eastAsia="Times New Roman" w:hAnsi="Times New Roman"/>
          <w:sz w:val="26"/>
          <w:szCs w:val="26"/>
          <w:lang w:eastAsia="ru-RU"/>
        </w:rPr>
        <w:t>ами</w:t>
      </w:r>
      <w:r w:rsidRPr="001F625A">
        <w:rPr>
          <w:rFonts w:ascii="Times New Roman" w:eastAsia="Times New Roman" w:hAnsi="Times New Roman"/>
          <w:sz w:val="26"/>
          <w:szCs w:val="26"/>
          <w:lang w:eastAsia="ru-RU"/>
        </w:rPr>
        <w:t xml:space="preserve"> и норм</w:t>
      </w:r>
      <w:r w:rsidR="00B65880">
        <w:rPr>
          <w:rFonts w:ascii="Times New Roman" w:eastAsia="Times New Roman" w:hAnsi="Times New Roman"/>
          <w:sz w:val="26"/>
          <w:szCs w:val="26"/>
          <w:lang w:eastAsia="ru-RU"/>
        </w:rPr>
        <w:t>ами</w:t>
      </w:r>
      <w:r w:rsidRPr="001F625A">
        <w:rPr>
          <w:rFonts w:ascii="Times New Roman" w:eastAsia="Times New Roman" w:hAnsi="Times New Roman"/>
          <w:sz w:val="26"/>
          <w:szCs w:val="26"/>
          <w:lang w:eastAsia="ru-RU"/>
        </w:rPr>
        <w:t xml:space="preserve"> технической эксплуатации жилищного фонда от 27.09.2003</w:t>
      </w:r>
      <w:r w:rsidR="00B65880">
        <w:rPr>
          <w:rFonts w:ascii="Times New Roman" w:eastAsia="Times New Roman" w:hAnsi="Times New Roman"/>
          <w:sz w:val="26"/>
          <w:szCs w:val="26"/>
          <w:lang w:eastAsia="ru-RU"/>
        </w:rPr>
        <w:t> </w:t>
      </w:r>
      <w:r w:rsidRPr="001F625A">
        <w:rPr>
          <w:rFonts w:ascii="Times New Roman" w:eastAsia="Times New Roman" w:hAnsi="Times New Roman"/>
          <w:sz w:val="26"/>
          <w:szCs w:val="26"/>
          <w:lang w:eastAsia="ru-RU"/>
        </w:rPr>
        <w:t>г</w:t>
      </w:r>
      <w:r w:rsidR="00B65880">
        <w:rPr>
          <w:rFonts w:ascii="Times New Roman" w:eastAsia="Times New Roman" w:hAnsi="Times New Roman"/>
          <w:sz w:val="26"/>
          <w:szCs w:val="26"/>
          <w:lang w:eastAsia="ru-RU"/>
        </w:rPr>
        <w:t>ода</w:t>
      </w:r>
      <w:r w:rsidRPr="001F625A">
        <w:rPr>
          <w:rFonts w:ascii="Times New Roman" w:eastAsia="Times New Roman" w:hAnsi="Times New Roman"/>
          <w:sz w:val="26"/>
          <w:szCs w:val="26"/>
          <w:lang w:eastAsia="ru-RU"/>
        </w:rPr>
        <w:t xml:space="preserve"> № 170).</w:t>
      </w:r>
    </w:p>
    <w:p w:rsidR="008C150B" w:rsidRPr="001F625A" w:rsidRDefault="008C150B" w:rsidP="008C150B">
      <w:pPr>
        <w:spacing w:before="48" w:after="48" w:line="360" w:lineRule="auto"/>
        <w:ind w:firstLine="567"/>
        <w:jc w:val="both"/>
        <w:rPr>
          <w:rFonts w:ascii="Times New Roman" w:eastAsia="Times New Roman" w:hAnsi="Times New Roman"/>
          <w:sz w:val="26"/>
          <w:szCs w:val="26"/>
          <w:lang w:eastAsia="ru-RU"/>
        </w:rPr>
      </w:pPr>
      <w:r w:rsidRPr="001F625A">
        <w:rPr>
          <w:rFonts w:ascii="Times New Roman" w:eastAsia="Times New Roman" w:hAnsi="Times New Roman"/>
          <w:sz w:val="26"/>
          <w:szCs w:val="26"/>
          <w:lang w:eastAsia="ru-RU"/>
        </w:rPr>
        <w:t>В целях побуждения к добросовестному исполнению обязательств и соблюдения юридическими лицами обязательных требований, установленных жилищным законодательством, в рамках муниципального жилищного контроля</w:t>
      </w:r>
      <w:r w:rsidR="000E2014" w:rsidRPr="001F625A">
        <w:rPr>
          <w:rFonts w:ascii="Times New Roman" w:eastAsia="Times New Roman" w:hAnsi="Times New Roman"/>
          <w:sz w:val="26"/>
          <w:szCs w:val="26"/>
          <w:lang w:eastAsia="ru-RU"/>
        </w:rPr>
        <w:t xml:space="preserve"> </w:t>
      </w:r>
      <w:r w:rsidR="001F625A" w:rsidRPr="001F625A">
        <w:rPr>
          <w:rFonts w:ascii="Times New Roman" w:eastAsia="Times New Roman" w:hAnsi="Times New Roman"/>
          <w:sz w:val="26"/>
          <w:szCs w:val="26"/>
          <w:lang w:eastAsia="ru-RU"/>
        </w:rPr>
        <w:t>осуществлялась</w:t>
      </w:r>
      <w:r w:rsidR="000E2014" w:rsidRPr="001F625A">
        <w:rPr>
          <w:rFonts w:ascii="Times New Roman" w:eastAsia="Times New Roman" w:hAnsi="Times New Roman"/>
          <w:sz w:val="26"/>
          <w:szCs w:val="26"/>
          <w:lang w:eastAsia="ru-RU"/>
        </w:rPr>
        <w:t xml:space="preserve"> н</w:t>
      </w:r>
      <w:r w:rsidRPr="001F625A">
        <w:rPr>
          <w:rFonts w:ascii="Times New Roman" w:eastAsia="Times New Roman" w:hAnsi="Times New Roman"/>
          <w:sz w:val="26"/>
          <w:szCs w:val="26"/>
          <w:lang w:eastAsia="ru-RU"/>
        </w:rPr>
        <w:t>овая форма работы для муниципального жилищного инспектора</w:t>
      </w:r>
      <w:r w:rsidR="001F625A" w:rsidRPr="001F625A">
        <w:rPr>
          <w:rFonts w:ascii="Times New Roman" w:eastAsia="Times New Roman" w:hAnsi="Times New Roman"/>
          <w:sz w:val="26"/>
          <w:szCs w:val="26"/>
          <w:lang w:eastAsia="ru-RU"/>
        </w:rPr>
        <w:t xml:space="preserve"> - </w:t>
      </w:r>
      <w:r w:rsidRPr="001F625A">
        <w:rPr>
          <w:rFonts w:ascii="Times New Roman" w:eastAsia="Times New Roman" w:hAnsi="Times New Roman"/>
          <w:sz w:val="26"/>
          <w:szCs w:val="26"/>
          <w:lang w:eastAsia="ru-RU"/>
        </w:rPr>
        <w:t>профилактик</w:t>
      </w:r>
      <w:r w:rsidR="001F625A" w:rsidRPr="001F625A">
        <w:rPr>
          <w:rFonts w:ascii="Times New Roman" w:eastAsia="Times New Roman" w:hAnsi="Times New Roman"/>
          <w:sz w:val="26"/>
          <w:szCs w:val="26"/>
          <w:lang w:eastAsia="ru-RU"/>
        </w:rPr>
        <w:t>а</w:t>
      </w:r>
      <w:r w:rsidRPr="001F625A">
        <w:rPr>
          <w:rFonts w:ascii="Times New Roman" w:eastAsia="Times New Roman" w:hAnsi="Times New Roman"/>
          <w:sz w:val="26"/>
          <w:szCs w:val="26"/>
          <w:lang w:eastAsia="ru-RU"/>
        </w:rPr>
        <w:t xml:space="preserve"> административных правонарушений в сфере жилищного законодательства. Она проводится в форме профилактического визита по месту осуществления деятельности контролируемого лица или по видеоконференции.</w:t>
      </w:r>
    </w:p>
    <w:p w:rsidR="008C150B" w:rsidRPr="001F625A" w:rsidRDefault="008C150B" w:rsidP="008C150B">
      <w:pPr>
        <w:spacing w:before="48" w:after="48" w:line="360" w:lineRule="auto"/>
        <w:ind w:firstLine="567"/>
        <w:jc w:val="both"/>
        <w:rPr>
          <w:rFonts w:ascii="Times New Roman" w:eastAsia="Times New Roman" w:hAnsi="Times New Roman"/>
          <w:sz w:val="26"/>
          <w:szCs w:val="26"/>
          <w:lang w:eastAsia="ru-RU"/>
        </w:rPr>
      </w:pPr>
      <w:proofErr w:type="gramStart"/>
      <w:r w:rsidRPr="001F625A">
        <w:rPr>
          <w:rFonts w:ascii="Times New Roman" w:eastAsia="Times New Roman" w:hAnsi="Times New Roman"/>
          <w:sz w:val="26"/>
          <w:szCs w:val="26"/>
          <w:lang w:eastAsia="ru-RU"/>
        </w:rPr>
        <w:t>Так, за прошедший контрольный период 2024 года, проведено 1</w:t>
      </w:r>
      <w:r w:rsidR="000E2014" w:rsidRPr="001F625A">
        <w:rPr>
          <w:rFonts w:ascii="Times New Roman" w:eastAsia="Times New Roman" w:hAnsi="Times New Roman"/>
          <w:sz w:val="26"/>
          <w:szCs w:val="26"/>
          <w:lang w:eastAsia="ru-RU"/>
        </w:rPr>
        <w:t> </w:t>
      </w:r>
      <w:r w:rsidRPr="001F625A">
        <w:rPr>
          <w:rFonts w:ascii="Times New Roman" w:eastAsia="Times New Roman" w:hAnsi="Times New Roman"/>
          <w:sz w:val="26"/>
          <w:szCs w:val="26"/>
          <w:lang w:eastAsia="ru-RU"/>
        </w:rPr>
        <w:t>297 осмотров многоквартирных домов и придомовых территорий</w:t>
      </w:r>
      <w:r w:rsidR="000E2014" w:rsidRPr="001F625A">
        <w:rPr>
          <w:rFonts w:ascii="Times New Roman" w:eastAsia="Times New Roman" w:hAnsi="Times New Roman"/>
          <w:sz w:val="26"/>
          <w:szCs w:val="26"/>
          <w:lang w:eastAsia="ru-RU"/>
        </w:rPr>
        <w:t>,</w:t>
      </w:r>
      <w:r w:rsidRPr="001F625A">
        <w:rPr>
          <w:rFonts w:ascii="Times New Roman" w:eastAsia="Times New Roman" w:hAnsi="Times New Roman"/>
          <w:sz w:val="26"/>
          <w:szCs w:val="26"/>
          <w:lang w:eastAsia="ru-RU"/>
        </w:rPr>
        <w:t xml:space="preserve"> выявлено 463 нарушени</w:t>
      </w:r>
      <w:r w:rsidR="000E2014" w:rsidRPr="001F625A">
        <w:rPr>
          <w:rFonts w:ascii="Times New Roman" w:eastAsia="Times New Roman" w:hAnsi="Times New Roman"/>
          <w:sz w:val="26"/>
          <w:szCs w:val="26"/>
          <w:lang w:eastAsia="ru-RU"/>
        </w:rPr>
        <w:t>я</w:t>
      </w:r>
      <w:r w:rsidRPr="001F625A">
        <w:rPr>
          <w:rFonts w:ascii="Times New Roman" w:eastAsia="Times New Roman" w:hAnsi="Times New Roman"/>
          <w:sz w:val="26"/>
          <w:szCs w:val="26"/>
          <w:lang w:eastAsia="ru-RU"/>
        </w:rPr>
        <w:t xml:space="preserve"> </w:t>
      </w:r>
      <w:r w:rsidRPr="001F625A">
        <w:rPr>
          <w:rFonts w:ascii="Times New Roman" w:eastAsia="Times New Roman" w:hAnsi="Times New Roman"/>
          <w:sz w:val="26"/>
          <w:szCs w:val="26"/>
          <w:lang w:eastAsia="ru-RU"/>
        </w:rPr>
        <w:lastRenderedPageBreak/>
        <w:t>жилищного законодательства, в сфере ненадлежащего содержания общего имущества собственников помещений управляющими организациями</w:t>
      </w:r>
      <w:r w:rsidR="001F625A" w:rsidRPr="001F625A">
        <w:rPr>
          <w:rFonts w:ascii="Times New Roman" w:eastAsia="Times New Roman" w:hAnsi="Times New Roman"/>
          <w:sz w:val="26"/>
          <w:szCs w:val="26"/>
          <w:lang w:eastAsia="ru-RU"/>
        </w:rPr>
        <w:t>, о</w:t>
      </w:r>
      <w:r w:rsidRPr="001F625A">
        <w:rPr>
          <w:rFonts w:ascii="Times New Roman" w:eastAsia="Times New Roman" w:hAnsi="Times New Roman"/>
          <w:sz w:val="26"/>
          <w:szCs w:val="26"/>
          <w:lang w:eastAsia="ru-RU"/>
        </w:rPr>
        <w:t>бъявлено 311</w:t>
      </w:r>
      <w:r w:rsidR="001F625A" w:rsidRPr="001F625A">
        <w:rPr>
          <w:rFonts w:ascii="Times New Roman" w:eastAsia="Times New Roman" w:hAnsi="Times New Roman"/>
          <w:sz w:val="26"/>
          <w:szCs w:val="26"/>
          <w:lang w:eastAsia="ru-RU"/>
        </w:rPr>
        <w:t> </w:t>
      </w:r>
      <w:r w:rsidRPr="001F625A">
        <w:rPr>
          <w:rFonts w:ascii="Times New Roman" w:eastAsia="Times New Roman" w:hAnsi="Times New Roman"/>
          <w:sz w:val="26"/>
          <w:szCs w:val="26"/>
          <w:lang w:eastAsia="ru-RU"/>
        </w:rPr>
        <w:t>предостережений о недопустимости нарушений обязательных требований</w:t>
      </w:r>
      <w:r w:rsidR="001F625A" w:rsidRPr="001F625A">
        <w:rPr>
          <w:rFonts w:ascii="Times New Roman" w:eastAsia="Times New Roman" w:hAnsi="Times New Roman"/>
          <w:sz w:val="26"/>
          <w:szCs w:val="26"/>
          <w:lang w:eastAsia="ru-RU"/>
        </w:rPr>
        <w:t xml:space="preserve">, </w:t>
      </w:r>
      <w:r w:rsidRPr="001F625A">
        <w:rPr>
          <w:rFonts w:ascii="Times New Roman" w:eastAsia="Times New Roman" w:hAnsi="Times New Roman"/>
          <w:sz w:val="26"/>
          <w:szCs w:val="26"/>
          <w:lang w:eastAsia="ru-RU"/>
        </w:rPr>
        <w:t>31</w:t>
      </w:r>
      <w:r w:rsidR="001F625A" w:rsidRPr="001F625A">
        <w:rPr>
          <w:rFonts w:ascii="Times New Roman" w:eastAsia="Times New Roman" w:hAnsi="Times New Roman"/>
          <w:sz w:val="26"/>
          <w:szCs w:val="26"/>
          <w:lang w:eastAsia="ru-RU"/>
        </w:rPr>
        <w:t> </w:t>
      </w:r>
      <w:r w:rsidRPr="001F625A">
        <w:rPr>
          <w:rFonts w:ascii="Times New Roman" w:eastAsia="Times New Roman" w:hAnsi="Times New Roman"/>
          <w:sz w:val="26"/>
          <w:szCs w:val="26"/>
          <w:lang w:eastAsia="ru-RU"/>
        </w:rPr>
        <w:t xml:space="preserve">материал проверки направлен в прокуратуру Великого Новгорода для прокурорского реагирования в целях побуждения устранения выявленных нарушений. </w:t>
      </w:r>
      <w:proofErr w:type="gramEnd"/>
    </w:p>
    <w:p w:rsidR="008C150B" w:rsidRDefault="008C150B" w:rsidP="008C150B">
      <w:pPr>
        <w:spacing w:before="48" w:after="48" w:line="360" w:lineRule="auto"/>
        <w:ind w:firstLine="567"/>
        <w:jc w:val="both"/>
        <w:rPr>
          <w:rFonts w:ascii="Times New Roman" w:eastAsia="Times New Roman" w:hAnsi="Times New Roman"/>
          <w:sz w:val="26"/>
          <w:szCs w:val="26"/>
          <w:lang w:eastAsia="ru-RU"/>
        </w:rPr>
      </w:pPr>
      <w:r w:rsidRPr="001F625A">
        <w:rPr>
          <w:rFonts w:ascii="Times New Roman" w:eastAsia="Times New Roman" w:hAnsi="Times New Roman"/>
          <w:sz w:val="26"/>
          <w:szCs w:val="26"/>
          <w:lang w:eastAsia="ru-RU"/>
        </w:rPr>
        <w:t xml:space="preserve">Таким образом, порядка 93,3% от общего числа выявленных нарушений, управляющими организациями приняты меры по устранению нарушений. </w:t>
      </w:r>
    </w:p>
    <w:p w:rsidR="00A55B53" w:rsidRPr="00DC611D" w:rsidRDefault="00FF6832" w:rsidP="00177748">
      <w:pPr>
        <w:pStyle w:val="3"/>
        <w:tabs>
          <w:tab w:val="center" w:pos="4677"/>
        </w:tabs>
        <w:spacing w:before="48" w:after="48" w:line="360" w:lineRule="auto"/>
        <w:jc w:val="both"/>
        <w:rPr>
          <w:rFonts w:ascii="Times New Roman" w:hAnsi="Times New Roman"/>
          <w:color w:val="auto"/>
          <w:sz w:val="26"/>
          <w:szCs w:val="26"/>
        </w:rPr>
      </w:pPr>
      <w:bookmarkStart w:id="167" w:name="_Toc125551774"/>
      <w:bookmarkStart w:id="168" w:name="_Toc158364964"/>
      <w:bookmarkStart w:id="169" w:name="_Toc192840043"/>
      <w:r w:rsidRPr="00DC611D">
        <w:rPr>
          <w:rFonts w:ascii="Times New Roman" w:hAnsi="Times New Roman"/>
          <w:color w:val="auto"/>
          <w:sz w:val="26"/>
          <w:szCs w:val="26"/>
        </w:rPr>
        <w:t>1.</w:t>
      </w:r>
      <w:r w:rsidR="00D3186D" w:rsidRPr="00DC611D">
        <w:rPr>
          <w:rFonts w:ascii="Times New Roman" w:hAnsi="Times New Roman"/>
          <w:color w:val="auto"/>
          <w:sz w:val="26"/>
          <w:szCs w:val="26"/>
        </w:rPr>
        <w:t>3</w:t>
      </w:r>
      <w:r w:rsidR="00A55B53" w:rsidRPr="00DC611D">
        <w:rPr>
          <w:rFonts w:ascii="Times New Roman" w:hAnsi="Times New Roman"/>
          <w:color w:val="auto"/>
          <w:sz w:val="26"/>
          <w:szCs w:val="26"/>
        </w:rPr>
        <w:t>.2. Городское хозяйство</w:t>
      </w:r>
      <w:bookmarkEnd w:id="165"/>
      <w:bookmarkEnd w:id="166"/>
      <w:bookmarkEnd w:id="167"/>
      <w:bookmarkEnd w:id="168"/>
      <w:bookmarkEnd w:id="169"/>
    </w:p>
    <w:p w:rsidR="00DC611D" w:rsidRPr="00DC611D" w:rsidRDefault="00DC611D" w:rsidP="00DC611D">
      <w:pPr>
        <w:spacing w:before="48" w:after="48" w:line="360" w:lineRule="auto"/>
        <w:ind w:firstLine="567"/>
        <w:jc w:val="both"/>
        <w:rPr>
          <w:rFonts w:ascii="Times New Roman" w:eastAsia="Times New Roman" w:hAnsi="Times New Roman"/>
          <w:sz w:val="26"/>
          <w:szCs w:val="26"/>
          <w:lang w:eastAsia="ru-RU"/>
        </w:rPr>
      </w:pPr>
      <w:bookmarkStart w:id="170" w:name="_Toc32846124"/>
      <w:r w:rsidRPr="00DC611D">
        <w:rPr>
          <w:rFonts w:ascii="Times New Roman" w:eastAsia="Times New Roman" w:hAnsi="Times New Roman"/>
          <w:sz w:val="26"/>
          <w:szCs w:val="26"/>
          <w:highlight w:val="white"/>
          <w:lang w:eastAsia="ru-RU"/>
        </w:rPr>
        <w:t xml:space="preserve">Для обеспечения эффективного функционирования систем жизнеобеспечения в 2024 году </w:t>
      </w:r>
      <w:proofErr w:type="gramStart"/>
      <w:r w:rsidRPr="00DC611D">
        <w:rPr>
          <w:rFonts w:ascii="Times New Roman" w:eastAsia="Times New Roman" w:hAnsi="Times New Roman"/>
          <w:sz w:val="26"/>
          <w:szCs w:val="26"/>
          <w:highlight w:val="white"/>
          <w:lang w:eastAsia="ru-RU"/>
        </w:rPr>
        <w:t>выполнен</w:t>
      </w:r>
      <w:proofErr w:type="gramEnd"/>
      <w:r w:rsidRPr="00DC611D">
        <w:rPr>
          <w:rFonts w:ascii="Times New Roman" w:eastAsia="Times New Roman" w:hAnsi="Times New Roman"/>
          <w:sz w:val="26"/>
          <w:szCs w:val="26"/>
          <w:highlight w:val="white"/>
          <w:lang w:eastAsia="ru-RU"/>
        </w:rPr>
        <w:t>:</w:t>
      </w:r>
    </w:p>
    <w:p w:rsidR="00DC611D" w:rsidRPr="00DC611D" w:rsidRDefault="00DC611D" w:rsidP="00DC611D">
      <w:pPr>
        <w:spacing w:before="48" w:after="48" w:line="360" w:lineRule="auto"/>
        <w:ind w:firstLine="567"/>
        <w:jc w:val="both"/>
        <w:rPr>
          <w:rFonts w:ascii="Times New Roman" w:eastAsia="Times New Roman" w:hAnsi="Times New Roman"/>
          <w:sz w:val="26"/>
          <w:szCs w:val="26"/>
          <w:lang w:eastAsia="ru-RU"/>
        </w:rPr>
      </w:pPr>
      <w:r w:rsidRPr="00DC611D">
        <w:rPr>
          <w:rFonts w:ascii="Times New Roman" w:eastAsia="Times New Roman" w:hAnsi="Times New Roman"/>
          <w:sz w:val="26"/>
          <w:szCs w:val="26"/>
          <w:lang w:eastAsia="ru-RU"/>
        </w:rPr>
        <w:t>ремонт 3,34 км тепловых сетей и сетей горячего водоснабжения;</w:t>
      </w:r>
    </w:p>
    <w:p w:rsidR="00DC611D" w:rsidRPr="00DC611D" w:rsidRDefault="00DC611D" w:rsidP="00DC611D">
      <w:pPr>
        <w:spacing w:before="48" w:after="48" w:line="360" w:lineRule="auto"/>
        <w:ind w:firstLine="567"/>
        <w:jc w:val="both"/>
        <w:rPr>
          <w:rFonts w:ascii="Times New Roman" w:eastAsia="Times New Roman" w:hAnsi="Times New Roman"/>
          <w:sz w:val="26"/>
          <w:szCs w:val="26"/>
          <w:lang w:eastAsia="ru-RU"/>
        </w:rPr>
      </w:pPr>
      <w:r w:rsidRPr="00DC611D">
        <w:rPr>
          <w:rFonts w:ascii="Times New Roman" w:eastAsia="Times New Roman" w:hAnsi="Times New Roman"/>
          <w:sz w:val="26"/>
          <w:szCs w:val="26"/>
          <w:lang w:eastAsia="ru-RU"/>
        </w:rPr>
        <w:t>ремонт 1,44 км сетей холодного водоснабжения;</w:t>
      </w:r>
    </w:p>
    <w:p w:rsidR="00DC611D" w:rsidRPr="00DC611D" w:rsidRDefault="00DC611D" w:rsidP="00DC611D">
      <w:pPr>
        <w:spacing w:before="48" w:after="48" w:line="360" w:lineRule="auto"/>
        <w:ind w:firstLine="567"/>
        <w:jc w:val="both"/>
        <w:rPr>
          <w:rFonts w:ascii="Times New Roman" w:eastAsia="Times New Roman" w:hAnsi="Times New Roman"/>
          <w:sz w:val="26"/>
          <w:szCs w:val="26"/>
          <w:lang w:eastAsia="ru-RU"/>
        </w:rPr>
      </w:pPr>
      <w:r w:rsidRPr="00DC611D">
        <w:rPr>
          <w:rFonts w:ascii="Times New Roman" w:eastAsia="Times New Roman" w:hAnsi="Times New Roman"/>
          <w:sz w:val="26"/>
          <w:szCs w:val="26"/>
          <w:lang w:eastAsia="ru-RU"/>
        </w:rPr>
        <w:t>ремонт 0,98 км сетей хозяйственно-бытовой и ливневой канализации.</w:t>
      </w:r>
    </w:p>
    <w:p w:rsidR="00D86736" w:rsidRPr="00DC611D" w:rsidRDefault="00D86736" w:rsidP="00565717">
      <w:pPr>
        <w:spacing w:before="48" w:after="48" w:line="360" w:lineRule="auto"/>
        <w:jc w:val="both"/>
        <w:rPr>
          <w:rFonts w:ascii="Times New Roman" w:eastAsia="Times New Roman" w:hAnsi="Times New Roman"/>
          <w:bCs/>
          <w:i/>
          <w:kern w:val="2"/>
          <w:sz w:val="26"/>
          <w:szCs w:val="26"/>
        </w:rPr>
      </w:pPr>
      <w:r w:rsidRPr="00DC611D">
        <w:rPr>
          <w:rFonts w:ascii="Times New Roman" w:eastAsia="Times New Roman" w:hAnsi="Times New Roman"/>
          <w:bCs/>
          <w:i/>
          <w:kern w:val="2"/>
          <w:sz w:val="26"/>
          <w:szCs w:val="26"/>
        </w:rPr>
        <w:t>Организация водоснабжения и водоотведения</w:t>
      </w:r>
    </w:p>
    <w:p w:rsidR="00CB6F72" w:rsidRDefault="00CB6F72" w:rsidP="00CB6F72">
      <w:pPr>
        <w:spacing w:before="48" w:after="48" w:line="360" w:lineRule="auto"/>
        <w:ind w:firstLine="567"/>
        <w:jc w:val="both"/>
        <w:rPr>
          <w:rFonts w:ascii="Times New Roman" w:eastAsia="Times New Roman" w:hAnsi="Times New Roman"/>
          <w:sz w:val="26"/>
          <w:szCs w:val="26"/>
          <w:lang w:eastAsia="ru-RU"/>
        </w:rPr>
      </w:pPr>
      <w:r w:rsidRPr="00CB6F72">
        <w:rPr>
          <w:rFonts w:ascii="Times New Roman" w:eastAsia="Times New Roman" w:hAnsi="Times New Roman"/>
          <w:sz w:val="26"/>
          <w:szCs w:val="26"/>
          <w:highlight w:val="white"/>
          <w:lang w:eastAsia="ru-RU"/>
        </w:rPr>
        <w:t>АО «Новгородский водоканал» - одно из крупнейших предприятий жизнеобеспечения Великого Новгорода, на которое возложены задачи по эксплуатации водопроводно-канализационного хозяйства.</w:t>
      </w:r>
    </w:p>
    <w:p w:rsidR="001846CB" w:rsidRPr="001846CB" w:rsidRDefault="001846CB" w:rsidP="001846CB">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highlight w:val="white"/>
          <w:lang w:eastAsia="ru-RU"/>
        </w:rPr>
        <w:t>В истекшем году проводились р</w:t>
      </w:r>
      <w:r w:rsidRPr="0044656E">
        <w:rPr>
          <w:rFonts w:ascii="Times New Roman" w:eastAsia="Times New Roman" w:hAnsi="Times New Roman"/>
          <w:sz w:val="26"/>
          <w:szCs w:val="26"/>
          <w:highlight w:val="white"/>
          <w:lang w:eastAsia="ru-RU"/>
        </w:rPr>
        <w:t>еконструкци</w:t>
      </w:r>
      <w:r w:rsidR="00BD6A0E">
        <w:rPr>
          <w:rFonts w:ascii="Times New Roman" w:eastAsia="Times New Roman" w:hAnsi="Times New Roman"/>
          <w:sz w:val="26"/>
          <w:szCs w:val="26"/>
          <w:highlight w:val="white"/>
          <w:lang w:eastAsia="ru-RU"/>
        </w:rPr>
        <w:t>я</w:t>
      </w:r>
      <w:r w:rsidRPr="0044656E">
        <w:rPr>
          <w:rFonts w:ascii="Times New Roman" w:eastAsia="Times New Roman" w:hAnsi="Times New Roman"/>
          <w:sz w:val="26"/>
          <w:szCs w:val="26"/>
          <w:highlight w:val="white"/>
          <w:lang w:eastAsia="ru-RU"/>
        </w:rPr>
        <w:t xml:space="preserve"> системы водоснабжения Великого Новгорода по Юрьевско</w:t>
      </w:r>
      <w:r>
        <w:rPr>
          <w:rFonts w:ascii="Times New Roman" w:eastAsia="Times New Roman" w:hAnsi="Times New Roman"/>
          <w:sz w:val="26"/>
          <w:szCs w:val="26"/>
          <w:highlight w:val="white"/>
          <w:lang w:eastAsia="ru-RU"/>
        </w:rPr>
        <w:t>му</w:t>
      </w:r>
      <w:r w:rsidRPr="0044656E">
        <w:rPr>
          <w:rFonts w:ascii="Times New Roman" w:eastAsia="Times New Roman" w:hAnsi="Times New Roman"/>
          <w:sz w:val="26"/>
          <w:szCs w:val="26"/>
          <w:highlight w:val="white"/>
          <w:lang w:eastAsia="ru-RU"/>
        </w:rPr>
        <w:t xml:space="preserve"> шоссе, </w:t>
      </w:r>
      <w:r w:rsidR="00B65880">
        <w:rPr>
          <w:rFonts w:ascii="Times New Roman" w:eastAsia="Times New Roman" w:hAnsi="Times New Roman"/>
          <w:sz w:val="26"/>
          <w:szCs w:val="26"/>
          <w:highlight w:val="white"/>
          <w:lang w:eastAsia="ru-RU"/>
        </w:rPr>
        <w:t>д.</w:t>
      </w:r>
      <w:r w:rsidRPr="0044656E">
        <w:rPr>
          <w:rFonts w:ascii="Times New Roman" w:eastAsia="Times New Roman" w:hAnsi="Times New Roman"/>
          <w:sz w:val="26"/>
          <w:szCs w:val="26"/>
          <w:highlight w:val="white"/>
          <w:lang w:eastAsia="ru-RU"/>
        </w:rPr>
        <w:t>1</w:t>
      </w:r>
      <w:r>
        <w:rPr>
          <w:rFonts w:ascii="Times New Roman" w:eastAsia="Times New Roman" w:hAnsi="Times New Roman"/>
          <w:sz w:val="26"/>
          <w:szCs w:val="26"/>
          <w:highlight w:val="white"/>
          <w:lang w:eastAsia="ru-RU"/>
        </w:rPr>
        <w:t xml:space="preserve"> в рамках </w:t>
      </w:r>
      <w:r w:rsidRPr="0044656E">
        <w:rPr>
          <w:rFonts w:ascii="Times New Roman" w:eastAsia="Times New Roman" w:hAnsi="Times New Roman"/>
          <w:sz w:val="26"/>
          <w:szCs w:val="26"/>
          <w:highlight w:val="white"/>
          <w:lang w:eastAsia="ru-RU"/>
        </w:rPr>
        <w:t>заключен</w:t>
      </w:r>
      <w:r>
        <w:rPr>
          <w:rFonts w:ascii="Times New Roman" w:eastAsia="Times New Roman" w:hAnsi="Times New Roman"/>
          <w:sz w:val="26"/>
          <w:szCs w:val="26"/>
          <w:highlight w:val="white"/>
          <w:lang w:eastAsia="ru-RU"/>
        </w:rPr>
        <w:t xml:space="preserve">ных </w:t>
      </w:r>
      <w:r w:rsidRPr="0044656E">
        <w:rPr>
          <w:rFonts w:ascii="Times New Roman" w:eastAsia="Times New Roman" w:hAnsi="Times New Roman"/>
          <w:sz w:val="26"/>
          <w:szCs w:val="26"/>
          <w:highlight w:val="white"/>
          <w:lang w:eastAsia="ru-RU"/>
        </w:rPr>
        <w:t>контракт</w:t>
      </w:r>
      <w:r>
        <w:rPr>
          <w:rFonts w:ascii="Times New Roman" w:eastAsia="Times New Roman" w:hAnsi="Times New Roman"/>
          <w:sz w:val="26"/>
          <w:szCs w:val="26"/>
          <w:highlight w:val="white"/>
          <w:lang w:eastAsia="ru-RU"/>
        </w:rPr>
        <w:t>ов</w:t>
      </w:r>
      <w:r w:rsidRPr="0044656E">
        <w:rPr>
          <w:rFonts w:ascii="Times New Roman" w:eastAsia="Times New Roman" w:hAnsi="Times New Roman"/>
          <w:sz w:val="26"/>
          <w:szCs w:val="26"/>
          <w:highlight w:val="white"/>
          <w:lang w:eastAsia="ru-RU"/>
        </w:rPr>
        <w:t xml:space="preserve"> </w:t>
      </w:r>
      <w:r>
        <w:rPr>
          <w:rFonts w:ascii="Times New Roman" w:eastAsia="Times New Roman" w:hAnsi="Times New Roman"/>
          <w:sz w:val="26"/>
          <w:szCs w:val="26"/>
          <w:highlight w:val="white"/>
          <w:lang w:eastAsia="ru-RU"/>
        </w:rPr>
        <w:t>м</w:t>
      </w:r>
      <w:r w:rsidRPr="0044656E">
        <w:rPr>
          <w:rFonts w:ascii="Times New Roman" w:eastAsia="Times New Roman" w:hAnsi="Times New Roman"/>
          <w:sz w:val="26"/>
          <w:szCs w:val="26"/>
          <w:highlight w:val="white"/>
          <w:lang w:eastAsia="ru-RU"/>
        </w:rPr>
        <w:t>ежду МУП</w:t>
      </w:r>
      <w:r w:rsidR="00BD6A0E">
        <w:rPr>
          <w:rFonts w:ascii="Times New Roman" w:eastAsia="Times New Roman" w:hAnsi="Times New Roman"/>
          <w:sz w:val="26"/>
          <w:szCs w:val="26"/>
          <w:highlight w:val="white"/>
          <w:lang w:eastAsia="ru-RU"/>
        </w:rPr>
        <w:t> </w:t>
      </w:r>
      <w:r w:rsidRPr="0044656E">
        <w:rPr>
          <w:rFonts w:ascii="Times New Roman" w:eastAsia="Times New Roman" w:hAnsi="Times New Roman"/>
          <w:sz w:val="26"/>
          <w:szCs w:val="26"/>
          <w:highlight w:val="white"/>
          <w:lang w:eastAsia="ru-RU"/>
        </w:rPr>
        <w:t xml:space="preserve">«Новгородский водоканал» и ООО «Региональная Производственная Строительная Компания» на общую сумму 1,3 </w:t>
      </w:r>
      <w:proofErr w:type="gramStart"/>
      <w:r w:rsidRPr="0044656E">
        <w:rPr>
          <w:rFonts w:ascii="Times New Roman" w:eastAsia="Times New Roman" w:hAnsi="Times New Roman"/>
          <w:sz w:val="26"/>
          <w:szCs w:val="26"/>
          <w:highlight w:val="white"/>
          <w:lang w:eastAsia="ru-RU"/>
        </w:rPr>
        <w:t>млрд</w:t>
      </w:r>
      <w:proofErr w:type="gramEnd"/>
      <w:r w:rsidRPr="0044656E">
        <w:rPr>
          <w:rFonts w:ascii="Times New Roman" w:eastAsia="Times New Roman" w:hAnsi="Times New Roman"/>
          <w:sz w:val="26"/>
          <w:szCs w:val="26"/>
          <w:highlight w:val="white"/>
          <w:lang w:eastAsia="ru-RU"/>
        </w:rPr>
        <w:t xml:space="preserve"> рублей. </w:t>
      </w:r>
      <w:r w:rsidR="00BD6A0E">
        <w:rPr>
          <w:rFonts w:ascii="Times New Roman" w:eastAsia="Times New Roman" w:hAnsi="Times New Roman"/>
          <w:sz w:val="26"/>
          <w:szCs w:val="26"/>
          <w:lang w:eastAsia="ru-RU"/>
        </w:rPr>
        <w:t>Однако</w:t>
      </w:r>
      <w:proofErr w:type="gramStart"/>
      <w:r w:rsidR="00BD6A0E">
        <w:rPr>
          <w:rFonts w:ascii="Times New Roman" w:eastAsia="Times New Roman" w:hAnsi="Times New Roman"/>
          <w:sz w:val="26"/>
          <w:szCs w:val="26"/>
          <w:lang w:eastAsia="ru-RU"/>
        </w:rPr>
        <w:t>,</w:t>
      </w:r>
      <w:proofErr w:type="gramEnd"/>
      <w:r w:rsidR="00BD6A0E">
        <w:rPr>
          <w:rFonts w:ascii="Times New Roman" w:eastAsia="Times New Roman" w:hAnsi="Times New Roman"/>
          <w:sz w:val="26"/>
          <w:szCs w:val="26"/>
          <w:lang w:eastAsia="ru-RU"/>
        </w:rPr>
        <w:t xml:space="preserve"> подрядчиком в ходе выполнения работ была </w:t>
      </w:r>
      <w:r w:rsidR="00BD6A0E" w:rsidRPr="001846CB">
        <w:rPr>
          <w:rFonts w:ascii="Times New Roman" w:eastAsia="Times New Roman" w:hAnsi="Times New Roman"/>
          <w:sz w:val="26"/>
          <w:szCs w:val="26"/>
          <w:lang w:eastAsia="ru-RU"/>
        </w:rPr>
        <w:t xml:space="preserve">выявлена невозможность поставки основного технологического оборудования </w:t>
      </w:r>
      <w:r w:rsidR="00BD6A0E">
        <w:rPr>
          <w:rFonts w:ascii="Times New Roman" w:eastAsia="Times New Roman" w:hAnsi="Times New Roman"/>
          <w:sz w:val="26"/>
          <w:szCs w:val="26"/>
          <w:lang w:eastAsia="ru-RU"/>
        </w:rPr>
        <w:t>в</w:t>
      </w:r>
      <w:r w:rsidRPr="001846CB">
        <w:rPr>
          <w:rFonts w:ascii="Times New Roman" w:eastAsia="Times New Roman" w:hAnsi="Times New Roman"/>
          <w:sz w:val="26"/>
          <w:szCs w:val="26"/>
          <w:lang w:eastAsia="ru-RU"/>
        </w:rPr>
        <w:t>виду нарушения логистических и платежных цепочек.</w:t>
      </w:r>
      <w:r w:rsidR="00BD6A0E">
        <w:rPr>
          <w:rFonts w:ascii="Times New Roman" w:eastAsia="Times New Roman" w:hAnsi="Times New Roman"/>
          <w:sz w:val="26"/>
          <w:szCs w:val="26"/>
          <w:lang w:eastAsia="ru-RU"/>
        </w:rPr>
        <w:t xml:space="preserve"> </w:t>
      </w:r>
      <w:r w:rsidRPr="001846CB">
        <w:rPr>
          <w:rFonts w:ascii="Times New Roman" w:eastAsia="Times New Roman" w:hAnsi="Times New Roman"/>
          <w:sz w:val="26"/>
          <w:szCs w:val="26"/>
          <w:lang w:eastAsia="ru-RU"/>
        </w:rPr>
        <w:t xml:space="preserve">Администрацией Великого Новгорода было </w:t>
      </w:r>
      <w:r w:rsidR="00BD6A0E">
        <w:rPr>
          <w:rFonts w:ascii="Times New Roman" w:eastAsia="Times New Roman" w:hAnsi="Times New Roman"/>
          <w:sz w:val="26"/>
          <w:szCs w:val="26"/>
          <w:lang w:eastAsia="ru-RU"/>
        </w:rPr>
        <w:t xml:space="preserve">инициировано </w:t>
      </w:r>
      <w:r w:rsidR="00BD6A0E" w:rsidRPr="001846CB">
        <w:rPr>
          <w:rFonts w:ascii="Times New Roman" w:eastAsia="Times New Roman" w:hAnsi="Times New Roman"/>
          <w:sz w:val="26"/>
          <w:szCs w:val="26"/>
          <w:lang w:eastAsia="ru-RU"/>
        </w:rPr>
        <w:t>заключен</w:t>
      </w:r>
      <w:r w:rsidR="00BD6A0E">
        <w:rPr>
          <w:rFonts w:ascii="Times New Roman" w:eastAsia="Times New Roman" w:hAnsi="Times New Roman"/>
          <w:sz w:val="26"/>
          <w:szCs w:val="26"/>
          <w:lang w:eastAsia="ru-RU"/>
        </w:rPr>
        <w:t>ие</w:t>
      </w:r>
      <w:r w:rsidR="00BD6A0E" w:rsidRPr="001846CB">
        <w:rPr>
          <w:rFonts w:ascii="Times New Roman" w:eastAsia="Times New Roman" w:hAnsi="Times New Roman"/>
          <w:sz w:val="26"/>
          <w:szCs w:val="26"/>
          <w:lang w:eastAsia="ru-RU"/>
        </w:rPr>
        <w:t xml:space="preserve"> дополнительно</w:t>
      </w:r>
      <w:r w:rsidR="00BD6A0E">
        <w:rPr>
          <w:rFonts w:ascii="Times New Roman" w:eastAsia="Times New Roman" w:hAnsi="Times New Roman"/>
          <w:sz w:val="26"/>
          <w:szCs w:val="26"/>
          <w:lang w:eastAsia="ru-RU"/>
        </w:rPr>
        <w:t>го</w:t>
      </w:r>
      <w:r w:rsidR="00BD6A0E" w:rsidRPr="001846CB">
        <w:rPr>
          <w:rFonts w:ascii="Times New Roman" w:eastAsia="Times New Roman" w:hAnsi="Times New Roman"/>
          <w:sz w:val="26"/>
          <w:szCs w:val="26"/>
          <w:lang w:eastAsia="ru-RU"/>
        </w:rPr>
        <w:t xml:space="preserve"> соглашени</w:t>
      </w:r>
      <w:r w:rsidR="00BD6A0E">
        <w:rPr>
          <w:rFonts w:ascii="Times New Roman" w:eastAsia="Times New Roman" w:hAnsi="Times New Roman"/>
          <w:sz w:val="26"/>
          <w:szCs w:val="26"/>
          <w:lang w:eastAsia="ru-RU"/>
        </w:rPr>
        <w:t>я</w:t>
      </w:r>
      <w:r w:rsidR="00BD6A0E" w:rsidRPr="001846CB">
        <w:rPr>
          <w:rFonts w:ascii="Times New Roman" w:eastAsia="Times New Roman" w:hAnsi="Times New Roman"/>
          <w:sz w:val="26"/>
          <w:szCs w:val="26"/>
          <w:lang w:eastAsia="ru-RU"/>
        </w:rPr>
        <w:t xml:space="preserve"> </w:t>
      </w:r>
      <w:r w:rsidR="00BD6A0E">
        <w:rPr>
          <w:rFonts w:ascii="Times New Roman" w:eastAsia="Times New Roman" w:hAnsi="Times New Roman"/>
          <w:sz w:val="26"/>
          <w:szCs w:val="26"/>
          <w:lang w:eastAsia="ru-RU"/>
        </w:rPr>
        <w:t xml:space="preserve">с </w:t>
      </w:r>
      <w:r w:rsidR="00BD6A0E" w:rsidRPr="001846CB">
        <w:rPr>
          <w:rFonts w:ascii="Times New Roman" w:eastAsia="Times New Roman" w:hAnsi="Times New Roman"/>
          <w:sz w:val="26"/>
          <w:szCs w:val="26"/>
          <w:lang w:eastAsia="ru-RU"/>
        </w:rPr>
        <w:t xml:space="preserve">министерством ЖКХ и ТЭК Новгородской области </w:t>
      </w:r>
      <w:r w:rsidRPr="001846CB">
        <w:rPr>
          <w:rFonts w:ascii="Times New Roman" w:eastAsia="Times New Roman" w:hAnsi="Times New Roman"/>
          <w:sz w:val="26"/>
          <w:szCs w:val="26"/>
          <w:lang w:eastAsia="ru-RU"/>
        </w:rPr>
        <w:t>о продлении срока реализации мероприятий на объекте до 01.12.2025.</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highlight w:val="white"/>
          <w:lang w:eastAsia="ru-RU"/>
        </w:rPr>
        <w:t xml:space="preserve">В 2024 году с привлечением средств </w:t>
      </w:r>
      <w:r w:rsidRPr="0044656E">
        <w:rPr>
          <w:rFonts w:ascii="Times New Roman" w:eastAsia="Times New Roman" w:hAnsi="Times New Roman"/>
          <w:sz w:val="26"/>
          <w:szCs w:val="26"/>
          <w:lang w:eastAsia="ru-RU"/>
        </w:rPr>
        <w:t xml:space="preserve">бюджета Великого Новгорода силами </w:t>
      </w:r>
      <w:r w:rsidR="00925D23">
        <w:rPr>
          <w:rFonts w:ascii="Times New Roman" w:eastAsia="Times New Roman" w:hAnsi="Times New Roman"/>
          <w:sz w:val="26"/>
          <w:szCs w:val="26"/>
          <w:lang w:eastAsia="ru-RU"/>
        </w:rPr>
        <w:t>МУП</w:t>
      </w:r>
      <w:r w:rsidR="00BD6A0E">
        <w:rPr>
          <w:rFonts w:ascii="Times New Roman" w:eastAsia="Times New Roman" w:hAnsi="Times New Roman"/>
          <w:sz w:val="26"/>
          <w:szCs w:val="26"/>
          <w:lang w:eastAsia="ru-RU"/>
        </w:rPr>
        <w:t> </w:t>
      </w:r>
      <w:r w:rsidRPr="0044656E">
        <w:rPr>
          <w:rFonts w:ascii="Times New Roman" w:eastAsia="Times New Roman" w:hAnsi="Times New Roman"/>
          <w:sz w:val="26"/>
          <w:szCs w:val="26"/>
          <w:lang w:eastAsia="ru-RU"/>
        </w:rPr>
        <w:t xml:space="preserve">«Новгородский водоканал» выполнены </w:t>
      </w:r>
      <w:r w:rsidR="002F5083">
        <w:rPr>
          <w:rFonts w:ascii="Times New Roman" w:eastAsia="Times New Roman" w:hAnsi="Times New Roman"/>
          <w:sz w:val="26"/>
          <w:szCs w:val="26"/>
          <w:lang w:eastAsia="ru-RU"/>
        </w:rPr>
        <w:t xml:space="preserve">следующие виды </w:t>
      </w:r>
      <w:r w:rsidRPr="0044656E">
        <w:rPr>
          <w:rFonts w:ascii="Times New Roman" w:eastAsia="Times New Roman" w:hAnsi="Times New Roman"/>
          <w:sz w:val="26"/>
          <w:szCs w:val="26"/>
          <w:lang w:eastAsia="ru-RU"/>
        </w:rPr>
        <w:t xml:space="preserve">работ: </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lang w:eastAsia="ru-RU"/>
        </w:rPr>
        <w:t>капитальный ремонт кровли бани № 7, расположенной по</w:t>
      </w:r>
      <w:r w:rsidR="002F5083">
        <w:rPr>
          <w:rFonts w:ascii="Times New Roman" w:eastAsia="Times New Roman" w:hAnsi="Times New Roman"/>
          <w:sz w:val="26"/>
          <w:szCs w:val="26"/>
          <w:lang w:eastAsia="ru-RU"/>
        </w:rPr>
        <w:t xml:space="preserve"> пр.</w:t>
      </w:r>
      <w:r w:rsidRPr="0044656E">
        <w:rPr>
          <w:rFonts w:ascii="Times New Roman" w:eastAsia="Times New Roman" w:hAnsi="Times New Roman"/>
          <w:sz w:val="26"/>
          <w:szCs w:val="26"/>
          <w:lang w:eastAsia="ru-RU"/>
        </w:rPr>
        <w:t xml:space="preserve"> А. </w:t>
      </w:r>
      <w:proofErr w:type="spellStart"/>
      <w:r w:rsidRPr="0044656E">
        <w:rPr>
          <w:rFonts w:ascii="Times New Roman" w:eastAsia="Times New Roman" w:hAnsi="Times New Roman"/>
          <w:sz w:val="26"/>
          <w:szCs w:val="26"/>
          <w:lang w:eastAsia="ru-RU"/>
        </w:rPr>
        <w:t>Корсунова</w:t>
      </w:r>
      <w:proofErr w:type="spellEnd"/>
      <w:r w:rsidRPr="0044656E">
        <w:rPr>
          <w:rFonts w:ascii="Times New Roman" w:eastAsia="Times New Roman" w:hAnsi="Times New Roman"/>
          <w:sz w:val="26"/>
          <w:szCs w:val="26"/>
          <w:lang w:eastAsia="ru-RU"/>
        </w:rPr>
        <w:t>, д. 30</w:t>
      </w:r>
      <w:r w:rsidR="002F5083">
        <w:rPr>
          <w:rFonts w:ascii="Times New Roman" w:eastAsia="Times New Roman" w:hAnsi="Times New Roman"/>
          <w:sz w:val="26"/>
          <w:szCs w:val="26"/>
          <w:lang w:eastAsia="ru-RU"/>
        </w:rPr>
        <w:t xml:space="preserve"> (</w:t>
      </w:r>
      <w:r w:rsidRPr="0044656E">
        <w:rPr>
          <w:rFonts w:ascii="Times New Roman" w:eastAsia="Times New Roman" w:hAnsi="Times New Roman"/>
          <w:sz w:val="26"/>
          <w:szCs w:val="26"/>
          <w:lang w:eastAsia="ru-RU"/>
        </w:rPr>
        <w:t>4</w:t>
      </w:r>
      <w:r w:rsidR="002F5083">
        <w:rPr>
          <w:rFonts w:ascii="Times New Roman" w:eastAsia="Times New Roman" w:hAnsi="Times New Roman"/>
          <w:sz w:val="26"/>
          <w:szCs w:val="26"/>
          <w:lang w:eastAsia="ru-RU"/>
        </w:rPr>
        <w:t>,</w:t>
      </w:r>
      <w:r w:rsidRPr="0044656E">
        <w:rPr>
          <w:rFonts w:ascii="Times New Roman" w:eastAsia="Times New Roman" w:hAnsi="Times New Roman"/>
          <w:sz w:val="26"/>
          <w:szCs w:val="26"/>
          <w:lang w:eastAsia="ru-RU"/>
        </w:rPr>
        <w:t>2</w:t>
      </w:r>
      <w:r w:rsidR="002F5083">
        <w:rPr>
          <w:rFonts w:ascii="Times New Roman" w:eastAsia="Times New Roman" w:hAnsi="Times New Roman"/>
          <w:sz w:val="26"/>
          <w:szCs w:val="26"/>
          <w:lang w:eastAsia="ru-RU"/>
        </w:rPr>
        <w:t xml:space="preserve"> </w:t>
      </w:r>
      <w:proofErr w:type="gramStart"/>
      <w:r w:rsidR="002F5083">
        <w:rPr>
          <w:rFonts w:ascii="Times New Roman" w:eastAsia="Times New Roman" w:hAnsi="Times New Roman"/>
          <w:sz w:val="26"/>
          <w:szCs w:val="26"/>
          <w:lang w:eastAsia="ru-RU"/>
        </w:rPr>
        <w:t>млн</w:t>
      </w:r>
      <w:proofErr w:type="gramEnd"/>
      <w:r w:rsidRPr="0044656E">
        <w:rPr>
          <w:rFonts w:ascii="Times New Roman" w:eastAsia="Times New Roman" w:hAnsi="Times New Roman"/>
          <w:sz w:val="26"/>
          <w:szCs w:val="26"/>
          <w:lang w:eastAsia="ru-RU"/>
        </w:rPr>
        <w:t xml:space="preserve"> рублей</w:t>
      </w:r>
      <w:r w:rsidR="002F5083">
        <w:rPr>
          <w:rFonts w:ascii="Times New Roman" w:eastAsia="Times New Roman" w:hAnsi="Times New Roman"/>
          <w:sz w:val="26"/>
          <w:szCs w:val="26"/>
          <w:lang w:eastAsia="ru-RU"/>
        </w:rPr>
        <w:t>)</w:t>
      </w:r>
      <w:r w:rsidRPr="0044656E">
        <w:rPr>
          <w:rFonts w:ascii="Times New Roman" w:eastAsia="Times New Roman" w:hAnsi="Times New Roman"/>
          <w:sz w:val="26"/>
          <w:szCs w:val="26"/>
          <w:lang w:eastAsia="ru-RU"/>
        </w:rPr>
        <w:t>;</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lang w:eastAsia="ru-RU"/>
        </w:rPr>
        <w:lastRenderedPageBreak/>
        <w:t xml:space="preserve">капитальный ремонт канализационной линии </w:t>
      </w:r>
      <w:proofErr w:type="spellStart"/>
      <w:r w:rsidRPr="0044656E">
        <w:rPr>
          <w:rFonts w:ascii="Times New Roman" w:eastAsia="Times New Roman" w:hAnsi="Times New Roman"/>
          <w:sz w:val="26"/>
          <w:szCs w:val="26"/>
          <w:lang w:eastAsia="ru-RU"/>
        </w:rPr>
        <w:t>Ду</w:t>
      </w:r>
      <w:proofErr w:type="spellEnd"/>
      <w:r w:rsidR="007B2061">
        <w:rPr>
          <w:rFonts w:ascii="Times New Roman" w:eastAsia="Times New Roman" w:hAnsi="Times New Roman"/>
          <w:sz w:val="26"/>
          <w:szCs w:val="26"/>
          <w:lang w:eastAsia="ru-RU"/>
        </w:rPr>
        <w:t> </w:t>
      </w:r>
      <w:r w:rsidRPr="0044656E">
        <w:rPr>
          <w:rFonts w:ascii="Times New Roman" w:eastAsia="Times New Roman" w:hAnsi="Times New Roman"/>
          <w:sz w:val="26"/>
          <w:szCs w:val="26"/>
          <w:lang w:eastAsia="ru-RU"/>
        </w:rPr>
        <w:t>200</w:t>
      </w:r>
      <w:r w:rsidR="00925D23">
        <w:rPr>
          <w:rFonts w:ascii="Times New Roman" w:eastAsia="Times New Roman" w:hAnsi="Times New Roman"/>
          <w:sz w:val="26"/>
          <w:szCs w:val="26"/>
          <w:lang w:eastAsia="ru-RU"/>
        </w:rPr>
        <w:t> </w:t>
      </w:r>
      <w:r w:rsidRPr="0044656E">
        <w:rPr>
          <w:rFonts w:ascii="Times New Roman" w:eastAsia="Times New Roman" w:hAnsi="Times New Roman"/>
          <w:sz w:val="26"/>
          <w:szCs w:val="26"/>
          <w:lang w:eastAsia="ru-RU"/>
        </w:rPr>
        <w:t>мм</w:t>
      </w:r>
      <w:r w:rsidR="002F5083">
        <w:rPr>
          <w:rFonts w:ascii="Times New Roman" w:eastAsia="Times New Roman" w:hAnsi="Times New Roman"/>
          <w:sz w:val="26"/>
          <w:szCs w:val="26"/>
          <w:lang w:eastAsia="ru-RU"/>
        </w:rPr>
        <w:t xml:space="preserve"> по ул. </w:t>
      </w:r>
      <w:r w:rsidRPr="0044656E">
        <w:rPr>
          <w:rFonts w:ascii="Times New Roman" w:eastAsia="Times New Roman" w:hAnsi="Times New Roman"/>
          <w:sz w:val="26"/>
          <w:szCs w:val="26"/>
          <w:lang w:eastAsia="ru-RU"/>
        </w:rPr>
        <w:t>Псковская,</w:t>
      </w:r>
      <w:r w:rsidR="002F5083">
        <w:rPr>
          <w:rFonts w:ascii="Times New Roman" w:eastAsia="Times New Roman" w:hAnsi="Times New Roman"/>
          <w:sz w:val="26"/>
          <w:szCs w:val="26"/>
          <w:lang w:eastAsia="ru-RU"/>
        </w:rPr>
        <w:t> </w:t>
      </w:r>
      <w:r w:rsidRPr="0044656E">
        <w:rPr>
          <w:rFonts w:ascii="Times New Roman" w:eastAsia="Times New Roman" w:hAnsi="Times New Roman"/>
          <w:sz w:val="26"/>
          <w:szCs w:val="26"/>
          <w:lang w:eastAsia="ru-RU"/>
        </w:rPr>
        <w:t>д.</w:t>
      </w:r>
      <w:r w:rsidR="002F5083">
        <w:rPr>
          <w:rFonts w:ascii="Times New Roman" w:eastAsia="Times New Roman" w:hAnsi="Times New Roman"/>
          <w:sz w:val="26"/>
          <w:szCs w:val="26"/>
          <w:lang w:eastAsia="ru-RU"/>
        </w:rPr>
        <w:t> </w:t>
      </w:r>
      <w:r w:rsidRPr="0044656E">
        <w:rPr>
          <w:rFonts w:ascii="Times New Roman" w:eastAsia="Times New Roman" w:hAnsi="Times New Roman"/>
          <w:sz w:val="26"/>
          <w:szCs w:val="26"/>
          <w:lang w:eastAsia="ru-RU"/>
        </w:rPr>
        <w:t>171, корп. 3</w:t>
      </w:r>
      <w:r w:rsidR="002F5083">
        <w:rPr>
          <w:rFonts w:ascii="Times New Roman" w:eastAsia="Times New Roman" w:hAnsi="Times New Roman"/>
          <w:sz w:val="26"/>
          <w:szCs w:val="26"/>
          <w:lang w:eastAsia="ru-RU"/>
        </w:rPr>
        <w:t xml:space="preserve">, </w:t>
      </w:r>
      <w:r w:rsidRPr="0044656E">
        <w:rPr>
          <w:rFonts w:ascii="Times New Roman" w:eastAsia="Times New Roman" w:hAnsi="Times New Roman"/>
          <w:sz w:val="26"/>
          <w:szCs w:val="26"/>
          <w:lang w:eastAsia="ru-RU"/>
        </w:rPr>
        <w:t>пожарная часть № 2</w:t>
      </w:r>
      <w:r w:rsidR="002F5083">
        <w:rPr>
          <w:rFonts w:ascii="Times New Roman" w:eastAsia="Times New Roman" w:hAnsi="Times New Roman"/>
          <w:sz w:val="26"/>
          <w:szCs w:val="26"/>
          <w:lang w:eastAsia="ru-RU"/>
        </w:rPr>
        <w:t xml:space="preserve"> (</w:t>
      </w:r>
      <w:r w:rsidRPr="0044656E">
        <w:rPr>
          <w:rFonts w:ascii="Times New Roman" w:eastAsia="Times New Roman" w:hAnsi="Times New Roman"/>
          <w:sz w:val="26"/>
          <w:szCs w:val="26"/>
          <w:lang w:eastAsia="ru-RU"/>
        </w:rPr>
        <w:t>860</w:t>
      </w:r>
      <w:r w:rsidR="002F5083">
        <w:rPr>
          <w:rFonts w:ascii="Times New Roman" w:eastAsia="Times New Roman" w:hAnsi="Times New Roman"/>
          <w:sz w:val="26"/>
          <w:szCs w:val="26"/>
          <w:lang w:eastAsia="ru-RU"/>
        </w:rPr>
        <w:t>,</w:t>
      </w:r>
      <w:r w:rsidRPr="0044656E">
        <w:rPr>
          <w:rFonts w:ascii="Times New Roman" w:eastAsia="Times New Roman" w:hAnsi="Times New Roman"/>
          <w:sz w:val="26"/>
          <w:szCs w:val="26"/>
          <w:lang w:eastAsia="ru-RU"/>
        </w:rPr>
        <w:t>9</w:t>
      </w:r>
      <w:r w:rsidR="002F5083">
        <w:rPr>
          <w:rFonts w:ascii="Times New Roman" w:eastAsia="Times New Roman" w:hAnsi="Times New Roman"/>
          <w:sz w:val="26"/>
          <w:szCs w:val="26"/>
          <w:lang w:eastAsia="ru-RU"/>
        </w:rPr>
        <w:t xml:space="preserve"> тыс.</w:t>
      </w:r>
      <w:r w:rsidRPr="0044656E">
        <w:rPr>
          <w:rFonts w:ascii="Times New Roman" w:eastAsia="Times New Roman" w:hAnsi="Times New Roman"/>
          <w:sz w:val="26"/>
          <w:szCs w:val="26"/>
          <w:lang w:eastAsia="ru-RU"/>
        </w:rPr>
        <w:t xml:space="preserve"> рублей</w:t>
      </w:r>
      <w:r w:rsidR="002F5083">
        <w:rPr>
          <w:rFonts w:ascii="Times New Roman" w:eastAsia="Times New Roman" w:hAnsi="Times New Roman"/>
          <w:sz w:val="26"/>
          <w:szCs w:val="26"/>
          <w:lang w:eastAsia="ru-RU"/>
        </w:rPr>
        <w:t>)</w:t>
      </w:r>
      <w:r w:rsidRPr="0044656E">
        <w:rPr>
          <w:rFonts w:ascii="Times New Roman" w:eastAsia="Times New Roman" w:hAnsi="Times New Roman"/>
          <w:sz w:val="26"/>
          <w:szCs w:val="26"/>
          <w:lang w:eastAsia="ru-RU"/>
        </w:rPr>
        <w:t>;</w:t>
      </w:r>
    </w:p>
    <w:p w:rsid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lang w:eastAsia="ru-RU"/>
        </w:rPr>
        <w:t xml:space="preserve">капитальный ремонт сети ливневой канализации </w:t>
      </w:r>
      <w:proofErr w:type="spellStart"/>
      <w:r w:rsidRPr="0044656E">
        <w:rPr>
          <w:rFonts w:ascii="Times New Roman" w:eastAsia="Times New Roman" w:hAnsi="Times New Roman"/>
          <w:sz w:val="26"/>
          <w:szCs w:val="26"/>
          <w:lang w:eastAsia="ru-RU"/>
        </w:rPr>
        <w:t>Ду</w:t>
      </w:r>
      <w:proofErr w:type="spellEnd"/>
      <w:r w:rsidR="007B2061">
        <w:rPr>
          <w:rFonts w:ascii="Times New Roman" w:eastAsia="Times New Roman" w:hAnsi="Times New Roman"/>
          <w:sz w:val="26"/>
          <w:szCs w:val="26"/>
          <w:lang w:eastAsia="ru-RU"/>
        </w:rPr>
        <w:t> </w:t>
      </w:r>
      <w:r w:rsidRPr="0044656E">
        <w:rPr>
          <w:rFonts w:ascii="Times New Roman" w:eastAsia="Times New Roman" w:hAnsi="Times New Roman"/>
          <w:sz w:val="26"/>
          <w:szCs w:val="26"/>
          <w:lang w:eastAsia="ru-RU"/>
        </w:rPr>
        <w:t>300</w:t>
      </w:r>
      <w:r w:rsidR="00925D23">
        <w:rPr>
          <w:rFonts w:ascii="Times New Roman" w:eastAsia="Times New Roman" w:hAnsi="Times New Roman"/>
          <w:sz w:val="26"/>
          <w:szCs w:val="26"/>
          <w:lang w:eastAsia="ru-RU"/>
        </w:rPr>
        <w:t> </w:t>
      </w:r>
      <w:r w:rsidRPr="0044656E">
        <w:rPr>
          <w:rFonts w:ascii="Times New Roman" w:eastAsia="Times New Roman" w:hAnsi="Times New Roman"/>
          <w:sz w:val="26"/>
          <w:szCs w:val="26"/>
          <w:lang w:eastAsia="ru-RU"/>
        </w:rPr>
        <w:t xml:space="preserve">мм по </w:t>
      </w:r>
      <w:proofErr w:type="spellStart"/>
      <w:r w:rsidRPr="0044656E">
        <w:rPr>
          <w:rFonts w:ascii="Times New Roman" w:eastAsia="Times New Roman" w:hAnsi="Times New Roman"/>
          <w:sz w:val="26"/>
          <w:szCs w:val="26"/>
          <w:lang w:eastAsia="ru-RU"/>
        </w:rPr>
        <w:t>Хутынск</w:t>
      </w:r>
      <w:r w:rsidR="002F5083">
        <w:rPr>
          <w:rFonts w:ascii="Times New Roman" w:eastAsia="Times New Roman" w:hAnsi="Times New Roman"/>
          <w:sz w:val="26"/>
          <w:szCs w:val="26"/>
          <w:lang w:eastAsia="ru-RU"/>
        </w:rPr>
        <w:t>ому</w:t>
      </w:r>
      <w:proofErr w:type="spellEnd"/>
      <w:r w:rsidRPr="0044656E">
        <w:rPr>
          <w:rFonts w:ascii="Times New Roman" w:eastAsia="Times New Roman" w:hAnsi="Times New Roman"/>
          <w:sz w:val="26"/>
          <w:szCs w:val="26"/>
          <w:lang w:eastAsia="ru-RU"/>
        </w:rPr>
        <w:t xml:space="preserve"> проезд</w:t>
      </w:r>
      <w:r w:rsidR="002F5083">
        <w:rPr>
          <w:rFonts w:ascii="Times New Roman" w:eastAsia="Times New Roman" w:hAnsi="Times New Roman"/>
          <w:sz w:val="26"/>
          <w:szCs w:val="26"/>
          <w:lang w:eastAsia="ru-RU"/>
        </w:rPr>
        <w:t>у</w:t>
      </w:r>
      <w:r w:rsidRPr="0044656E">
        <w:rPr>
          <w:rFonts w:ascii="Times New Roman" w:eastAsia="Times New Roman" w:hAnsi="Times New Roman"/>
          <w:sz w:val="26"/>
          <w:szCs w:val="26"/>
          <w:lang w:eastAsia="ru-RU"/>
        </w:rPr>
        <w:t xml:space="preserve">, </w:t>
      </w:r>
      <w:r w:rsidR="002F5083">
        <w:rPr>
          <w:rFonts w:ascii="Times New Roman" w:eastAsia="Times New Roman" w:hAnsi="Times New Roman"/>
          <w:sz w:val="26"/>
          <w:szCs w:val="26"/>
          <w:lang w:eastAsia="ru-RU"/>
        </w:rPr>
        <w:t xml:space="preserve">д. </w:t>
      </w:r>
      <w:r w:rsidRPr="0044656E">
        <w:rPr>
          <w:rFonts w:ascii="Times New Roman" w:eastAsia="Times New Roman" w:hAnsi="Times New Roman"/>
          <w:sz w:val="26"/>
          <w:szCs w:val="26"/>
          <w:lang w:eastAsia="ru-RU"/>
        </w:rPr>
        <w:t>7а</w:t>
      </w:r>
      <w:r w:rsidR="002F5083">
        <w:rPr>
          <w:rFonts w:ascii="Times New Roman" w:eastAsia="Times New Roman" w:hAnsi="Times New Roman"/>
          <w:sz w:val="26"/>
          <w:szCs w:val="26"/>
          <w:lang w:eastAsia="ru-RU"/>
        </w:rPr>
        <w:t xml:space="preserve"> (</w:t>
      </w:r>
      <w:r w:rsidRPr="0044656E">
        <w:rPr>
          <w:rFonts w:ascii="Times New Roman" w:eastAsia="Times New Roman" w:hAnsi="Times New Roman"/>
          <w:sz w:val="26"/>
          <w:szCs w:val="26"/>
          <w:lang w:eastAsia="ru-RU"/>
        </w:rPr>
        <w:t>2</w:t>
      </w:r>
      <w:r w:rsidR="002F5083">
        <w:rPr>
          <w:rFonts w:ascii="Times New Roman" w:eastAsia="Times New Roman" w:hAnsi="Times New Roman"/>
          <w:sz w:val="26"/>
          <w:szCs w:val="26"/>
          <w:lang w:eastAsia="ru-RU"/>
        </w:rPr>
        <w:t xml:space="preserve">,4 </w:t>
      </w:r>
      <w:proofErr w:type="gramStart"/>
      <w:r w:rsidR="002F5083">
        <w:rPr>
          <w:rFonts w:ascii="Times New Roman" w:eastAsia="Times New Roman" w:hAnsi="Times New Roman"/>
          <w:sz w:val="26"/>
          <w:szCs w:val="26"/>
          <w:lang w:eastAsia="ru-RU"/>
        </w:rPr>
        <w:t>млн</w:t>
      </w:r>
      <w:proofErr w:type="gramEnd"/>
      <w:r w:rsidRPr="0044656E">
        <w:rPr>
          <w:rFonts w:ascii="Times New Roman" w:eastAsia="Times New Roman" w:hAnsi="Times New Roman"/>
          <w:sz w:val="26"/>
          <w:szCs w:val="26"/>
          <w:lang w:eastAsia="ru-RU"/>
        </w:rPr>
        <w:t xml:space="preserve"> рублей</w:t>
      </w:r>
      <w:r w:rsidR="002F5083">
        <w:rPr>
          <w:rFonts w:ascii="Times New Roman" w:eastAsia="Times New Roman" w:hAnsi="Times New Roman"/>
          <w:sz w:val="26"/>
          <w:szCs w:val="26"/>
          <w:lang w:eastAsia="ru-RU"/>
        </w:rPr>
        <w:t xml:space="preserve">, </w:t>
      </w:r>
      <w:r w:rsidRPr="0044656E">
        <w:rPr>
          <w:rFonts w:ascii="Times New Roman" w:eastAsia="Times New Roman" w:hAnsi="Times New Roman"/>
          <w:sz w:val="26"/>
          <w:szCs w:val="26"/>
          <w:lang w:eastAsia="ru-RU"/>
        </w:rPr>
        <w:t>восстановление нарушенного благоустройства на объекте будет выполнено в весенне-летний период 2025 года).</w:t>
      </w:r>
    </w:p>
    <w:p w:rsidR="00424750" w:rsidRPr="0044656E" w:rsidRDefault="00424750" w:rsidP="00424750">
      <w:pPr>
        <w:spacing w:before="48" w:after="48" w:line="360" w:lineRule="auto"/>
        <w:ind w:firstLine="567"/>
        <w:jc w:val="both"/>
        <w:rPr>
          <w:rFonts w:ascii="Times New Roman" w:eastAsia="Times New Roman" w:hAnsi="Times New Roman"/>
          <w:sz w:val="26"/>
          <w:szCs w:val="26"/>
          <w:lang w:eastAsia="ru-RU"/>
        </w:rPr>
      </w:pPr>
      <w:proofErr w:type="gramStart"/>
      <w:r w:rsidRPr="00424750">
        <w:rPr>
          <w:rFonts w:ascii="Times New Roman" w:eastAsia="Times New Roman" w:hAnsi="Times New Roman"/>
          <w:sz w:val="26"/>
          <w:szCs w:val="26"/>
          <w:lang w:eastAsia="ru-RU"/>
        </w:rPr>
        <w:t>С целью привлечения инвестиций, обеспечения эффективного использования имущества, находящегося в муниципальной собственности Великого Новгорода, 28.12.2024 на официальном сайте Администрации Великого Новгорода, официальном сайте для размещения информации о проведении торгов размещено сообщение о проведении конкурса на право заключения концессионного соглашения в отношении систем холодного водоснабжения и водоотведения, находящихся на территории муниципального образования – городского округа Великий Новгород.</w:t>
      </w:r>
      <w:proofErr w:type="gramEnd"/>
      <w:r w:rsidR="00763AF1">
        <w:rPr>
          <w:rFonts w:ascii="Times New Roman" w:eastAsia="Times New Roman" w:hAnsi="Times New Roman"/>
          <w:sz w:val="26"/>
          <w:szCs w:val="26"/>
          <w:lang w:eastAsia="ru-RU"/>
        </w:rPr>
        <w:t xml:space="preserve"> </w:t>
      </w:r>
      <w:r w:rsidRPr="00424750">
        <w:rPr>
          <w:rFonts w:ascii="Times New Roman" w:eastAsia="Times New Roman" w:hAnsi="Times New Roman"/>
          <w:sz w:val="26"/>
          <w:szCs w:val="26"/>
          <w:lang w:eastAsia="ru-RU"/>
        </w:rPr>
        <w:t>Ориентировочный срок заключения концессионного соглашения – до 01.09.2025.</w:t>
      </w:r>
      <w:r w:rsidR="00763AF1">
        <w:rPr>
          <w:rFonts w:ascii="Times New Roman" w:eastAsia="Times New Roman" w:hAnsi="Times New Roman"/>
          <w:sz w:val="26"/>
          <w:szCs w:val="26"/>
          <w:lang w:eastAsia="ru-RU"/>
        </w:rPr>
        <w:t xml:space="preserve"> </w:t>
      </w:r>
      <w:r w:rsidRPr="00424750">
        <w:rPr>
          <w:rFonts w:ascii="Times New Roman" w:eastAsia="Times New Roman" w:hAnsi="Times New Roman"/>
          <w:sz w:val="26"/>
          <w:szCs w:val="26"/>
          <w:lang w:eastAsia="ru-RU"/>
        </w:rPr>
        <w:t>Срок действия концессионного соглашения – 15 лет, до 31.12.2039.</w:t>
      </w:r>
      <w:r w:rsidR="00763AF1">
        <w:rPr>
          <w:rFonts w:ascii="Times New Roman" w:eastAsia="Times New Roman" w:hAnsi="Times New Roman"/>
          <w:sz w:val="26"/>
          <w:szCs w:val="26"/>
          <w:lang w:eastAsia="ru-RU"/>
        </w:rPr>
        <w:t xml:space="preserve"> </w:t>
      </w:r>
      <w:r w:rsidRPr="00424750">
        <w:rPr>
          <w:rFonts w:ascii="Times New Roman" w:eastAsia="Times New Roman" w:hAnsi="Times New Roman"/>
          <w:sz w:val="26"/>
          <w:szCs w:val="26"/>
          <w:lang w:eastAsia="ru-RU"/>
        </w:rPr>
        <w:t>Предельный размер расходов на реконструкцию и создание Объекта соглашения, осуществляемых в течение всего срока действия соглашения составляет 5</w:t>
      </w:r>
      <w:r w:rsidR="00763AF1">
        <w:rPr>
          <w:rFonts w:ascii="Times New Roman" w:eastAsia="Times New Roman" w:hAnsi="Times New Roman"/>
          <w:sz w:val="26"/>
          <w:szCs w:val="26"/>
          <w:lang w:eastAsia="ru-RU"/>
        </w:rPr>
        <w:t>,</w:t>
      </w:r>
      <w:r w:rsidRPr="00424750">
        <w:rPr>
          <w:rFonts w:ascii="Times New Roman" w:eastAsia="Times New Roman" w:hAnsi="Times New Roman"/>
          <w:sz w:val="26"/>
          <w:szCs w:val="26"/>
          <w:lang w:eastAsia="ru-RU"/>
        </w:rPr>
        <w:t>88</w:t>
      </w:r>
      <w:r w:rsidR="00763AF1">
        <w:rPr>
          <w:rFonts w:ascii="Times New Roman" w:eastAsia="Times New Roman" w:hAnsi="Times New Roman"/>
          <w:sz w:val="26"/>
          <w:szCs w:val="26"/>
          <w:lang w:eastAsia="ru-RU"/>
        </w:rPr>
        <w:t> </w:t>
      </w:r>
      <w:proofErr w:type="gramStart"/>
      <w:r w:rsidR="00763AF1">
        <w:rPr>
          <w:rFonts w:ascii="Times New Roman" w:eastAsia="Times New Roman" w:hAnsi="Times New Roman"/>
          <w:sz w:val="26"/>
          <w:szCs w:val="26"/>
          <w:lang w:eastAsia="ru-RU"/>
        </w:rPr>
        <w:t>млрд</w:t>
      </w:r>
      <w:proofErr w:type="gramEnd"/>
      <w:r w:rsidR="00763AF1">
        <w:rPr>
          <w:rFonts w:ascii="Times New Roman" w:eastAsia="Times New Roman" w:hAnsi="Times New Roman"/>
          <w:sz w:val="26"/>
          <w:szCs w:val="26"/>
          <w:lang w:eastAsia="ru-RU"/>
        </w:rPr>
        <w:t xml:space="preserve"> рублей. </w:t>
      </w:r>
      <w:r w:rsidRPr="00424750">
        <w:rPr>
          <w:rFonts w:ascii="Times New Roman" w:eastAsia="Times New Roman" w:hAnsi="Times New Roman"/>
          <w:sz w:val="26"/>
          <w:szCs w:val="26"/>
          <w:lang w:eastAsia="ru-RU"/>
        </w:rPr>
        <w:t>В рамках исполнения обязательств по реконструкции и созданию Объекта соглашения Концессионер обязан продолжить реализацию мероприятия по Реконструкции системы водоснабжения Великого Новгорода, реконструкции ряда водопроводных сетей, реконструкции системы водоотведения городского округа Великий Новгород, строительство очистных сооружений ливневой канализации.</w:t>
      </w:r>
    </w:p>
    <w:p w:rsidR="00D86736" w:rsidRPr="0044656E" w:rsidRDefault="00D86736" w:rsidP="00565717">
      <w:pPr>
        <w:spacing w:before="48" w:after="48" w:line="360" w:lineRule="auto"/>
        <w:jc w:val="both"/>
        <w:rPr>
          <w:rFonts w:ascii="Times New Roman" w:eastAsia="Times New Roman" w:hAnsi="Times New Roman"/>
          <w:bCs/>
          <w:i/>
          <w:kern w:val="2"/>
          <w:sz w:val="26"/>
          <w:szCs w:val="26"/>
        </w:rPr>
      </w:pPr>
      <w:r w:rsidRPr="0044656E">
        <w:rPr>
          <w:rFonts w:ascii="Times New Roman" w:eastAsia="Times New Roman" w:hAnsi="Times New Roman"/>
          <w:bCs/>
          <w:i/>
          <w:kern w:val="2"/>
          <w:sz w:val="26"/>
          <w:szCs w:val="26"/>
        </w:rPr>
        <w:t>Организация теплоснабжения</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highlight w:val="white"/>
          <w:lang w:eastAsia="ru-RU"/>
        </w:rPr>
        <w:t>Единой теплоснабжающей организацией на территории Великого Новгорода является ООО «Тепловая Компания Новгородская». В ведении компании 80 муниципальных котельных</w:t>
      </w:r>
      <w:r w:rsidR="002F5083">
        <w:rPr>
          <w:rFonts w:ascii="Times New Roman" w:eastAsia="Times New Roman" w:hAnsi="Times New Roman"/>
          <w:sz w:val="26"/>
          <w:szCs w:val="26"/>
          <w:highlight w:val="white"/>
          <w:lang w:eastAsia="ru-RU"/>
        </w:rPr>
        <w:t>, и</w:t>
      </w:r>
      <w:r w:rsidRPr="0044656E">
        <w:rPr>
          <w:rFonts w:ascii="Times New Roman" w:eastAsia="Times New Roman" w:hAnsi="Times New Roman"/>
          <w:sz w:val="26"/>
          <w:szCs w:val="26"/>
          <w:highlight w:val="white"/>
          <w:lang w:eastAsia="ru-RU"/>
        </w:rPr>
        <w:t>з них 55 - автоматизированны</w:t>
      </w:r>
      <w:r w:rsidR="002F5083">
        <w:rPr>
          <w:rFonts w:ascii="Times New Roman" w:eastAsia="Times New Roman" w:hAnsi="Times New Roman"/>
          <w:sz w:val="26"/>
          <w:szCs w:val="26"/>
          <w:highlight w:val="white"/>
          <w:lang w:eastAsia="ru-RU"/>
        </w:rPr>
        <w:t>х</w:t>
      </w:r>
      <w:r w:rsidRPr="0044656E">
        <w:rPr>
          <w:rFonts w:ascii="Times New Roman" w:eastAsia="Times New Roman" w:hAnsi="Times New Roman"/>
          <w:sz w:val="26"/>
          <w:szCs w:val="26"/>
          <w:highlight w:val="white"/>
          <w:lang w:eastAsia="ru-RU"/>
        </w:rPr>
        <w:t xml:space="preserve">, 14 </w:t>
      </w:r>
      <w:r w:rsidR="002F5083">
        <w:rPr>
          <w:rFonts w:ascii="Times New Roman" w:eastAsia="Times New Roman" w:hAnsi="Times New Roman"/>
          <w:sz w:val="26"/>
          <w:szCs w:val="26"/>
          <w:highlight w:val="white"/>
          <w:lang w:eastAsia="ru-RU"/>
        </w:rPr>
        <w:t>-</w:t>
      </w:r>
      <w:r w:rsidRPr="0044656E">
        <w:rPr>
          <w:rFonts w:ascii="Times New Roman" w:eastAsia="Times New Roman" w:hAnsi="Times New Roman"/>
          <w:sz w:val="26"/>
          <w:szCs w:val="26"/>
          <w:highlight w:val="white"/>
          <w:lang w:eastAsia="ru-RU"/>
        </w:rPr>
        <w:t>отопительны</w:t>
      </w:r>
      <w:r w:rsidR="002F5083">
        <w:rPr>
          <w:rFonts w:ascii="Times New Roman" w:eastAsia="Times New Roman" w:hAnsi="Times New Roman"/>
          <w:sz w:val="26"/>
          <w:szCs w:val="26"/>
          <w:highlight w:val="white"/>
          <w:lang w:eastAsia="ru-RU"/>
        </w:rPr>
        <w:t>х</w:t>
      </w:r>
      <w:r w:rsidRPr="0044656E">
        <w:rPr>
          <w:rFonts w:ascii="Times New Roman" w:eastAsia="Times New Roman" w:hAnsi="Times New Roman"/>
          <w:sz w:val="26"/>
          <w:szCs w:val="26"/>
          <w:highlight w:val="white"/>
          <w:lang w:eastAsia="ru-RU"/>
        </w:rPr>
        <w:t>, 50</w:t>
      </w:r>
      <w:r w:rsidR="002F5083">
        <w:rPr>
          <w:rFonts w:ascii="Times New Roman" w:eastAsia="Times New Roman" w:hAnsi="Times New Roman"/>
          <w:sz w:val="26"/>
          <w:szCs w:val="26"/>
          <w:highlight w:val="white"/>
          <w:lang w:eastAsia="ru-RU"/>
        </w:rPr>
        <w:t> </w:t>
      </w:r>
      <w:r w:rsidRPr="0044656E">
        <w:rPr>
          <w:rFonts w:ascii="Times New Roman" w:eastAsia="Times New Roman" w:hAnsi="Times New Roman"/>
          <w:sz w:val="26"/>
          <w:szCs w:val="26"/>
          <w:highlight w:val="white"/>
          <w:lang w:eastAsia="ru-RU"/>
        </w:rPr>
        <w:t>- отопительны</w:t>
      </w:r>
      <w:r w:rsidR="002F5083">
        <w:rPr>
          <w:rFonts w:ascii="Times New Roman" w:eastAsia="Times New Roman" w:hAnsi="Times New Roman"/>
          <w:sz w:val="26"/>
          <w:szCs w:val="26"/>
          <w:highlight w:val="white"/>
          <w:lang w:eastAsia="ru-RU"/>
        </w:rPr>
        <w:t>х</w:t>
      </w:r>
      <w:r w:rsidRPr="0044656E">
        <w:rPr>
          <w:rFonts w:ascii="Times New Roman" w:eastAsia="Times New Roman" w:hAnsi="Times New Roman"/>
          <w:sz w:val="26"/>
          <w:szCs w:val="26"/>
          <w:highlight w:val="white"/>
          <w:lang w:eastAsia="ru-RU"/>
        </w:rPr>
        <w:t xml:space="preserve"> с горячим водоснабжением, 16 - подающи</w:t>
      </w:r>
      <w:r w:rsidR="002F5083">
        <w:rPr>
          <w:rFonts w:ascii="Times New Roman" w:eastAsia="Times New Roman" w:hAnsi="Times New Roman"/>
          <w:sz w:val="26"/>
          <w:szCs w:val="26"/>
          <w:highlight w:val="white"/>
          <w:lang w:eastAsia="ru-RU"/>
        </w:rPr>
        <w:t>х</w:t>
      </w:r>
      <w:r w:rsidRPr="0044656E">
        <w:rPr>
          <w:rFonts w:ascii="Times New Roman" w:eastAsia="Times New Roman" w:hAnsi="Times New Roman"/>
          <w:sz w:val="26"/>
          <w:szCs w:val="26"/>
          <w:highlight w:val="white"/>
          <w:lang w:eastAsia="ru-RU"/>
        </w:rPr>
        <w:t xml:space="preserve"> теплоноситель, </w:t>
      </w:r>
      <w:r w:rsidR="002F5083">
        <w:rPr>
          <w:rFonts w:ascii="Times New Roman" w:eastAsia="Times New Roman" w:hAnsi="Times New Roman"/>
          <w:sz w:val="26"/>
          <w:szCs w:val="26"/>
          <w:highlight w:val="white"/>
          <w:lang w:eastAsia="ru-RU"/>
        </w:rPr>
        <w:br/>
      </w:r>
      <w:r w:rsidRPr="0044656E">
        <w:rPr>
          <w:rFonts w:ascii="Times New Roman" w:eastAsia="Times New Roman" w:hAnsi="Times New Roman"/>
          <w:sz w:val="26"/>
          <w:szCs w:val="26"/>
          <w:highlight w:val="white"/>
          <w:lang w:eastAsia="ru-RU"/>
        </w:rPr>
        <w:t xml:space="preserve">48 - ЦТП и 6 - ИТП. В ведении компании также 265,28 км тепловых сетей, из них сети отопления – 206,24 км, сети горячего водоснабжения – 59,04 км. </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lang w:eastAsia="ru-RU"/>
        </w:rPr>
        <w:t xml:space="preserve">В рамках инвестиционной программы в 2024 году предприятие реализовало масштабный проект по реконструкции </w:t>
      </w:r>
      <w:proofErr w:type="spellStart"/>
      <w:r w:rsidRPr="0044656E">
        <w:rPr>
          <w:rFonts w:ascii="Times New Roman" w:eastAsia="Times New Roman" w:hAnsi="Times New Roman"/>
          <w:sz w:val="26"/>
          <w:szCs w:val="26"/>
          <w:lang w:eastAsia="ru-RU"/>
        </w:rPr>
        <w:t>тепломагистрали</w:t>
      </w:r>
      <w:proofErr w:type="spellEnd"/>
      <w:r w:rsidRPr="0044656E">
        <w:rPr>
          <w:rFonts w:ascii="Times New Roman" w:eastAsia="Times New Roman" w:hAnsi="Times New Roman"/>
          <w:sz w:val="26"/>
          <w:szCs w:val="26"/>
          <w:lang w:eastAsia="ru-RU"/>
        </w:rPr>
        <w:t xml:space="preserve"> от левобережной котельной. Смонтировано около 1 км новых труб диаметром 800 мм воздушным способом и под землей.</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highlight w:val="white"/>
          <w:lang w:eastAsia="ru-RU"/>
        </w:rPr>
        <w:lastRenderedPageBreak/>
        <w:t>В рамках подготовки к отопительному периоду 2024-2025 годов предприятием были выполнены следующие работы:</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highlight w:val="white"/>
          <w:lang w:eastAsia="ru-RU"/>
        </w:rPr>
        <w:t xml:space="preserve">гидравлические испытания </w:t>
      </w:r>
      <w:r w:rsidRPr="0044656E">
        <w:rPr>
          <w:rFonts w:ascii="Times New Roman" w:eastAsia="Times New Roman" w:hAnsi="Times New Roman"/>
          <w:sz w:val="26"/>
          <w:szCs w:val="26"/>
          <w:lang w:eastAsia="ru-RU"/>
        </w:rPr>
        <w:t xml:space="preserve">265,28 </w:t>
      </w:r>
      <w:r w:rsidRPr="0044656E">
        <w:rPr>
          <w:rFonts w:ascii="Times New Roman" w:eastAsia="Times New Roman" w:hAnsi="Times New Roman"/>
          <w:sz w:val="26"/>
          <w:szCs w:val="26"/>
          <w:highlight w:val="white"/>
          <w:lang w:eastAsia="ru-RU"/>
        </w:rPr>
        <w:t xml:space="preserve">км тепловых сетей; </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lang w:eastAsia="ru-RU"/>
        </w:rPr>
        <w:t>замена котла в котельной № 62;</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lang w:eastAsia="ru-RU"/>
        </w:rPr>
        <w:t>капитальный ремонт котла котельной № 44;</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lang w:eastAsia="ru-RU"/>
        </w:rPr>
        <w:t xml:space="preserve">замена </w:t>
      </w:r>
      <w:proofErr w:type="spellStart"/>
      <w:r w:rsidRPr="0044656E">
        <w:rPr>
          <w:rFonts w:ascii="Times New Roman" w:eastAsia="Times New Roman" w:hAnsi="Times New Roman"/>
          <w:sz w:val="26"/>
          <w:szCs w:val="26"/>
          <w:lang w:eastAsia="ru-RU"/>
        </w:rPr>
        <w:t>водоподогревателей</w:t>
      </w:r>
      <w:proofErr w:type="spellEnd"/>
      <w:r w:rsidRPr="0044656E">
        <w:rPr>
          <w:rFonts w:ascii="Times New Roman" w:eastAsia="Times New Roman" w:hAnsi="Times New Roman"/>
          <w:sz w:val="26"/>
          <w:szCs w:val="26"/>
          <w:lang w:eastAsia="ru-RU"/>
        </w:rPr>
        <w:t xml:space="preserve"> в котельной № 41;</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highlight w:val="white"/>
          <w:lang w:eastAsia="ru-RU"/>
        </w:rPr>
        <w:t xml:space="preserve">текущий ремонт 266 котлов, 1 070 насосов, 324 </w:t>
      </w:r>
      <w:proofErr w:type="spellStart"/>
      <w:r w:rsidRPr="0044656E">
        <w:rPr>
          <w:rFonts w:ascii="Times New Roman" w:eastAsia="Times New Roman" w:hAnsi="Times New Roman"/>
          <w:sz w:val="26"/>
          <w:szCs w:val="26"/>
          <w:highlight w:val="white"/>
          <w:lang w:eastAsia="ru-RU"/>
        </w:rPr>
        <w:t>водоподогревателей</w:t>
      </w:r>
      <w:proofErr w:type="spellEnd"/>
      <w:r w:rsidRPr="0044656E">
        <w:rPr>
          <w:rFonts w:ascii="Times New Roman" w:eastAsia="Times New Roman" w:hAnsi="Times New Roman"/>
          <w:sz w:val="26"/>
          <w:szCs w:val="26"/>
          <w:highlight w:val="white"/>
          <w:lang w:eastAsia="ru-RU"/>
        </w:rPr>
        <w:t xml:space="preserve"> и другого теплотехнического оборудования;</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highlight w:val="white"/>
          <w:lang w:eastAsia="ru-RU"/>
        </w:rPr>
        <w:t xml:space="preserve">произведена замена 4 насосов; </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lang w:eastAsia="ru-RU"/>
        </w:rPr>
        <w:t>ремонт 100 вентиляторов (дымососов);</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lang w:eastAsia="ru-RU"/>
        </w:rPr>
        <w:t>замена 369 задвижек;</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highlight w:val="white"/>
          <w:lang w:eastAsia="ru-RU"/>
        </w:rPr>
        <w:t xml:space="preserve">подготовка 29 </w:t>
      </w:r>
      <w:proofErr w:type="gramStart"/>
      <w:r w:rsidRPr="0044656E">
        <w:rPr>
          <w:rFonts w:ascii="Times New Roman" w:eastAsia="Times New Roman" w:hAnsi="Times New Roman"/>
          <w:sz w:val="26"/>
          <w:szCs w:val="26"/>
          <w:highlight w:val="white"/>
          <w:lang w:eastAsia="ru-RU"/>
        </w:rPr>
        <w:t>дизель-электростанций</w:t>
      </w:r>
      <w:proofErr w:type="gramEnd"/>
      <w:r w:rsidRPr="0044656E">
        <w:rPr>
          <w:rFonts w:ascii="Times New Roman" w:eastAsia="Times New Roman" w:hAnsi="Times New Roman"/>
          <w:sz w:val="26"/>
          <w:szCs w:val="26"/>
          <w:lang w:eastAsia="ru-RU"/>
        </w:rPr>
        <w:t>;</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lang w:eastAsia="ru-RU"/>
        </w:rPr>
        <w:t>капитальный ремонт кровли в котельных № 16, № 70, № 19, ЦТП № 3/232;</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lang w:eastAsia="ru-RU"/>
        </w:rPr>
        <w:t>усиление фундамента дымовой трубы в котельной № 10;</w:t>
      </w:r>
    </w:p>
    <w:p w:rsidR="0044656E" w:rsidRPr="0044656E" w:rsidRDefault="0044656E" w:rsidP="0044656E">
      <w:pPr>
        <w:spacing w:before="48" w:after="48" w:line="360" w:lineRule="auto"/>
        <w:ind w:firstLine="567"/>
        <w:jc w:val="both"/>
        <w:rPr>
          <w:rFonts w:ascii="Times New Roman" w:eastAsia="Times New Roman" w:hAnsi="Times New Roman"/>
          <w:sz w:val="26"/>
          <w:szCs w:val="26"/>
          <w:lang w:eastAsia="ru-RU"/>
        </w:rPr>
      </w:pPr>
      <w:r w:rsidRPr="0044656E">
        <w:rPr>
          <w:rFonts w:ascii="Times New Roman" w:eastAsia="Times New Roman" w:hAnsi="Times New Roman"/>
          <w:sz w:val="26"/>
          <w:szCs w:val="26"/>
          <w:lang w:eastAsia="ru-RU"/>
        </w:rPr>
        <w:t>установка частотных преобразователей на источниках теплоснабжения в ЦТП</w:t>
      </w:r>
      <w:r w:rsidR="007B2061">
        <w:rPr>
          <w:rFonts w:ascii="Times New Roman" w:eastAsia="Times New Roman" w:hAnsi="Times New Roman"/>
          <w:sz w:val="26"/>
          <w:szCs w:val="26"/>
          <w:lang w:eastAsia="ru-RU"/>
        </w:rPr>
        <w:t> </w:t>
      </w:r>
      <w:r w:rsidRPr="0044656E">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w:t>
      </w:r>
      <w:r w:rsidRPr="0044656E">
        <w:rPr>
          <w:rFonts w:ascii="Times New Roman" w:eastAsia="Times New Roman" w:hAnsi="Times New Roman"/>
          <w:sz w:val="26"/>
          <w:szCs w:val="26"/>
          <w:lang w:eastAsia="ru-RU"/>
        </w:rPr>
        <w:t>1/16.</w:t>
      </w:r>
    </w:p>
    <w:p w:rsidR="003F2896" w:rsidRPr="003F2896" w:rsidRDefault="003F2896" w:rsidP="003F2896">
      <w:pPr>
        <w:spacing w:before="48" w:after="48" w:line="360" w:lineRule="auto"/>
        <w:ind w:firstLine="567"/>
        <w:jc w:val="both"/>
        <w:rPr>
          <w:rFonts w:ascii="Times New Roman" w:eastAsia="Times New Roman" w:hAnsi="Times New Roman"/>
          <w:sz w:val="26"/>
          <w:szCs w:val="26"/>
          <w:lang w:eastAsia="ru-RU"/>
        </w:rPr>
      </w:pPr>
      <w:r w:rsidRPr="003F2896">
        <w:rPr>
          <w:rFonts w:ascii="Times New Roman" w:eastAsia="Times New Roman" w:hAnsi="Times New Roman"/>
          <w:sz w:val="26"/>
          <w:szCs w:val="26"/>
          <w:highlight w:val="white"/>
          <w:lang w:eastAsia="ru-RU"/>
        </w:rPr>
        <w:t xml:space="preserve">Всего в 2024 году заменено </w:t>
      </w:r>
      <w:r w:rsidRPr="003F2896">
        <w:rPr>
          <w:rFonts w:ascii="Times New Roman" w:eastAsia="Times New Roman" w:hAnsi="Times New Roman"/>
          <w:sz w:val="26"/>
          <w:szCs w:val="26"/>
          <w:lang w:eastAsia="ru-RU"/>
        </w:rPr>
        <w:t>3,34 км</w:t>
      </w:r>
      <w:r w:rsidRPr="003F2896">
        <w:rPr>
          <w:rFonts w:ascii="Times New Roman" w:eastAsia="Times New Roman" w:hAnsi="Times New Roman"/>
          <w:sz w:val="26"/>
          <w:szCs w:val="26"/>
          <w:highlight w:val="white"/>
          <w:lang w:eastAsia="ru-RU"/>
        </w:rPr>
        <w:t xml:space="preserve"> тепловых сетей в 2-х трубном исчислении, из них 3,25 км сетей отопления и 0,1 км сетей горячего водоснабжения.</w:t>
      </w:r>
    </w:p>
    <w:p w:rsidR="003F2896" w:rsidRPr="003F2896" w:rsidRDefault="003F2896" w:rsidP="003F2896">
      <w:pPr>
        <w:spacing w:before="48" w:after="48" w:line="360" w:lineRule="auto"/>
        <w:ind w:firstLine="567"/>
        <w:jc w:val="both"/>
        <w:rPr>
          <w:rFonts w:ascii="Times New Roman" w:eastAsia="Times New Roman" w:hAnsi="Times New Roman"/>
          <w:sz w:val="26"/>
          <w:szCs w:val="26"/>
          <w:lang w:eastAsia="ru-RU"/>
        </w:rPr>
      </w:pPr>
      <w:r w:rsidRPr="003F2896">
        <w:rPr>
          <w:rFonts w:ascii="Times New Roman" w:eastAsia="Times New Roman" w:hAnsi="Times New Roman"/>
          <w:sz w:val="26"/>
          <w:szCs w:val="26"/>
          <w:highlight w:val="white"/>
          <w:lang w:eastAsia="ru-RU"/>
        </w:rPr>
        <w:t>Для жителей города обеспечены комфортные условия проживания за счет обеспечения доступных, качественных и надежных услуг в сфере теплоснабжения (используются наиболее эффективные технологии, снижаются «</w:t>
      </w:r>
      <w:proofErr w:type="spellStart"/>
      <w:r w:rsidRPr="003F2896">
        <w:rPr>
          <w:rFonts w:ascii="Times New Roman" w:eastAsia="Times New Roman" w:hAnsi="Times New Roman"/>
          <w:sz w:val="26"/>
          <w:szCs w:val="26"/>
          <w:highlight w:val="white"/>
          <w:lang w:eastAsia="ru-RU"/>
        </w:rPr>
        <w:t>недотопы</w:t>
      </w:r>
      <w:proofErr w:type="spellEnd"/>
      <w:r w:rsidRPr="003F2896">
        <w:rPr>
          <w:rFonts w:ascii="Times New Roman" w:eastAsia="Times New Roman" w:hAnsi="Times New Roman"/>
          <w:sz w:val="26"/>
          <w:szCs w:val="26"/>
          <w:highlight w:val="white"/>
          <w:lang w:eastAsia="ru-RU"/>
        </w:rPr>
        <w:t>» и «</w:t>
      </w:r>
      <w:proofErr w:type="spellStart"/>
      <w:r w:rsidRPr="003F2896">
        <w:rPr>
          <w:rFonts w:ascii="Times New Roman" w:eastAsia="Times New Roman" w:hAnsi="Times New Roman"/>
          <w:sz w:val="26"/>
          <w:szCs w:val="26"/>
          <w:highlight w:val="white"/>
          <w:lang w:eastAsia="ru-RU"/>
        </w:rPr>
        <w:t>перетопы</w:t>
      </w:r>
      <w:proofErr w:type="spellEnd"/>
      <w:r w:rsidRPr="003F2896">
        <w:rPr>
          <w:rFonts w:ascii="Times New Roman" w:eastAsia="Times New Roman" w:hAnsi="Times New Roman"/>
          <w:sz w:val="26"/>
          <w:szCs w:val="26"/>
          <w:highlight w:val="white"/>
          <w:lang w:eastAsia="ru-RU"/>
        </w:rPr>
        <w:t>»).</w:t>
      </w:r>
    </w:p>
    <w:p w:rsidR="003F2896" w:rsidRPr="003F2896" w:rsidRDefault="003F2896" w:rsidP="003F2896">
      <w:pPr>
        <w:spacing w:before="48" w:after="48" w:line="360" w:lineRule="auto"/>
        <w:ind w:firstLine="567"/>
        <w:jc w:val="both"/>
        <w:rPr>
          <w:rFonts w:ascii="Times New Roman" w:eastAsia="Times New Roman" w:hAnsi="Times New Roman"/>
          <w:sz w:val="26"/>
          <w:szCs w:val="26"/>
          <w:lang w:eastAsia="ru-RU"/>
        </w:rPr>
      </w:pPr>
      <w:r w:rsidRPr="003F2896">
        <w:rPr>
          <w:rFonts w:ascii="Times New Roman" w:eastAsia="Times New Roman" w:hAnsi="Times New Roman"/>
          <w:sz w:val="26"/>
          <w:szCs w:val="26"/>
          <w:highlight w:val="white"/>
          <w:lang w:eastAsia="ru-RU"/>
        </w:rPr>
        <w:t>Подготовка к отопительному сезону проходила в штатном режиме, что позволило в установленные планами сроки обеспечить 100% подачу тепла в жилые дома и социальные объекты города.</w:t>
      </w:r>
    </w:p>
    <w:p w:rsidR="00D86736" w:rsidRPr="00F84EAD" w:rsidRDefault="00D86736" w:rsidP="00565717">
      <w:pPr>
        <w:spacing w:before="48" w:after="48" w:line="360" w:lineRule="auto"/>
        <w:jc w:val="both"/>
        <w:rPr>
          <w:rFonts w:ascii="Times New Roman" w:eastAsia="Times New Roman" w:hAnsi="Times New Roman"/>
          <w:bCs/>
          <w:i/>
          <w:kern w:val="2"/>
          <w:sz w:val="26"/>
          <w:szCs w:val="26"/>
        </w:rPr>
      </w:pPr>
      <w:r w:rsidRPr="00F84EAD">
        <w:rPr>
          <w:rFonts w:ascii="Times New Roman" w:eastAsia="Times New Roman" w:hAnsi="Times New Roman"/>
          <w:bCs/>
          <w:i/>
          <w:kern w:val="2"/>
          <w:sz w:val="26"/>
          <w:szCs w:val="26"/>
        </w:rPr>
        <w:t>Организация электроснабжения</w:t>
      </w:r>
    </w:p>
    <w:p w:rsidR="00F84EAD" w:rsidRPr="00F84EAD" w:rsidRDefault="00F84EAD" w:rsidP="00F84EAD">
      <w:pPr>
        <w:spacing w:before="48" w:after="48" w:line="360" w:lineRule="auto"/>
        <w:ind w:firstLine="567"/>
        <w:jc w:val="both"/>
        <w:rPr>
          <w:rFonts w:ascii="Times New Roman" w:eastAsia="Times New Roman" w:hAnsi="Times New Roman"/>
          <w:sz w:val="26"/>
          <w:szCs w:val="26"/>
          <w:lang w:eastAsia="ru-RU"/>
        </w:rPr>
      </w:pPr>
      <w:r w:rsidRPr="00F84EAD">
        <w:rPr>
          <w:rFonts w:ascii="Times New Roman" w:eastAsia="Times New Roman" w:hAnsi="Times New Roman"/>
          <w:sz w:val="26"/>
          <w:szCs w:val="26"/>
          <w:lang w:eastAsia="ru-RU"/>
        </w:rPr>
        <w:t xml:space="preserve">Гарантирующим поставщиком электроэнергии в Великом Новгороде является ООО «ТНС </w:t>
      </w:r>
      <w:proofErr w:type="spellStart"/>
      <w:r w:rsidRPr="00F84EAD">
        <w:rPr>
          <w:rFonts w:ascii="Times New Roman" w:eastAsia="Times New Roman" w:hAnsi="Times New Roman"/>
          <w:sz w:val="26"/>
          <w:szCs w:val="26"/>
          <w:lang w:eastAsia="ru-RU"/>
        </w:rPr>
        <w:t>энерго</w:t>
      </w:r>
      <w:proofErr w:type="spellEnd"/>
      <w:r w:rsidRPr="00F84EAD">
        <w:rPr>
          <w:rFonts w:ascii="Times New Roman" w:eastAsia="Times New Roman" w:hAnsi="Times New Roman"/>
          <w:sz w:val="26"/>
          <w:szCs w:val="26"/>
          <w:lang w:eastAsia="ru-RU"/>
        </w:rPr>
        <w:t xml:space="preserve"> Великий Новгород».</w:t>
      </w:r>
    </w:p>
    <w:p w:rsidR="00F84EAD" w:rsidRPr="00F84EAD" w:rsidRDefault="00F84EAD" w:rsidP="00F84EAD">
      <w:pPr>
        <w:spacing w:before="48" w:after="48" w:line="360" w:lineRule="auto"/>
        <w:ind w:firstLine="567"/>
        <w:jc w:val="both"/>
        <w:rPr>
          <w:rFonts w:ascii="Times New Roman" w:eastAsia="Times New Roman" w:hAnsi="Times New Roman"/>
          <w:sz w:val="26"/>
          <w:szCs w:val="26"/>
          <w:lang w:eastAsia="ru-RU"/>
        </w:rPr>
      </w:pPr>
      <w:r w:rsidRPr="00F84EAD">
        <w:rPr>
          <w:rFonts w:ascii="Times New Roman" w:eastAsia="Times New Roman" w:hAnsi="Times New Roman"/>
          <w:sz w:val="26"/>
          <w:szCs w:val="26"/>
          <w:lang w:eastAsia="ru-RU"/>
        </w:rPr>
        <w:t>Новгородское отделение АО «</w:t>
      </w:r>
      <w:proofErr w:type="spellStart"/>
      <w:r w:rsidRPr="00F84EAD">
        <w:rPr>
          <w:rFonts w:ascii="Times New Roman" w:eastAsia="Times New Roman" w:hAnsi="Times New Roman"/>
          <w:sz w:val="26"/>
          <w:szCs w:val="26"/>
          <w:lang w:eastAsia="ru-RU"/>
        </w:rPr>
        <w:t>Новгородоблэлектро</w:t>
      </w:r>
      <w:proofErr w:type="spellEnd"/>
      <w:r w:rsidRPr="00F84EAD">
        <w:rPr>
          <w:rFonts w:ascii="Times New Roman" w:eastAsia="Times New Roman" w:hAnsi="Times New Roman"/>
          <w:sz w:val="26"/>
          <w:szCs w:val="26"/>
          <w:lang w:eastAsia="ru-RU"/>
        </w:rPr>
        <w:t xml:space="preserve">» осуществляет обслуживание электрических сетей общей протяженностью 1 362,99 км. Из них </w:t>
      </w:r>
      <w:r w:rsidRPr="00F84EAD">
        <w:rPr>
          <w:rFonts w:ascii="Times New Roman" w:eastAsia="Times New Roman" w:hAnsi="Times New Roman"/>
          <w:sz w:val="26"/>
          <w:szCs w:val="26"/>
          <w:lang w:eastAsia="ru-RU"/>
        </w:rPr>
        <w:lastRenderedPageBreak/>
        <w:t xml:space="preserve">кабельных линий 6-10 </w:t>
      </w:r>
      <w:proofErr w:type="spellStart"/>
      <w:r w:rsidRPr="00F84EAD">
        <w:rPr>
          <w:rFonts w:ascii="Times New Roman" w:eastAsia="Times New Roman" w:hAnsi="Times New Roman"/>
          <w:sz w:val="26"/>
          <w:szCs w:val="26"/>
          <w:lang w:eastAsia="ru-RU"/>
        </w:rPr>
        <w:t>кВ</w:t>
      </w:r>
      <w:proofErr w:type="spellEnd"/>
      <w:r w:rsidRPr="00F84EAD">
        <w:rPr>
          <w:rFonts w:ascii="Times New Roman" w:eastAsia="Times New Roman" w:hAnsi="Times New Roman"/>
          <w:sz w:val="26"/>
          <w:szCs w:val="26"/>
          <w:lang w:eastAsia="ru-RU"/>
        </w:rPr>
        <w:t xml:space="preserve"> – 534,18 км, 0,4 </w:t>
      </w:r>
      <w:proofErr w:type="spellStart"/>
      <w:r w:rsidRPr="00F84EAD">
        <w:rPr>
          <w:rFonts w:ascii="Times New Roman" w:eastAsia="Times New Roman" w:hAnsi="Times New Roman"/>
          <w:sz w:val="26"/>
          <w:szCs w:val="26"/>
          <w:lang w:eastAsia="ru-RU"/>
        </w:rPr>
        <w:t>кВ</w:t>
      </w:r>
      <w:proofErr w:type="spellEnd"/>
      <w:r w:rsidRPr="00F84EAD">
        <w:rPr>
          <w:rFonts w:ascii="Times New Roman" w:eastAsia="Times New Roman" w:hAnsi="Times New Roman"/>
          <w:sz w:val="26"/>
          <w:szCs w:val="26"/>
          <w:lang w:eastAsia="ru-RU"/>
        </w:rPr>
        <w:t xml:space="preserve"> – 448,37 км, воздушных линий 6-10 </w:t>
      </w:r>
      <w:proofErr w:type="spellStart"/>
      <w:r w:rsidRPr="00F84EAD">
        <w:rPr>
          <w:rFonts w:ascii="Times New Roman" w:eastAsia="Times New Roman" w:hAnsi="Times New Roman"/>
          <w:sz w:val="26"/>
          <w:szCs w:val="26"/>
          <w:lang w:eastAsia="ru-RU"/>
        </w:rPr>
        <w:t>кВ</w:t>
      </w:r>
      <w:proofErr w:type="spellEnd"/>
      <w:r w:rsidRPr="00F84EAD">
        <w:rPr>
          <w:rFonts w:ascii="Times New Roman" w:eastAsia="Times New Roman" w:hAnsi="Times New Roman"/>
          <w:sz w:val="26"/>
          <w:szCs w:val="26"/>
          <w:lang w:eastAsia="ru-RU"/>
        </w:rPr>
        <w:t xml:space="preserve"> – 103,96 км, 0,4 </w:t>
      </w:r>
      <w:proofErr w:type="spellStart"/>
      <w:r w:rsidRPr="00F84EAD">
        <w:rPr>
          <w:rFonts w:ascii="Times New Roman" w:eastAsia="Times New Roman" w:hAnsi="Times New Roman"/>
          <w:sz w:val="26"/>
          <w:szCs w:val="26"/>
          <w:lang w:eastAsia="ru-RU"/>
        </w:rPr>
        <w:t>кВ</w:t>
      </w:r>
      <w:proofErr w:type="spellEnd"/>
      <w:r w:rsidRPr="00F84EAD">
        <w:rPr>
          <w:rFonts w:ascii="Times New Roman" w:eastAsia="Times New Roman" w:hAnsi="Times New Roman"/>
          <w:sz w:val="26"/>
          <w:szCs w:val="26"/>
          <w:lang w:eastAsia="ru-RU"/>
        </w:rPr>
        <w:t xml:space="preserve"> – 275,88 км, сетей уличного освещения - 308,6 км. На балансе предприятия находятся 465 трансформаторных подстанций и 39 распределительных пунктов. </w:t>
      </w:r>
    </w:p>
    <w:p w:rsidR="00F84EAD" w:rsidRPr="00F84EAD" w:rsidRDefault="00F84EAD" w:rsidP="00F84EAD">
      <w:pPr>
        <w:spacing w:before="48" w:after="48" w:line="360" w:lineRule="auto"/>
        <w:ind w:firstLine="567"/>
        <w:jc w:val="both"/>
        <w:rPr>
          <w:rFonts w:ascii="Times New Roman" w:eastAsia="Times New Roman" w:hAnsi="Times New Roman"/>
          <w:sz w:val="26"/>
          <w:szCs w:val="26"/>
          <w:lang w:eastAsia="ru-RU"/>
        </w:rPr>
      </w:pPr>
      <w:r w:rsidRPr="00F84EAD">
        <w:rPr>
          <w:rFonts w:ascii="Times New Roman" w:eastAsia="Times New Roman" w:hAnsi="Times New Roman"/>
          <w:sz w:val="26"/>
          <w:szCs w:val="26"/>
          <w:lang w:eastAsia="ru-RU"/>
        </w:rPr>
        <w:t xml:space="preserve">Указанные организации отработали 2024 год в штатном режиме. </w:t>
      </w:r>
    </w:p>
    <w:p w:rsidR="00F84EAD" w:rsidRPr="00F84EAD" w:rsidRDefault="00F84EAD" w:rsidP="00F84EAD">
      <w:pPr>
        <w:spacing w:before="48" w:after="48" w:line="360" w:lineRule="auto"/>
        <w:ind w:firstLine="567"/>
        <w:jc w:val="both"/>
        <w:rPr>
          <w:rFonts w:ascii="Times New Roman" w:eastAsia="Times New Roman" w:hAnsi="Times New Roman"/>
          <w:sz w:val="26"/>
          <w:szCs w:val="26"/>
          <w:lang w:eastAsia="ru-RU"/>
        </w:rPr>
      </w:pPr>
      <w:r w:rsidRPr="00F84EAD">
        <w:rPr>
          <w:rFonts w:ascii="Times New Roman" w:eastAsia="Times New Roman" w:hAnsi="Times New Roman"/>
          <w:sz w:val="26"/>
          <w:szCs w:val="26"/>
          <w:lang w:eastAsia="ru-RU"/>
        </w:rPr>
        <w:t>В 2024 году обслуживание городских сетей уличного освещения по заключенному контракту осуществлял</w:t>
      </w:r>
      <w:proofErr w:type="gramStart"/>
      <w:r w:rsidRPr="00F84EAD">
        <w:rPr>
          <w:rFonts w:ascii="Times New Roman" w:eastAsia="Times New Roman" w:hAnsi="Times New Roman"/>
          <w:sz w:val="26"/>
          <w:szCs w:val="26"/>
          <w:lang w:eastAsia="ru-RU"/>
        </w:rPr>
        <w:t>о ООО</w:t>
      </w:r>
      <w:proofErr w:type="gramEnd"/>
      <w:r w:rsidRPr="00F84EAD">
        <w:rPr>
          <w:rFonts w:ascii="Times New Roman" w:eastAsia="Times New Roman" w:hAnsi="Times New Roman"/>
          <w:sz w:val="26"/>
          <w:szCs w:val="26"/>
          <w:lang w:eastAsia="ru-RU"/>
        </w:rPr>
        <w:t xml:space="preserve"> «</w:t>
      </w:r>
      <w:proofErr w:type="spellStart"/>
      <w:r w:rsidRPr="00F84EAD">
        <w:rPr>
          <w:rFonts w:ascii="Times New Roman" w:eastAsia="Times New Roman" w:hAnsi="Times New Roman"/>
          <w:sz w:val="26"/>
          <w:szCs w:val="26"/>
          <w:lang w:eastAsia="ru-RU"/>
        </w:rPr>
        <w:t>Светосервис</w:t>
      </w:r>
      <w:proofErr w:type="spellEnd"/>
      <w:r w:rsidRPr="00F84EAD">
        <w:rPr>
          <w:rFonts w:ascii="Times New Roman" w:eastAsia="Times New Roman" w:hAnsi="Times New Roman"/>
          <w:sz w:val="26"/>
          <w:szCs w:val="26"/>
          <w:lang w:eastAsia="ru-RU"/>
        </w:rPr>
        <w:t xml:space="preserve">». В рамках содержания сетей уличного освещения проведена замена 36 железобетонных и металлических опор; замена воздушных и кабельных линий сетей протяженностью 21,7 тыс. п. </w:t>
      </w:r>
      <w:proofErr w:type="gramStart"/>
      <w:r w:rsidRPr="00F84EAD">
        <w:rPr>
          <w:rFonts w:ascii="Times New Roman" w:eastAsia="Times New Roman" w:hAnsi="Times New Roman"/>
          <w:sz w:val="26"/>
          <w:szCs w:val="26"/>
          <w:lang w:eastAsia="ru-RU"/>
        </w:rPr>
        <w:t>м</w:t>
      </w:r>
      <w:proofErr w:type="gramEnd"/>
      <w:r w:rsidRPr="00F84EAD">
        <w:rPr>
          <w:rFonts w:ascii="Times New Roman" w:eastAsia="Times New Roman" w:hAnsi="Times New Roman"/>
          <w:sz w:val="26"/>
          <w:szCs w:val="26"/>
          <w:lang w:eastAsia="ru-RU"/>
        </w:rPr>
        <w:t>.</w:t>
      </w:r>
    </w:p>
    <w:p w:rsidR="00D86736" w:rsidRPr="001F5B17" w:rsidRDefault="00D86736" w:rsidP="00565717">
      <w:pPr>
        <w:spacing w:before="48" w:after="48" w:line="360" w:lineRule="auto"/>
        <w:jc w:val="both"/>
        <w:rPr>
          <w:rFonts w:ascii="Times New Roman" w:eastAsia="Times New Roman" w:hAnsi="Times New Roman"/>
          <w:bCs/>
          <w:i/>
          <w:kern w:val="2"/>
          <w:sz w:val="26"/>
          <w:szCs w:val="26"/>
        </w:rPr>
      </w:pPr>
      <w:r w:rsidRPr="001F5B17">
        <w:rPr>
          <w:rFonts w:ascii="Times New Roman" w:eastAsia="Times New Roman" w:hAnsi="Times New Roman"/>
          <w:bCs/>
          <w:i/>
          <w:kern w:val="2"/>
          <w:sz w:val="26"/>
          <w:szCs w:val="26"/>
        </w:rPr>
        <w:t>Организация газоснабжения</w:t>
      </w:r>
    </w:p>
    <w:p w:rsidR="001F5B17" w:rsidRPr="001F5B17" w:rsidRDefault="001F5B17" w:rsidP="001F5B17">
      <w:pPr>
        <w:spacing w:before="48" w:after="48" w:line="360" w:lineRule="auto"/>
        <w:ind w:firstLine="567"/>
        <w:jc w:val="both"/>
        <w:rPr>
          <w:rFonts w:ascii="Times New Roman" w:eastAsia="Times New Roman" w:hAnsi="Times New Roman"/>
          <w:sz w:val="26"/>
          <w:szCs w:val="26"/>
          <w:lang w:eastAsia="ru-RU"/>
        </w:rPr>
      </w:pPr>
      <w:bookmarkStart w:id="171" w:name="_Toc63992509"/>
      <w:bookmarkStart w:id="172" w:name="_Toc92881415"/>
      <w:bookmarkStart w:id="173" w:name="_Toc125551775"/>
      <w:bookmarkEnd w:id="170"/>
      <w:r w:rsidRPr="001F5B17">
        <w:rPr>
          <w:rFonts w:ascii="Times New Roman" w:eastAsia="Times New Roman" w:hAnsi="Times New Roman"/>
          <w:sz w:val="26"/>
          <w:szCs w:val="26"/>
          <w:lang w:eastAsia="ru-RU"/>
        </w:rPr>
        <w:t>Гарантирующим поставщиком газа в Великом Новгороде является межрегиональная компания по реализации газ</w:t>
      </w:r>
      <w:proofErr w:type="gramStart"/>
      <w:r w:rsidRPr="001F5B17">
        <w:rPr>
          <w:rFonts w:ascii="Times New Roman" w:eastAsia="Times New Roman" w:hAnsi="Times New Roman"/>
          <w:sz w:val="26"/>
          <w:szCs w:val="26"/>
          <w:lang w:eastAsia="ru-RU"/>
        </w:rPr>
        <w:t>а ООО</w:t>
      </w:r>
      <w:proofErr w:type="gramEnd"/>
      <w:r w:rsidRPr="001F5B17">
        <w:rPr>
          <w:rFonts w:ascii="Times New Roman" w:eastAsia="Times New Roman" w:hAnsi="Times New Roman"/>
          <w:sz w:val="26"/>
          <w:szCs w:val="26"/>
          <w:lang w:eastAsia="ru-RU"/>
        </w:rPr>
        <w:t xml:space="preserve"> «Газпром </w:t>
      </w:r>
      <w:proofErr w:type="spellStart"/>
      <w:r w:rsidRPr="001F5B17">
        <w:rPr>
          <w:rFonts w:ascii="Times New Roman" w:eastAsia="Times New Roman" w:hAnsi="Times New Roman"/>
          <w:sz w:val="26"/>
          <w:szCs w:val="26"/>
          <w:lang w:eastAsia="ru-RU"/>
        </w:rPr>
        <w:t>межрегионгаз</w:t>
      </w:r>
      <w:proofErr w:type="spellEnd"/>
      <w:r w:rsidRPr="001F5B17">
        <w:rPr>
          <w:rFonts w:ascii="Times New Roman" w:eastAsia="Times New Roman" w:hAnsi="Times New Roman"/>
          <w:sz w:val="26"/>
          <w:szCs w:val="26"/>
          <w:lang w:eastAsia="ru-RU"/>
        </w:rPr>
        <w:t xml:space="preserve"> Санкт-Петербург». Газораспределительной организацией является АО «Газпром газораспределение Великий Новгород». К основным видам деятельности газораспределительной организации относятся: снабжение населения природным газом, строительство и эксплуатация систем газоснабжения, газопроводов и газового оборудования. </w:t>
      </w:r>
    </w:p>
    <w:p w:rsidR="001F5B17" w:rsidRPr="001F5B17" w:rsidRDefault="001F5B17" w:rsidP="001F5B17">
      <w:pPr>
        <w:spacing w:before="48" w:after="48" w:line="360" w:lineRule="auto"/>
        <w:ind w:firstLine="567"/>
        <w:jc w:val="both"/>
        <w:rPr>
          <w:rFonts w:ascii="Times New Roman" w:eastAsia="Times New Roman" w:hAnsi="Times New Roman"/>
          <w:sz w:val="26"/>
          <w:szCs w:val="26"/>
          <w:lang w:eastAsia="ru-RU"/>
        </w:rPr>
      </w:pPr>
      <w:r w:rsidRPr="001F5B17">
        <w:rPr>
          <w:rFonts w:ascii="Times New Roman" w:eastAsia="Times New Roman" w:hAnsi="Times New Roman"/>
          <w:sz w:val="26"/>
          <w:szCs w:val="26"/>
          <w:lang w:eastAsia="ru-RU"/>
        </w:rPr>
        <w:t>Общая протяженность газопроводов города составляет 551,79 км. Износ сетей газоснабжения составляет 13,64%, газораспределительного оборудования – 13,64%.</w:t>
      </w:r>
    </w:p>
    <w:p w:rsidR="001F5B17" w:rsidRPr="001F5B17" w:rsidRDefault="001F5B17" w:rsidP="001F5B17">
      <w:pPr>
        <w:spacing w:before="48" w:after="48" w:line="360" w:lineRule="auto"/>
        <w:ind w:firstLine="567"/>
        <w:jc w:val="both"/>
        <w:rPr>
          <w:rFonts w:ascii="Times New Roman" w:eastAsia="Times New Roman" w:hAnsi="Times New Roman"/>
          <w:sz w:val="26"/>
          <w:szCs w:val="26"/>
          <w:lang w:eastAsia="ru-RU"/>
        </w:rPr>
      </w:pPr>
      <w:r w:rsidRPr="001F5B17">
        <w:rPr>
          <w:rFonts w:ascii="Times New Roman" w:eastAsia="Times New Roman" w:hAnsi="Times New Roman"/>
          <w:sz w:val="26"/>
          <w:szCs w:val="26"/>
          <w:lang w:eastAsia="ru-RU"/>
        </w:rPr>
        <w:t>Компании отработали 2024 год в штатном режиме.</w:t>
      </w:r>
    </w:p>
    <w:p w:rsidR="001F5B17" w:rsidRPr="001F5B17" w:rsidRDefault="001F5B17" w:rsidP="001F5B17">
      <w:pPr>
        <w:spacing w:before="48" w:after="48" w:line="360" w:lineRule="auto"/>
        <w:ind w:firstLine="567"/>
        <w:jc w:val="both"/>
        <w:rPr>
          <w:rFonts w:ascii="Times New Roman" w:eastAsia="Times New Roman" w:hAnsi="Times New Roman"/>
          <w:sz w:val="26"/>
          <w:szCs w:val="26"/>
          <w:highlight w:val="white"/>
          <w:lang w:eastAsia="ru-RU"/>
        </w:rPr>
      </w:pPr>
      <w:r w:rsidRPr="001F5B17">
        <w:rPr>
          <w:rFonts w:ascii="Times New Roman" w:eastAsia="Times New Roman" w:hAnsi="Times New Roman"/>
          <w:sz w:val="26"/>
          <w:szCs w:val="26"/>
          <w:highlight w:val="white"/>
          <w:lang w:eastAsia="ru-RU"/>
        </w:rPr>
        <w:t xml:space="preserve">В 2024 году в целях исполнения поручения Президента Российской Федерации была продолжена реализация мероприятий по организации социальной </w:t>
      </w:r>
      <w:proofErr w:type="spellStart"/>
      <w:r w:rsidRPr="001F5B17">
        <w:rPr>
          <w:rFonts w:ascii="Times New Roman" w:eastAsia="Times New Roman" w:hAnsi="Times New Roman"/>
          <w:sz w:val="26"/>
          <w:szCs w:val="26"/>
          <w:highlight w:val="white"/>
          <w:lang w:eastAsia="ru-RU"/>
        </w:rPr>
        <w:t>догазификации</w:t>
      </w:r>
      <w:proofErr w:type="spellEnd"/>
      <w:r w:rsidRPr="001F5B17">
        <w:rPr>
          <w:rFonts w:ascii="Times New Roman" w:eastAsia="Times New Roman" w:hAnsi="Times New Roman"/>
          <w:sz w:val="26"/>
          <w:szCs w:val="26"/>
          <w:highlight w:val="white"/>
          <w:lang w:eastAsia="ru-RU"/>
        </w:rPr>
        <w:t xml:space="preserve"> домовладений физических лиц до границ земельных участков без участия средств собственников. Всего в 2024 го</w:t>
      </w:r>
      <w:r>
        <w:rPr>
          <w:rFonts w:ascii="Times New Roman" w:eastAsia="Times New Roman" w:hAnsi="Times New Roman"/>
          <w:sz w:val="26"/>
          <w:szCs w:val="26"/>
          <w:highlight w:val="white"/>
          <w:lang w:eastAsia="ru-RU"/>
        </w:rPr>
        <w:t xml:space="preserve">ду подключено 95 домовладений. </w:t>
      </w:r>
      <w:bookmarkStart w:id="174" w:name="_Toc158364965"/>
      <w:proofErr w:type="gramStart"/>
      <w:r w:rsidRPr="001F5B17">
        <w:rPr>
          <w:rFonts w:ascii="Times New Roman" w:eastAsia="Times New Roman" w:hAnsi="Times New Roman"/>
          <w:sz w:val="26"/>
          <w:szCs w:val="26"/>
          <w:highlight w:val="white"/>
          <w:lang w:eastAsia="ru-RU"/>
        </w:rPr>
        <w:t xml:space="preserve">Информация о возможности участия в социальной </w:t>
      </w:r>
      <w:proofErr w:type="spellStart"/>
      <w:r w:rsidRPr="001F5B17">
        <w:rPr>
          <w:rFonts w:ascii="Times New Roman" w:eastAsia="Times New Roman" w:hAnsi="Times New Roman"/>
          <w:sz w:val="26"/>
          <w:szCs w:val="26"/>
          <w:highlight w:val="white"/>
          <w:lang w:eastAsia="ru-RU"/>
        </w:rPr>
        <w:t>догазификации</w:t>
      </w:r>
      <w:proofErr w:type="spellEnd"/>
      <w:r w:rsidRPr="001F5B17">
        <w:rPr>
          <w:rFonts w:ascii="Times New Roman" w:eastAsia="Times New Roman" w:hAnsi="Times New Roman"/>
          <w:sz w:val="26"/>
          <w:szCs w:val="26"/>
          <w:highlight w:val="white"/>
          <w:lang w:eastAsia="ru-RU"/>
        </w:rPr>
        <w:t xml:space="preserve"> домовладений, существующих мерах социальной поддержки граждан, </w:t>
      </w:r>
      <w:r w:rsidRPr="001F5B17">
        <w:rPr>
          <w:rFonts w:ascii="Times New Roman" w:eastAsia="Times New Roman" w:hAnsi="Times New Roman"/>
          <w:sz w:val="26"/>
          <w:szCs w:val="26"/>
          <w:lang w:eastAsia="ru-RU"/>
        </w:rPr>
        <w:t>положительные сюжеты о выполненных работах</w:t>
      </w:r>
      <w:r w:rsidRPr="001F5B17">
        <w:rPr>
          <w:rFonts w:ascii="Times New Roman" w:eastAsia="Times New Roman" w:hAnsi="Times New Roman"/>
          <w:sz w:val="26"/>
          <w:szCs w:val="26"/>
          <w:highlight w:val="white"/>
          <w:lang w:eastAsia="ru-RU"/>
        </w:rPr>
        <w:t xml:space="preserve"> периодически публикуются на сайте Администрации Великого Новгорода в сети Интернет, официальных аккаунтах в социальных сетях, а также размещается в газете «Новгород».</w:t>
      </w:r>
      <w:proofErr w:type="gramEnd"/>
      <w:r w:rsidRPr="001F5B17">
        <w:rPr>
          <w:rFonts w:ascii="Times New Roman" w:eastAsia="Times New Roman" w:hAnsi="Times New Roman"/>
          <w:sz w:val="26"/>
          <w:szCs w:val="26"/>
          <w:highlight w:val="white"/>
          <w:lang w:eastAsia="ru-RU"/>
        </w:rPr>
        <w:t xml:space="preserve"> На постоянной основе ведется разъяснительная, консультативная работа с населением города о необходимости обращения граждан в </w:t>
      </w:r>
      <w:r w:rsidRPr="001F5B17">
        <w:rPr>
          <w:rFonts w:ascii="Times New Roman" w:eastAsia="Times New Roman" w:hAnsi="Times New Roman"/>
          <w:sz w:val="26"/>
          <w:szCs w:val="26"/>
          <w:highlight w:val="white"/>
          <w:lang w:eastAsia="ru-RU"/>
        </w:rPr>
        <w:lastRenderedPageBreak/>
        <w:t>«Единое окно» АО «Газпром газораспределение Великий Новгород» с соответствующим заявлением о подключении к газу.</w:t>
      </w:r>
    </w:p>
    <w:p w:rsidR="00D02995" w:rsidRPr="000453AC" w:rsidRDefault="00FF6832" w:rsidP="000453AC">
      <w:pPr>
        <w:pStyle w:val="3"/>
        <w:tabs>
          <w:tab w:val="center" w:pos="4677"/>
        </w:tabs>
        <w:spacing w:before="48" w:after="48" w:line="360" w:lineRule="auto"/>
        <w:jc w:val="both"/>
        <w:rPr>
          <w:rFonts w:ascii="Times New Roman" w:hAnsi="Times New Roman"/>
          <w:color w:val="auto"/>
          <w:sz w:val="26"/>
          <w:szCs w:val="26"/>
        </w:rPr>
      </w:pPr>
      <w:bookmarkStart w:id="175" w:name="_Toc192840044"/>
      <w:r w:rsidRPr="000453AC">
        <w:rPr>
          <w:rFonts w:ascii="Times New Roman" w:hAnsi="Times New Roman"/>
          <w:color w:val="auto"/>
          <w:sz w:val="26"/>
          <w:szCs w:val="26"/>
        </w:rPr>
        <w:t>1.</w:t>
      </w:r>
      <w:r w:rsidR="00D02995" w:rsidRPr="000453AC">
        <w:rPr>
          <w:rFonts w:ascii="Times New Roman" w:hAnsi="Times New Roman"/>
          <w:color w:val="auto"/>
          <w:sz w:val="26"/>
          <w:szCs w:val="26"/>
        </w:rPr>
        <w:t>3.</w:t>
      </w:r>
      <w:r w:rsidRPr="000453AC">
        <w:rPr>
          <w:rFonts w:ascii="Times New Roman" w:hAnsi="Times New Roman"/>
          <w:color w:val="auto"/>
          <w:sz w:val="26"/>
          <w:szCs w:val="26"/>
        </w:rPr>
        <w:t>3</w:t>
      </w:r>
      <w:r w:rsidR="00D02995" w:rsidRPr="000453AC">
        <w:rPr>
          <w:rFonts w:ascii="Times New Roman" w:hAnsi="Times New Roman"/>
          <w:color w:val="auto"/>
          <w:sz w:val="26"/>
          <w:szCs w:val="26"/>
        </w:rPr>
        <w:t xml:space="preserve">. </w:t>
      </w:r>
      <w:bookmarkEnd w:id="171"/>
      <w:r w:rsidR="00C42E22" w:rsidRPr="000453AC">
        <w:rPr>
          <w:rFonts w:ascii="Times New Roman" w:hAnsi="Times New Roman"/>
          <w:color w:val="auto"/>
          <w:sz w:val="26"/>
          <w:szCs w:val="26"/>
        </w:rPr>
        <w:t>Улично-дорожная сеть</w:t>
      </w:r>
      <w:bookmarkEnd w:id="172"/>
      <w:bookmarkEnd w:id="173"/>
      <w:bookmarkEnd w:id="174"/>
      <w:bookmarkEnd w:id="175"/>
    </w:p>
    <w:p w:rsidR="006A08C5" w:rsidRPr="004A4962" w:rsidRDefault="006A08C5" w:rsidP="006A08C5">
      <w:pPr>
        <w:spacing w:before="48" w:after="48" w:line="360" w:lineRule="auto"/>
        <w:ind w:firstLine="567"/>
        <w:jc w:val="both"/>
        <w:rPr>
          <w:rFonts w:ascii="Times New Roman" w:eastAsia="Times New Roman" w:hAnsi="Times New Roman"/>
          <w:sz w:val="26"/>
          <w:szCs w:val="26"/>
          <w:lang w:eastAsia="ru-RU"/>
        </w:rPr>
      </w:pPr>
      <w:r w:rsidRPr="004A4962">
        <w:rPr>
          <w:rFonts w:ascii="Times New Roman" w:eastAsia="Times New Roman" w:hAnsi="Times New Roman"/>
          <w:sz w:val="26"/>
          <w:szCs w:val="26"/>
          <w:lang w:eastAsia="ru-RU"/>
        </w:rPr>
        <w:t>Основой дорожной сети Великого Новгорода являются автомобильные дороги общего пользования местного значения протяженностью 236 480,29 метров.</w:t>
      </w:r>
    </w:p>
    <w:p w:rsidR="00626EEC" w:rsidRPr="000B2CC4" w:rsidRDefault="00626EEC" w:rsidP="00626EEC">
      <w:pPr>
        <w:pStyle w:val="a4"/>
        <w:spacing w:beforeLines="20" w:before="48" w:afterLines="20" w:after="48" w:line="360" w:lineRule="auto"/>
        <w:ind w:left="0" w:firstLine="567"/>
        <w:jc w:val="both"/>
        <w:rPr>
          <w:rFonts w:ascii="Times New Roman" w:hAnsi="Times New Roman"/>
          <w:bCs/>
          <w:kern w:val="28"/>
          <w:sz w:val="26"/>
          <w:szCs w:val="26"/>
        </w:rPr>
      </w:pPr>
      <w:r w:rsidRPr="000B2CC4">
        <w:rPr>
          <w:rFonts w:ascii="Times New Roman" w:hAnsi="Times New Roman"/>
          <w:bCs/>
          <w:kern w:val="28"/>
          <w:sz w:val="26"/>
          <w:szCs w:val="26"/>
        </w:rPr>
        <w:t xml:space="preserve">Реализация мероприятий в сфере дорожной деятельности осуществлялась </w:t>
      </w:r>
      <w:r w:rsidRPr="00184E2A">
        <w:rPr>
          <w:rFonts w:ascii="Times New Roman" w:hAnsi="Times New Roman"/>
          <w:bCs/>
          <w:kern w:val="28"/>
          <w:sz w:val="26"/>
          <w:szCs w:val="26"/>
        </w:rPr>
        <w:t>преимущественно</w:t>
      </w:r>
      <w:r w:rsidRPr="000B2CC4">
        <w:rPr>
          <w:rFonts w:ascii="Times New Roman" w:hAnsi="Times New Roman"/>
          <w:bCs/>
          <w:kern w:val="28"/>
          <w:sz w:val="26"/>
          <w:szCs w:val="26"/>
        </w:rPr>
        <w:t xml:space="preserve"> в рамках муниципальной программы «Совершенствование и содержание дорожного хозяйства Великого Новгорода на 2022-2027 годы».</w:t>
      </w:r>
    </w:p>
    <w:p w:rsidR="00082748" w:rsidRPr="00465450" w:rsidRDefault="00082748" w:rsidP="00082748">
      <w:pPr>
        <w:spacing w:before="48" w:after="48" w:line="360" w:lineRule="auto"/>
        <w:ind w:firstLine="567"/>
        <w:jc w:val="both"/>
        <w:rPr>
          <w:rFonts w:ascii="Times New Roman" w:eastAsia="Times New Roman" w:hAnsi="Times New Roman"/>
          <w:sz w:val="26"/>
          <w:szCs w:val="26"/>
          <w:lang w:eastAsia="ru-RU"/>
        </w:rPr>
      </w:pPr>
      <w:r w:rsidRPr="00465450">
        <w:rPr>
          <w:rFonts w:ascii="Times New Roman" w:eastAsia="Times New Roman" w:hAnsi="Times New Roman"/>
          <w:sz w:val="26"/>
          <w:szCs w:val="26"/>
          <w:lang w:eastAsia="ru-RU"/>
        </w:rPr>
        <w:t xml:space="preserve">В истекшем году общая сумма средств, направленных на строительство, реконструкцию, капитальный ремонт и ремонт </w:t>
      </w:r>
      <w:proofErr w:type="spellStart"/>
      <w:r w:rsidRPr="00465450">
        <w:rPr>
          <w:rFonts w:ascii="Times New Roman" w:eastAsia="Times New Roman" w:hAnsi="Times New Roman"/>
          <w:sz w:val="26"/>
          <w:szCs w:val="26"/>
          <w:lang w:eastAsia="ru-RU"/>
        </w:rPr>
        <w:t>улично</w:t>
      </w:r>
      <w:proofErr w:type="spellEnd"/>
      <w:r w:rsidRPr="00465450">
        <w:rPr>
          <w:rFonts w:ascii="Times New Roman" w:eastAsia="Times New Roman" w:hAnsi="Times New Roman"/>
          <w:sz w:val="26"/>
          <w:szCs w:val="26"/>
          <w:lang w:eastAsia="ru-RU"/>
        </w:rPr>
        <w:t xml:space="preserve"> – дорожной сети, составила </w:t>
      </w:r>
      <w:r w:rsidR="00381CED">
        <w:rPr>
          <w:rFonts w:ascii="Times New Roman" w:eastAsia="Times New Roman" w:hAnsi="Times New Roman"/>
          <w:sz w:val="26"/>
          <w:szCs w:val="26"/>
          <w:lang w:eastAsia="ru-RU"/>
        </w:rPr>
        <w:t>993,0</w:t>
      </w:r>
      <w:r w:rsidRPr="00465450">
        <w:rPr>
          <w:rFonts w:ascii="Times New Roman" w:eastAsia="Times New Roman" w:hAnsi="Times New Roman"/>
          <w:sz w:val="26"/>
          <w:szCs w:val="26"/>
          <w:lang w:eastAsia="ru-RU"/>
        </w:rPr>
        <w:t> </w:t>
      </w:r>
      <w:proofErr w:type="gramStart"/>
      <w:r w:rsidRPr="00465450">
        <w:rPr>
          <w:rFonts w:ascii="Times New Roman" w:eastAsia="Times New Roman" w:hAnsi="Times New Roman"/>
          <w:sz w:val="26"/>
          <w:szCs w:val="26"/>
          <w:lang w:eastAsia="ru-RU"/>
        </w:rPr>
        <w:t>млн</w:t>
      </w:r>
      <w:proofErr w:type="gramEnd"/>
      <w:r w:rsidRPr="00465450">
        <w:rPr>
          <w:rFonts w:ascii="Times New Roman" w:eastAsia="Times New Roman" w:hAnsi="Times New Roman"/>
          <w:sz w:val="26"/>
          <w:szCs w:val="26"/>
          <w:lang w:eastAsia="ru-RU"/>
        </w:rPr>
        <w:t xml:space="preserve"> рублей, в том числе средства </w:t>
      </w:r>
      <w:r>
        <w:rPr>
          <w:rFonts w:ascii="Times New Roman" w:eastAsia="Times New Roman" w:hAnsi="Times New Roman"/>
          <w:sz w:val="26"/>
          <w:szCs w:val="26"/>
          <w:lang w:eastAsia="ru-RU"/>
        </w:rPr>
        <w:t xml:space="preserve">федерального бюджета </w:t>
      </w:r>
      <w:r w:rsidRPr="00465450">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518,2 млн рублей, средства </w:t>
      </w:r>
      <w:r w:rsidRPr="00465450">
        <w:rPr>
          <w:rFonts w:ascii="Times New Roman" w:eastAsia="Times New Roman" w:hAnsi="Times New Roman"/>
          <w:sz w:val="26"/>
          <w:szCs w:val="26"/>
          <w:lang w:eastAsia="ru-RU"/>
        </w:rPr>
        <w:t xml:space="preserve">областного бюджета – </w:t>
      </w:r>
      <w:r w:rsidR="001A3D1C">
        <w:rPr>
          <w:rFonts w:ascii="Times New Roman" w:eastAsia="Times New Roman" w:hAnsi="Times New Roman"/>
          <w:sz w:val="26"/>
          <w:szCs w:val="26"/>
          <w:lang w:eastAsia="ru-RU"/>
        </w:rPr>
        <w:t>413,3</w:t>
      </w:r>
      <w:r w:rsidRPr="00465450">
        <w:rPr>
          <w:rFonts w:ascii="Times New Roman" w:eastAsia="Times New Roman" w:hAnsi="Times New Roman"/>
          <w:sz w:val="26"/>
          <w:szCs w:val="26"/>
          <w:lang w:eastAsia="ru-RU"/>
        </w:rPr>
        <w:t xml:space="preserve"> млн рублей, бюджета Великого Новгорода – </w:t>
      </w:r>
      <w:r w:rsidR="00381CED">
        <w:rPr>
          <w:rFonts w:ascii="Times New Roman" w:eastAsia="Times New Roman" w:hAnsi="Times New Roman"/>
          <w:sz w:val="26"/>
          <w:szCs w:val="26"/>
          <w:lang w:eastAsia="ru-RU"/>
        </w:rPr>
        <w:t>61,4</w:t>
      </w:r>
      <w:r w:rsidRPr="00465450">
        <w:rPr>
          <w:rFonts w:ascii="Times New Roman" w:eastAsia="Times New Roman" w:hAnsi="Times New Roman"/>
          <w:sz w:val="26"/>
          <w:szCs w:val="26"/>
          <w:lang w:eastAsia="ru-RU"/>
        </w:rPr>
        <w:t xml:space="preserve"> млн рублей. </w:t>
      </w:r>
    </w:p>
    <w:p w:rsidR="00082748" w:rsidRDefault="00082748" w:rsidP="00082748">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Из общей суммы на ремонт </w:t>
      </w:r>
      <w:r w:rsidR="00CE17CE">
        <w:rPr>
          <w:rFonts w:ascii="Times New Roman" w:eastAsia="Times New Roman" w:hAnsi="Times New Roman"/>
          <w:sz w:val="26"/>
          <w:szCs w:val="26"/>
          <w:lang w:eastAsia="ru-RU"/>
        </w:rPr>
        <w:t>дорог</w:t>
      </w:r>
      <w:r>
        <w:rPr>
          <w:rFonts w:ascii="Times New Roman" w:eastAsia="Times New Roman" w:hAnsi="Times New Roman"/>
          <w:sz w:val="26"/>
          <w:szCs w:val="26"/>
          <w:lang w:eastAsia="ru-RU"/>
        </w:rPr>
        <w:t xml:space="preserve"> в 202</w:t>
      </w:r>
      <w:r w:rsidR="00CE17CE">
        <w:rPr>
          <w:rFonts w:ascii="Times New Roman" w:eastAsia="Times New Roman" w:hAnsi="Times New Roman"/>
          <w:sz w:val="26"/>
          <w:szCs w:val="26"/>
          <w:lang w:eastAsia="ru-RU"/>
        </w:rPr>
        <w:t>4</w:t>
      </w:r>
      <w:r>
        <w:rPr>
          <w:rFonts w:ascii="Times New Roman" w:eastAsia="Times New Roman" w:hAnsi="Times New Roman"/>
          <w:sz w:val="26"/>
          <w:szCs w:val="26"/>
          <w:lang w:eastAsia="ru-RU"/>
        </w:rPr>
        <w:t xml:space="preserve"> году направлены средства в сумме </w:t>
      </w:r>
      <w:r w:rsidR="00F90716" w:rsidRPr="00F90716">
        <w:rPr>
          <w:rFonts w:ascii="Times New Roman" w:eastAsia="Times New Roman" w:hAnsi="Times New Roman"/>
          <w:sz w:val="26"/>
          <w:szCs w:val="26"/>
          <w:lang w:eastAsia="ru-RU"/>
        </w:rPr>
        <w:t>2</w:t>
      </w:r>
      <w:r w:rsidR="00F90716">
        <w:rPr>
          <w:rFonts w:ascii="Times New Roman" w:eastAsia="Times New Roman" w:hAnsi="Times New Roman"/>
          <w:sz w:val="26"/>
          <w:szCs w:val="26"/>
          <w:lang w:eastAsia="ru-RU"/>
        </w:rPr>
        <w:t>44,3 </w:t>
      </w:r>
      <w:proofErr w:type="gramStart"/>
      <w:r>
        <w:rPr>
          <w:rFonts w:ascii="Times New Roman" w:eastAsia="Times New Roman" w:hAnsi="Times New Roman"/>
          <w:sz w:val="26"/>
          <w:szCs w:val="26"/>
          <w:lang w:eastAsia="ru-RU"/>
        </w:rPr>
        <w:t>млн</w:t>
      </w:r>
      <w:proofErr w:type="gramEnd"/>
      <w:r>
        <w:rPr>
          <w:rFonts w:ascii="Times New Roman" w:eastAsia="Times New Roman" w:hAnsi="Times New Roman"/>
          <w:sz w:val="26"/>
          <w:szCs w:val="26"/>
          <w:lang w:eastAsia="ru-RU"/>
        </w:rPr>
        <w:t xml:space="preserve"> рублей. </w:t>
      </w:r>
    </w:p>
    <w:p w:rsidR="00505283" w:rsidRDefault="00505283" w:rsidP="00505283">
      <w:pPr>
        <w:spacing w:before="48" w:after="48" w:line="360" w:lineRule="auto"/>
        <w:ind w:firstLine="567"/>
        <w:jc w:val="both"/>
        <w:rPr>
          <w:rFonts w:ascii="Times New Roman" w:eastAsia="Times New Roman" w:hAnsi="Times New Roman"/>
          <w:sz w:val="26"/>
          <w:szCs w:val="26"/>
          <w:lang w:eastAsia="ru-RU"/>
        </w:rPr>
      </w:pPr>
      <w:r w:rsidRPr="00505283">
        <w:rPr>
          <w:rFonts w:ascii="Times New Roman" w:eastAsia="Times New Roman" w:hAnsi="Times New Roman"/>
          <w:sz w:val="26"/>
          <w:szCs w:val="26"/>
          <w:lang w:eastAsia="ru-RU"/>
        </w:rPr>
        <w:t xml:space="preserve">В рамках национального проекта «Безопасные качественные дороги» отремонтировано 5 участков городских автодорог общей протяженностью 7,8 км. </w:t>
      </w:r>
      <w:proofErr w:type="gramStart"/>
      <w:r w:rsidRPr="00505283">
        <w:rPr>
          <w:rFonts w:ascii="Times New Roman" w:eastAsia="Times New Roman" w:hAnsi="Times New Roman"/>
          <w:sz w:val="26"/>
          <w:szCs w:val="26"/>
          <w:lang w:eastAsia="ru-RU"/>
        </w:rPr>
        <w:t>Выполнен ремонт на ул. Большой Санкт-Петербургской (от Базового переулка до северной границы Великого Новгорода), ул.</w:t>
      </w:r>
      <w:r>
        <w:rPr>
          <w:rFonts w:ascii="Times New Roman" w:eastAsia="Times New Roman" w:hAnsi="Times New Roman"/>
          <w:sz w:val="26"/>
          <w:szCs w:val="26"/>
          <w:lang w:eastAsia="ru-RU"/>
        </w:rPr>
        <w:t xml:space="preserve"> </w:t>
      </w:r>
      <w:proofErr w:type="spellStart"/>
      <w:r w:rsidRPr="00505283">
        <w:rPr>
          <w:rFonts w:ascii="Times New Roman" w:eastAsia="Times New Roman" w:hAnsi="Times New Roman"/>
          <w:sz w:val="26"/>
          <w:szCs w:val="26"/>
          <w:lang w:eastAsia="ru-RU"/>
        </w:rPr>
        <w:t>Хутынской</w:t>
      </w:r>
      <w:proofErr w:type="spellEnd"/>
      <w:r w:rsidRPr="00505283">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ул. </w:t>
      </w:r>
      <w:proofErr w:type="spellStart"/>
      <w:r w:rsidRPr="00505283">
        <w:rPr>
          <w:rFonts w:ascii="Times New Roman" w:eastAsia="Times New Roman" w:hAnsi="Times New Roman"/>
          <w:sz w:val="26"/>
          <w:szCs w:val="26"/>
          <w:lang w:eastAsia="ru-RU"/>
        </w:rPr>
        <w:t>Нехинской</w:t>
      </w:r>
      <w:proofErr w:type="spellEnd"/>
      <w:r w:rsidRPr="00505283">
        <w:rPr>
          <w:rFonts w:ascii="Times New Roman" w:eastAsia="Times New Roman" w:hAnsi="Times New Roman"/>
          <w:sz w:val="26"/>
          <w:szCs w:val="26"/>
          <w:lang w:eastAsia="ru-RU"/>
        </w:rPr>
        <w:t xml:space="preserve"> (от ж/д переезда до просп. Мира), ул.</w:t>
      </w:r>
      <w:r>
        <w:rPr>
          <w:rFonts w:ascii="Times New Roman" w:eastAsia="Times New Roman" w:hAnsi="Times New Roman"/>
          <w:sz w:val="26"/>
          <w:szCs w:val="26"/>
          <w:lang w:eastAsia="ru-RU"/>
        </w:rPr>
        <w:t xml:space="preserve"> </w:t>
      </w:r>
      <w:r w:rsidRPr="00505283">
        <w:rPr>
          <w:rFonts w:ascii="Times New Roman" w:eastAsia="Times New Roman" w:hAnsi="Times New Roman"/>
          <w:sz w:val="26"/>
          <w:szCs w:val="26"/>
          <w:lang w:eastAsia="ru-RU"/>
        </w:rPr>
        <w:t xml:space="preserve">Великолукской, </w:t>
      </w:r>
      <w:r w:rsidR="00784B9C" w:rsidRPr="00505283">
        <w:rPr>
          <w:rFonts w:ascii="Times New Roman" w:eastAsia="Times New Roman" w:hAnsi="Times New Roman"/>
          <w:sz w:val="26"/>
          <w:szCs w:val="26"/>
          <w:lang w:eastAsia="ru-RU"/>
        </w:rPr>
        <w:t>ул.</w:t>
      </w:r>
      <w:r w:rsidR="00784B9C">
        <w:rPr>
          <w:rFonts w:ascii="Times New Roman" w:eastAsia="Times New Roman" w:hAnsi="Times New Roman"/>
          <w:sz w:val="26"/>
          <w:szCs w:val="26"/>
          <w:lang w:eastAsia="ru-RU"/>
        </w:rPr>
        <w:t xml:space="preserve"> </w:t>
      </w:r>
      <w:r w:rsidRPr="00505283">
        <w:rPr>
          <w:rFonts w:ascii="Times New Roman" w:eastAsia="Times New Roman" w:hAnsi="Times New Roman"/>
          <w:sz w:val="26"/>
          <w:szCs w:val="26"/>
          <w:lang w:eastAsia="ru-RU"/>
        </w:rPr>
        <w:t>Студенческой</w:t>
      </w:r>
      <w:r w:rsidR="00784B9C">
        <w:rPr>
          <w:rFonts w:ascii="Times New Roman" w:eastAsia="Times New Roman" w:hAnsi="Times New Roman"/>
          <w:sz w:val="26"/>
          <w:szCs w:val="26"/>
          <w:lang w:eastAsia="ru-RU"/>
        </w:rPr>
        <w:t>.</w:t>
      </w:r>
      <w:proofErr w:type="gramEnd"/>
      <w:r w:rsidRPr="00505283">
        <w:rPr>
          <w:rFonts w:ascii="Times New Roman" w:eastAsia="Times New Roman" w:hAnsi="Times New Roman"/>
          <w:sz w:val="26"/>
          <w:szCs w:val="26"/>
          <w:lang w:eastAsia="ru-RU"/>
        </w:rPr>
        <w:t xml:space="preserve"> Работы выполняли 2</w:t>
      </w:r>
      <w:r w:rsidR="00784B9C">
        <w:rPr>
          <w:rFonts w:ascii="Times New Roman" w:eastAsia="Times New Roman" w:hAnsi="Times New Roman"/>
          <w:sz w:val="26"/>
          <w:szCs w:val="26"/>
          <w:lang w:eastAsia="ru-RU"/>
        </w:rPr>
        <w:t> </w:t>
      </w:r>
      <w:r w:rsidRPr="00505283">
        <w:rPr>
          <w:rFonts w:ascii="Times New Roman" w:eastAsia="Times New Roman" w:hAnsi="Times New Roman"/>
          <w:sz w:val="26"/>
          <w:szCs w:val="26"/>
          <w:lang w:eastAsia="ru-RU"/>
        </w:rPr>
        <w:t>подрядные организации: ООО «Строй-Капитал», ООО «</w:t>
      </w:r>
      <w:proofErr w:type="spellStart"/>
      <w:r w:rsidRPr="00505283">
        <w:rPr>
          <w:rFonts w:ascii="Times New Roman" w:eastAsia="Times New Roman" w:hAnsi="Times New Roman"/>
          <w:sz w:val="26"/>
          <w:szCs w:val="26"/>
          <w:lang w:eastAsia="ru-RU"/>
        </w:rPr>
        <w:t>Солид</w:t>
      </w:r>
      <w:proofErr w:type="spellEnd"/>
      <w:r w:rsidRPr="00505283">
        <w:rPr>
          <w:rFonts w:ascii="Times New Roman" w:eastAsia="Times New Roman" w:hAnsi="Times New Roman"/>
          <w:sz w:val="26"/>
          <w:szCs w:val="26"/>
          <w:lang w:eastAsia="ru-RU"/>
        </w:rPr>
        <w:t>».</w:t>
      </w:r>
      <w:r w:rsidR="00A40A57" w:rsidRPr="00A40A57">
        <w:rPr>
          <w:rFonts w:ascii="Times New Roman" w:eastAsia="Times New Roman" w:hAnsi="Times New Roman"/>
          <w:sz w:val="26"/>
          <w:szCs w:val="26"/>
          <w:lang w:eastAsia="ru-RU"/>
        </w:rPr>
        <w:t xml:space="preserve"> </w:t>
      </w:r>
    </w:p>
    <w:p w:rsidR="00505283" w:rsidRPr="00505283" w:rsidRDefault="00505283" w:rsidP="00505283">
      <w:pPr>
        <w:spacing w:before="48" w:after="48" w:line="360" w:lineRule="auto"/>
        <w:ind w:firstLine="567"/>
        <w:jc w:val="both"/>
        <w:rPr>
          <w:rFonts w:ascii="Times New Roman" w:eastAsia="Times New Roman" w:hAnsi="Times New Roman"/>
          <w:sz w:val="26"/>
          <w:szCs w:val="26"/>
          <w:lang w:eastAsia="ru-RU"/>
        </w:rPr>
      </w:pPr>
      <w:r w:rsidRPr="00505283">
        <w:rPr>
          <w:rFonts w:ascii="Times New Roman" w:eastAsia="Times New Roman" w:hAnsi="Times New Roman"/>
          <w:sz w:val="26"/>
          <w:szCs w:val="26"/>
          <w:lang w:eastAsia="ru-RU"/>
        </w:rPr>
        <w:t>Строительный контроль за ходом выполнения работ по ремонту автомобильных дорог с проведением лабораторных испытаний на основании заключенных муниципальных контрактов осуществляло ООО «</w:t>
      </w:r>
      <w:proofErr w:type="spellStart"/>
      <w:r w:rsidRPr="00505283">
        <w:rPr>
          <w:rFonts w:ascii="Times New Roman" w:eastAsia="Times New Roman" w:hAnsi="Times New Roman"/>
          <w:sz w:val="26"/>
          <w:szCs w:val="26"/>
          <w:lang w:eastAsia="ru-RU"/>
        </w:rPr>
        <w:t>Испытания</w:t>
      </w:r>
      <w:proofErr w:type="gramStart"/>
      <w:r w:rsidRPr="00505283">
        <w:rPr>
          <w:rFonts w:ascii="Times New Roman" w:eastAsia="Times New Roman" w:hAnsi="Times New Roman"/>
          <w:sz w:val="26"/>
          <w:szCs w:val="26"/>
          <w:lang w:eastAsia="ru-RU"/>
        </w:rPr>
        <w:t>.Д</w:t>
      </w:r>
      <w:proofErr w:type="gramEnd"/>
      <w:r w:rsidRPr="00505283">
        <w:rPr>
          <w:rFonts w:ascii="Times New Roman" w:eastAsia="Times New Roman" w:hAnsi="Times New Roman"/>
          <w:sz w:val="26"/>
          <w:szCs w:val="26"/>
          <w:lang w:eastAsia="ru-RU"/>
        </w:rPr>
        <w:t>иагностика.Контроль</w:t>
      </w:r>
      <w:proofErr w:type="spellEnd"/>
      <w:r w:rsidRPr="00505283">
        <w:rPr>
          <w:rFonts w:ascii="Times New Roman" w:eastAsia="Times New Roman" w:hAnsi="Times New Roman"/>
          <w:sz w:val="26"/>
          <w:szCs w:val="26"/>
          <w:lang w:eastAsia="ru-RU"/>
        </w:rPr>
        <w:t>».</w:t>
      </w:r>
    </w:p>
    <w:p w:rsidR="00505283" w:rsidRPr="00505283" w:rsidRDefault="00505283" w:rsidP="00505283">
      <w:pPr>
        <w:spacing w:before="48" w:after="48" w:line="360" w:lineRule="auto"/>
        <w:ind w:firstLine="567"/>
        <w:jc w:val="both"/>
        <w:rPr>
          <w:rFonts w:ascii="Times New Roman" w:eastAsia="Times New Roman" w:hAnsi="Times New Roman"/>
          <w:sz w:val="26"/>
          <w:szCs w:val="26"/>
          <w:lang w:eastAsia="ru-RU"/>
        </w:rPr>
      </w:pPr>
      <w:r w:rsidRPr="00505283">
        <w:rPr>
          <w:rFonts w:ascii="Times New Roman" w:eastAsia="Times New Roman" w:hAnsi="Times New Roman"/>
          <w:sz w:val="26"/>
          <w:szCs w:val="26"/>
          <w:lang w:eastAsia="ru-RU"/>
        </w:rPr>
        <w:t>В рамках регионального проекта «Дорога к дому» отремонтировано 10 участков улично-дорожной сети протяженностью 2,8 км, обеспечивающих транспортную и пешеходную доступность к социально-значимым объектам. Работы выполнял</w:t>
      </w:r>
      <w:proofErr w:type="gramStart"/>
      <w:r w:rsidRPr="00505283">
        <w:rPr>
          <w:rFonts w:ascii="Times New Roman" w:eastAsia="Times New Roman" w:hAnsi="Times New Roman"/>
          <w:sz w:val="26"/>
          <w:szCs w:val="26"/>
          <w:lang w:eastAsia="ru-RU"/>
        </w:rPr>
        <w:t>и ООО</w:t>
      </w:r>
      <w:proofErr w:type="gramEnd"/>
      <w:r w:rsidR="00784B9C">
        <w:rPr>
          <w:rFonts w:ascii="Times New Roman" w:eastAsia="Times New Roman" w:hAnsi="Times New Roman"/>
          <w:sz w:val="26"/>
          <w:szCs w:val="26"/>
          <w:lang w:eastAsia="ru-RU"/>
        </w:rPr>
        <w:t> </w:t>
      </w:r>
      <w:r w:rsidRPr="00505283">
        <w:rPr>
          <w:rFonts w:ascii="Times New Roman" w:eastAsia="Times New Roman" w:hAnsi="Times New Roman"/>
          <w:sz w:val="26"/>
          <w:szCs w:val="26"/>
          <w:lang w:eastAsia="ru-RU"/>
        </w:rPr>
        <w:t xml:space="preserve"> «МВК», ООО «</w:t>
      </w:r>
      <w:proofErr w:type="spellStart"/>
      <w:r w:rsidRPr="00505283">
        <w:rPr>
          <w:rFonts w:ascii="Times New Roman" w:eastAsia="Times New Roman" w:hAnsi="Times New Roman"/>
          <w:sz w:val="26"/>
          <w:szCs w:val="26"/>
          <w:lang w:eastAsia="ru-RU"/>
        </w:rPr>
        <w:t>Солид</w:t>
      </w:r>
      <w:proofErr w:type="spellEnd"/>
      <w:r w:rsidRPr="00505283">
        <w:rPr>
          <w:rFonts w:ascii="Times New Roman" w:eastAsia="Times New Roman" w:hAnsi="Times New Roman"/>
          <w:sz w:val="26"/>
          <w:szCs w:val="26"/>
          <w:lang w:eastAsia="ru-RU"/>
        </w:rPr>
        <w:t>». Работы выполнены на следующих объектах:</w:t>
      </w:r>
    </w:p>
    <w:p w:rsidR="00505283" w:rsidRPr="00505283" w:rsidRDefault="00A40A57" w:rsidP="00505283">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участок </w:t>
      </w:r>
      <w:r w:rsidR="00505283" w:rsidRPr="00505283">
        <w:rPr>
          <w:rFonts w:ascii="Times New Roman" w:eastAsia="Times New Roman" w:hAnsi="Times New Roman"/>
          <w:sz w:val="26"/>
          <w:szCs w:val="26"/>
          <w:lang w:eastAsia="ru-RU"/>
        </w:rPr>
        <w:t xml:space="preserve">ул. Воздвиженская (тротуар от ул. </w:t>
      </w:r>
      <w:proofErr w:type="gramStart"/>
      <w:r w:rsidR="00505283" w:rsidRPr="00505283">
        <w:rPr>
          <w:rFonts w:ascii="Times New Roman" w:eastAsia="Times New Roman" w:hAnsi="Times New Roman"/>
          <w:sz w:val="26"/>
          <w:szCs w:val="26"/>
          <w:lang w:eastAsia="ru-RU"/>
        </w:rPr>
        <w:t>Троицкой</w:t>
      </w:r>
      <w:proofErr w:type="gramEnd"/>
      <w:r w:rsidR="00505283" w:rsidRPr="00505283">
        <w:rPr>
          <w:rFonts w:ascii="Times New Roman" w:eastAsia="Times New Roman" w:hAnsi="Times New Roman"/>
          <w:sz w:val="26"/>
          <w:szCs w:val="26"/>
          <w:lang w:eastAsia="ru-RU"/>
        </w:rPr>
        <w:t xml:space="preserve"> до ул. Большой </w:t>
      </w:r>
      <w:proofErr w:type="spellStart"/>
      <w:r w:rsidR="00505283" w:rsidRPr="00505283">
        <w:rPr>
          <w:rFonts w:ascii="Times New Roman" w:eastAsia="Times New Roman" w:hAnsi="Times New Roman"/>
          <w:sz w:val="26"/>
          <w:szCs w:val="26"/>
          <w:lang w:eastAsia="ru-RU"/>
        </w:rPr>
        <w:t>Власьевской</w:t>
      </w:r>
      <w:proofErr w:type="spellEnd"/>
      <w:r w:rsidR="00505283" w:rsidRPr="00505283">
        <w:rPr>
          <w:rFonts w:ascii="Times New Roman" w:eastAsia="Times New Roman" w:hAnsi="Times New Roman"/>
          <w:sz w:val="26"/>
          <w:szCs w:val="26"/>
          <w:lang w:eastAsia="ru-RU"/>
        </w:rPr>
        <w:t xml:space="preserve">); </w:t>
      </w:r>
    </w:p>
    <w:p w:rsidR="00505283" w:rsidRPr="00505283" w:rsidRDefault="00A40A57" w:rsidP="00505283">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участок </w:t>
      </w:r>
      <w:r w:rsidR="00505283" w:rsidRPr="00505283">
        <w:rPr>
          <w:rFonts w:ascii="Times New Roman" w:eastAsia="Times New Roman" w:hAnsi="Times New Roman"/>
          <w:sz w:val="26"/>
          <w:szCs w:val="26"/>
          <w:lang w:eastAsia="ru-RU"/>
        </w:rPr>
        <w:t xml:space="preserve">ул. </w:t>
      </w:r>
      <w:proofErr w:type="gramStart"/>
      <w:r w:rsidR="00505283" w:rsidRPr="00505283">
        <w:rPr>
          <w:rFonts w:ascii="Times New Roman" w:eastAsia="Times New Roman" w:hAnsi="Times New Roman"/>
          <w:sz w:val="26"/>
          <w:szCs w:val="26"/>
          <w:lang w:eastAsia="ru-RU"/>
        </w:rPr>
        <w:t>Троицкая</w:t>
      </w:r>
      <w:proofErr w:type="gramEnd"/>
      <w:r w:rsidR="00505283" w:rsidRPr="00505283">
        <w:rPr>
          <w:rFonts w:ascii="Times New Roman" w:eastAsia="Times New Roman" w:hAnsi="Times New Roman"/>
          <w:sz w:val="26"/>
          <w:szCs w:val="26"/>
          <w:lang w:eastAsia="ru-RU"/>
        </w:rPr>
        <w:t xml:space="preserve"> (тротуар от </w:t>
      </w:r>
      <w:r>
        <w:rPr>
          <w:rFonts w:ascii="Times New Roman" w:eastAsia="Times New Roman" w:hAnsi="Times New Roman"/>
          <w:sz w:val="26"/>
          <w:szCs w:val="26"/>
          <w:lang w:eastAsia="ru-RU"/>
        </w:rPr>
        <w:t xml:space="preserve">ул. </w:t>
      </w:r>
      <w:r w:rsidR="00505283" w:rsidRPr="00505283">
        <w:rPr>
          <w:rFonts w:ascii="Times New Roman" w:eastAsia="Times New Roman" w:hAnsi="Times New Roman"/>
          <w:sz w:val="26"/>
          <w:szCs w:val="26"/>
          <w:lang w:eastAsia="ru-RU"/>
        </w:rPr>
        <w:t xml:space="preserve">Воздвиженской до дома № 28 по </w:t>
      </w:r>
      <w:r w:rsidRPr="00505283">
        <w:rPr>
          <w:rFonts w:ascii="Times New Roman" w:eastAsia="Times New Roman" w:hAnsi="Times New Roman"/>
          <w:sz w:val="26"/>
          <w:szCs w:val="26"/>
          <w:lang w:eastAsia="ru-RU"/>
        </w:rPr>
        <w:t>ул.</w:t>
      </w:r>
      <w:r>
        <w:rPr>
          <w:rFonts w:ascii="Times New Roman" w:eastAsia="Times New Roman" w:hAnsi="Times New Roman"/>
          <w:sz w:val="26"/>
          <w:szCs w:val="26"/>
          <w:lang w:eastAsia="ru-RU"/>
        </w:rPr>
        <w:t> </w:t>
      </w:r>
      <w:r w:rsidR="00505283" w:rsidRPr="00505283">
        <w:rPr>
          <w:rFonts w:ascii="Times New Roman" w:eastAsia="Times New Roman" w:hAnsi="Times New Roman"/>
          <w:sz w:val="26"/>
          <w:szCs w:val="26"/>
          <w:lang w:eastAsia="ru-RU"/>
        </w:rPr>
        <w:t>Троицкой);</w:t>
      </w:r>
    </w:p>
    <w:p w:rsidR="00A40A57" w:rsidRDefault="00A40A57" w:rsidP="00505283">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участок </w:t>
      </w:r>
      <w:r w:rsidR="00505283" w:rsidRPr="00505283">
        <w:rPr>
          <w:rFonts w:ascii="Times New Roman" w:eastAsia="Times New Roman" w:hAnsi="Times New Roman"/>
          <w:sz w:val="26"/>
          <w:szCs w:val="26"/>
          <w:lang w:eastAsia="ru-RU"/>
        </w:rPr>
        <w:t xml:space="preserve">ул. </w:t>
      </w:r>
      <w:proofErr w:type="spellStart"/>
      <w:r w:rsidR="00505283" w:rsidRPr="00505283">
        <w:rPr>
          <w:rFonts w:ascii="Times New Roman" w:eastAsia="Times New Roman" w:hAnsi="Times New Roman"/>
          <w:sz w:val="26"/>
          <w:szCs w:val="26"/>
          <w:lang w:eastAsia="ru-RU"/>
        </w:rPr>
        <w:t>Новолучанская</w:t>
      </w:r>
      <w:proofErr w:type="spellEnd"/>
      <w:r w:rsidR="00505283" w:rsidRPr="00505283">
        <w:rPr>
          <w:rFonts w:ascii="Times New Roman" w:eastAsia="Times New Roman" w:hAnsi="Times New Roman"/>
          <w:sz w:val="26"/>
          <w:szCs w:val="26"/>
          <w:lang w:eastAsia="ru-RU"/>
        </w:rPr>
        <w:t xml:space="preserve"> (тротуар от </w:t>
      </w:r>
      <w:r w:rsidRPr="00505283">
        <w:rPr>
          <w:rFonts w:ascii="Times New Roman" w:eastAsia="Times New Roman" w:hAnsi="Times New Roman"/>
          <w:sz w:val="26"/>
          <w:szCs w:val="26"/>
          <w:lang w:eastAsia="ru-RU"/>
        </w:rPr>
        <w:t>ул.</w:t>
      </w:r>
      <w:r>
        <w:rPr>
          <w:rFonts w:ascii="Times New Roman" w:eastAsia="Times New Roman" w:hAnsi="Times New Roman"/>
          <w:sz w:val="26"/>
          <w:szCs w:val="26"/>
          <w:lang w:eastAsia="ru-RU"/>
        </w:rPr>
        <w:t xml:space="preserve"> </w:t>
      </w:r>
      <w:r w:rsidR="00505283" w:rsidRPr="00505283">
        <w:rPr>
          <w:rFonts w:ascii="Times New Roman" w:eastAsia="Times New Roman" w:hAnsi="Times New Roman"/>
          <w:sz w:val="26"/>
          <w:szCs w:val="26"/>
          <w:lang w:eastAsia="ru-RU"/>
        </w:rPr>
        <w:t xml:space="preserve">Черняховского до </w:t>
      </w:r>
      <w:r w:rsidRPr="00505283">
        <w:rPr>
          <w:rFonts w:ascii="Times New Roman" w:eastAsia="Times New Roman" w:hAnsi="Times New Roman"/>
          <w:sz w:val="26"/>
          <w:szCs w:val="26"/>
          <w:lang w:eastAsia="ru-RU"/>
        </w:rPr>
        <w:t>ул.</w:t>
      </w:r>
      <w:r>
        <w:rPr>
          <w:rFonts w:ascii="Times New Roman" w:eastAsia="Times New Roman" w:hAnsi="Times New Roman"/>
          <w:sz w:val="26"/>
          <w:szCs w:val="26"/>
          <w:lang w:eastAsia="ru-RU"/>
        </w:rPr>
        <w:t> </w:t>
      </w:r>
      <w:r w:rsidR="00505283" w:rsidRPr="00505283">
        <w:rPr>
          <w:rFonts w:ascii="Times New Roman" w:eastAsia="Times New Roman" w:hAnsi="Times New Roman"/>
          <w:sz w:val="26"/>
          <w:szCs w:val="26"/>
          <w:lang w:eastAsia="ru-RU"/>
        </w:rPr>
        <w:t xml:space="preserve">Предтеченской); </w:t>
      </w:r>
    </w:p>
    <w:p w:rsidR="00505283" w:rsidRPr="00505283" w:rsidRDefault="00A40A57" w:rsidP="00505283">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участок </w:t>
      </w:r>
      <w:r w:rsidR="00505283" w:rsidRPr="00505283">
        <w:rPr>
          <w:rFonts w:ascii="Times New Roman" w:eastAsia="Times New Roman" w:hAnsi="Times New Roman"/>
          <w:sz w:val="26"/>
          <w:szCs w:val="26"/>
          <w:lang w:eastAsia="ru-RU"/>
        </w:rPr>
        <w:t xml:space="preserve">ул. </w:t>
      </w:r>
      <w:proofErr w:type="gramStart"/>
      <w:r w:rsidR="00505283" w:rsidRPr="00505283">
        <w:rPr>
          <w:rFonts w:ascii="Times New Roman" w:eastAsia="Times New Roman" w:hAnsi="Times New Roman"/>
          <w:sz w:val="26"/>
          <w:szCs w:val="26"/>
          <w:lang w:eastAsia="ru-RU"/>
        </w:rPr>
        <w:t>Октябрьская</w:t>
      </w:r>
      <w:proofErr w:type="gramEnd"/>
      <w:r w:rsidR="00505283" w:rsidRPr="00505283">
        <w:rPr>
          <w:rFonts w:ascii="Times New Roman" w:eastAsia="Times New Roman" w:hAnsi="Times New Roman"/>
          <w:sz w:val="26"/>
          <w:szCs w:val="26"/>
          <w:lang w:eastAsia="ru-RU"/>
        </w:rPr>
        <w:t xml:space="preserve"> (</w:t>
      </w:r>
      <w:r w:rsidR="004507D2">
        <w:rPr>
          <w:rFonts w:ascii="Times New Roman" w:eastAsia="Times New Roman" w:hAnsi="Times New Roman"/>
          <w:sz w:val="26"/>
          <w:szCs w:val="26"/>
          <w:lang w:eastAsia="ru-RU"/>
        </w:rPr>
        <w:t xml:space="preserve">проезд </w:t>
      </w:r>
      <w:r w:rsidR="00505283" w:rsidRPr="00505283">
        <w:rPr>
          <w:rFonts w:ascii="Times New Roman" w:eastAsia="Times New Roman" w:hAnsi="Times New Roman"/>
          <w:sz w:val="26"/>
          <w:szCs w:val="26"/>
          <w:lang w:eastAsia="ru-RU"/>
        </w:rPr>
        <w:t xml:space="preserve">вдоль д.6 к.1, д.4 к.1, д.2 к.1); </w:t>
      </w:r>
    </w:p>
    <w:p w:rsidR="00505283" w:rsidRPr="00505283" w:rsidRDefault="00A40A57" w:rsidP="00505283">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участок </w:t>
      </w:r>
      <w:r w:rsidR="00505283" w:rsidRPr="00505283">
        <w:rPr>
          <w:rFonts w:ascii="Times New Roman" w:eastAsia="Times New Roman" w:hAnsi="Times New Roman"/>
          <w:sz w:val="26"/>
          <w:szCs w:val="26"/>
          <w:lang w:eastAsia="ru-RU"/>
        </w:rPr>
        <w:t xml:space="preserve">ул. </w:t>
      </w:r>
      <w:proofErr w:type="gramStart"/>
      <w:r w:rsidR="00505283" w:rsidRPr="00505283">
        <w:rPr>
          <w:rFonts w:ascii="Times New Roman" w:eastAsia="Times New Roman" w:hAnsi="Times New Roman"/>
          <w:sz w:val="26"/>
          <w:szCs w:val="26"/>
          <w:lang w:eastAsia="ru-RU"/>
        </w:rPr>
        <w:t>Псковская</w:t>
      </w:r>
      <w:proofErr w:type="gramEnd"/>
      <w:r w:rsidR="00505283" w:rsidRPr="00505283">
        <w:rPr>
          <w:rFonts w:ascii="Times New Roman" w:eastAsia="Times New Roman" w:hAnsi="Times New Roman"/>
          <w:sz w:val="26"/>
          <w:szCs w:val="26"/>
          <w:lang w:eastAsia="ru-RU"/>
        </w:rPr>
        <w:t xml:space="preserve"> (</w:t>
      </w:r>
      <w:r w:rsidR="004507D2">
        <w:rPr>
          <w:rFonts w:ascii="Times New Roman" w:eastAsia="Times New Roman" w:hAnsi="Times New Roman"/>
          <w:sz w:val="26"/>
          <w:szCs w:val="26"/>
          <w:lang w:eastAsia="ru-RU"/>
        </w:rPr>
        <w:t xml:space="preserve">тротуар </w:t>
      </w:r>
      <w:r w:rsidR="00505283" w:rsidRPr="00505283">
        <w:rPr>
          <w:rFonts w:ascii="Times New Roman" w:eastAsia="Times New Roman" w:hAnsi="Times New Roman"/>
          <w:sz w:val="26"/>
          <w:szCs w:val="26"/>
          <w:lang w:eastAsia="ru-RU"/>
        </w:rPr>
        <w:t xml:space="preserve">вдоль дома № 24 по Псковской ул.). </w:t>
      </w:r>
    </w:p>
    <w:p w:rsidR="00505283" w:rsidRPr="00505283" w:rsidRDefault="00A40A57" w:rsidP="00505283">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участок </w:t>
      </w:r>
      <w:r w:rsidR="00505283" w:rsidRPr="00505283">
        <w:rPr>
          <w:rFonts w:ascii="Times New Roman" w:eastAsia="Times New Roman" w:hAnsi="Times New Roman"/>
          <w:sz w:val="26"/>
          <w:szCs w:val="26"/>
          <w:lang w:eastAsia="ru-RU"/>
        </w:rPr>
        <w:t>ул. Ломоносова (</w:t>
      </w:r>
      <w:proofErr w:type="spellStart"/>
      <w:r w:rsidR="00505283" w:rsidRPr="00505283">
        <w:rPr>
          <w:rFonts w:ascii="Times New Roman" w:eastAsia="Times New Roman" w:hAnsi="Times New Roman"/>
          <w:sz w:val="26"/>
          <w:szCs w:val="26"/>
          <w:lang w:eastAsia="ru-RU"/>
        </w:rPr>
        <w:t>тропиночная</w:t>
      </w:r>
      <w:proofErr w:type="spellEnd"/>
      <w:r w:rsidR="00505283" w:rsidRPr="00505283">
        <w:rPr>
          <w:rFonts w:ascii="Times New Roman" w:eastAsia="Times New Roman" w:hAnsi="Times New Roman"/>
          <w:sz w:val="26"/>
          <w:szCs w:val="26"/>
          <w:lang w:eastAsia="ru-RU"/>
        </w:rPr>
        <w:t xml:space="preserve"> сеть по зеленой зоне);</w:t>
      </w:r>
    </w:p>
    <w:p w:rsidR="00505283" w:rsidRPr="00505283" w:rsidRDefault="00A40A57" w:rsidP="00505283">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участок м</w:t>
      </w:r>
      <w:r w:rsidR="00505283" w:rsidRPr="00505283">
        <w:rPr>
          <w:rFonts w:ascii="Times New Roman" w:eastAsia="Times New Roman" w:hAnsi="Times New Roman"/>
          <w:sz w:val="26"/>
          <w:szCs w:val="26"/>
          <w:lang w:eastAsia="ru-RU"/>
        </w:rPr>
        <w:t>естн</w:t>
      </w:r>
      <w:r>
        <w:rPr>
          <w:rFonts w:ascii="Times New Roman" w:eastAsia="Times New Roman" w:hAnsi="Times New Roman"/>
          <w:sz w:val="26"/>
          <w:szCs w:val="26"/>
          <w:lang w:eastAsia="ru-RU"/>
        </w:rPr>
        <w:t>ого</w:t>
      </w:r>
      <w:r w:rsidR="00505283" w:rsidRPr="00505283">
        <w:rPr>
          <w:rFonts w:ascii="Times New Roman" w:eastAsia="Times New Roman" w:hAnsi="Times New Roman"/>
          <w:sz w:val="26"/>
          <w:szCs w:val="26"/>
          <w:lang w:eastAsia="ru-RU"/>
        </w:rPr>
        <w:t xml:space="preserve"> проезд</w:t>
      </w:r>
      <w:r>
        <w:rPr>
          <w:rFonts w:ascii="Times New Roman" w:eastAsia="Times New Roman" w:hAnsi="Times New Roman"/>
          <w:sz w:val="26"/>
          <w:szCs w:val="26"/>
          <w:lang w:eastAsia="ru-RU"/>
        </w:rPr>
        <w:t>а</w:t>
      </w:r>
      <w:r w:rsidR="00505283" w:rsidRPr="00505283">
        <w:rPr>
          <w:rFonts w:ascii="Times New Roman" w:eastAsia="Times New Roman" w:hAnsi="Times New Roman"/>
          <w:sz w:val="26"/>
          <w:szCs w:val="26"/>
          <w:lang w:eastAsia="ru-RU"/>
        </w:rPr>
        <w:t xml:space="preserve"> 3 в </w:t>
      </w:r>
      <w:proofErr w:type="spellStart"/>
      <w:r w:rsidR="00505283" w:rsidRPr="00505283">
        <w:rPr>
          <w:rFonts w:ascii="Times New Roman" w:eastAsia="Times New Roman" w:hAnsi="Times New Roman"/>
          <w:sz w:val="26"/>
          <w:szCs w:val="26"/>
          <w:lang w:eastAsia="ru-RU"/>
        </w:rPr>
        <w:t>мкр</w:t>
      </w:r>
      <w:proofErr w:type="spellEnd"/>
      <w:r w:rsidR="00505283" w:rsidRPr="00505283">
        <w:rPr>
          <w:rFonts w:ascii="Times New Roman" w:eastAsia="Times New Roman" w:hAnsi="Times New Roman"/>
          <w:sz w:val="26"/>
          <w:szCs w:val="26"/>
          <w:lang w:eastAsia="ru-RU"/>
        </w:rPr>
        <w:t xml:space="preserve">. 14 (от </w:t>
      </w:r>
      <w:r w:rsidRPr="00505283">
        <w:rPr>
          <w:rFonts w:ascii="Times New Roman" w:eastAsia="Times New Roman" w:hAnsi="Times New Roman"/>
          <w:sz w:val="26"/>
          <w:szCs w:val="26"/>
          <w:lang w:eastAsia="ru-RU"/>
        </w:rPr>
        <w:t xml:space="preserve">ул. </w:t>
      </w:r>
      <w:proofErr w:type="spellStart"/>
      <w:r w:rsidR="00505283" w:rsidRPr="00505283">
        <w:rPr>
          <w:rFonts w:ascii="Times New Roman" w:eastAsia="Times New Roman" w:hAnsi="Times New Roman"/>
          <w:sz w:val="26"/>
          <w:szCs w:val="26"/>
          <w:lang w:eastAsia="ru-RU"/>
        </w:rPr>
        <w:t>Нехинской</w:t>
      </w:r>
      <w:proofErr w:type="spellEnd"/>
      <w:r w:rsidR="00505283" w:rsidRPr="00505283">
        <w:rPr>
          <w:rFonts w:ascii="Times New Roman" w:eastAsia="Times New Roman" w:hAnsi="Times New Roman"/>
          <w:sz w:val="26"/>
          <w:szCs w:val="26"/>
          <w:lang w:eastAsia="ru-RU"/>
        </w:rPr>
        <w:t xml:space="preserve"> до дома № 36 корп. 1 по </w:t>
      </w:r>
      <w:proofErr w:type="spellStart"/>
      <w:r w:rsidRPr="00505283">
        <w:rPr>
          <w:rFonts w:ascii="Times New Roman" w:eastAsia="Times New Roman" w:hAnsi="Times New Roman"/>
          <w:sz w:val="26"/>
          <w:szCs w:val="26"/>
          <w:lang w:eastAsia="ru-RU"/>
        </w:rPr>
        <w:t>ул</w:t>
      </w:r>
      <w:proofErr w:type="gramStart"/>
      <w:r w:rsidRPr="00505283">
        <w:rPr>
          <w:rFonts w:ascii="Times New Roman" w:eastAsia="Times New Roman" w:hAnsi="Times New Roman"/>
          <w:sz w:val="26"/>
          <w:szCs w:val="26"/>
          <w:lang w:eastAsia="ru-RU"/>
        </w:rPr>
        <w:t>.</w:t>
      </w:r>
      <w:r w:rsidR="00505283" w:rsidRPr="00505283">
        <w:rPr>
          <w:rFonts w:ascii="Times New Roman" w:eastAsia="Times New Roman" w:hAnsi="Times New Roman"/>
          <w:sz w:val="26"/>
          <w:szCs w:val="26"/>
          <w:lang w:eastAsia="ru-RU"/>
        </w:rPr>
        <w:t>Н</w:t>
      </w:r>
      <w:proofErr w:type="gramEnd"/>
      <w:r w:rsidR="00505283" w:rsidRPr="00505283">
        <w:rPr>
          <w:rFonts w:ascii="Times New Roman" w:eastAsia="Times New Roman" w:hAnsi="Times New Roman"/>
          <w:sz w:val="26"/>
          <w:szCs w:val="26"/>
          <w:lang w:eastAsia="ru-RU"/>
        </w:rPr>
        <w:t>ехинской</w:t>
      </w:r>
      <w:proofErr w:type="spellEnd"/>
      <w:r w:rsidR="00505283" w:rsidRPr="00505283">
        <w:rPr>
          <w:rFonts w:ascii="Times New Roman" w:eastAsia="Times New Roman" w:hAnsi="Times New Roman"/>
          <w:sz w:val="26"/>
          <w:szCs w:val="26"/>
          <w:lang w:eastAsia="ru-RU"/>
        </w:rPr>
        <w:t xml:space="preserve">); </w:t>
      </w:r>
    </w:p>
    <w:p w:rsidR="00505283" w:rsidRPr="00505283" w:rsidRDefault="00A40A57" w:rsidP="00505283">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участок м</w:t>
      </w:r>
      <w:r w:rsidR="00505283" w:rsidRPr="00505283">
        <w:rPr>
          <w:rFonts w:ascii="Times New Roman" w:eastAsia="Times New Roman" w:hAnsi="Times New Roman"/>
          <w:sz w:val="26"/>
          <w:szCs w:val="26"/>
          <w:lang w:eastAsia="ru-RU"/>
        </w:rPr>
        <w:t>естн</w:t>
      </w:r>
      <w:r>
        <w:rPr>
          <w:rFonts w:ascii="Times New Roman" w:eastAsia="Times New Roman" w:hAnsi="Times New Roman"/>
          <w:sz w:val="26"/>
          <w:szCs w:val="26"/>
          <w:lang w:eastAsia="ru-RU"/>
        </w:rPr>
        <w:t>ого</w:t>
      </w:r>
      <w:r w:rsidR="00505283" w:rsidRPr="00505283">
        <w:rPr>
          <w:rFonts w:ascii="Times New Roman" w:eastAsia="Times New Roman" w:hAnsi="Times New Roman"/>
          <w:sz w:val="26"/>
          <w:szCs w:val="26"/>
          <w:lang w:eastAsia="ru-RU"/>
        </w:rPr>
        <w:t xml:space="preserve"> проезд</w:t>
      </w:r>
      <w:r>
        <w:rPr>
          <w:rFonts w:ascii="Times New Roman" w:eastAsia="Times New Roman" w:hAnsi="Times New Roman"/>
          <w:sz w:val="26"/>
          <w:szCs w:val="26"/>
          <w:lang w:eastAsia="ru-RU"/>
        </w:rPr>
        <w:t>а</w:t>
      </w:r>
      <w:r w:rsidR="001A3D1C">
        <w:rPr>
          <w:rFonts w:ascii="Times New Roman" w:eastAsia="Times New Roman" w:hAnsi="Times New Roman"/>
          <w:sz w:val="26"/>
          <w:szCs w:val="26"/>
          <w:lang w:eastAsia="ru-RU"/>
        </w:rPr>
        <w:t xml:space="preserve"> </w:t>
      </w:r>
      <w:r w:rsidR="00505283" w:rsidRPr="00505283">
        <w:rPr>
          <w:rFonts w:ascii="Times New Roman" w:eastAsia="Times New Roman" w:hAnsi="Times New Roman"/>
          <w:sz w:val="26"/>
          <w:szCs w:val="26"/>
          <w:lang w:eastAsia="ru-RU"/>
        </w:rPr>
        <w:t xml:space="preserve">2 в </w:t>
      </w:r>
      <w:proofErr w:type="spellStart"/>
      <w:r w:rsidR="00505283" w:rsidRPr="00505283">
        <w:rPr>
          <w:rFonts w:ascii="Times New Roman" w:eastAsia="Times New Roman" w:hAnsi="Times New Roman"/>
          <w:sz w:val="26"/>
          <w:szCs w:val="26"/>
          <w:lang w:eastAsia="ru-RU"/>
        </w:rPr>
        <w:t>мкр</w:t>
      </w:r>
      <w:proofErr w:type="spellEnd"/>
      <w:r w:rsidR="00505283" w:rsidRPr="00505283">
        <w:rPr>
          <w:rFonts w:ascii="Times New Roman" w:eastAsia="Times New Roman" w:hAnsi="Times New Roman"/>
          <w:sz w:val="26"/>
          <w:szCs w:val="26"/>
          <w:lang w:eastAsia="ru-RU"/>
        </w:rPr>
        <w:t xml:space="preserve">. 6 (от просп. Мира к МАДОУ </w:t>
      </w:r>
      <w:r>
        <w:rPr>
          <w:rFonts w:ascii="Times New Roman" w:eastAsia="Times New Roman" w:hAnsi="Times New Roman"/>
          <w:sz w:val="26"/>
          <w:szCs w:val="26"/>
          <w:lang w:eastAsia="ru-RU"/>
        </w:rPr>
        <w:t>«</w:t>
      </w:r>
      <w:r w:rsidR="00505283" w:rsidRPr="00505283">
        <w:rPr>
          <w:rFonts w:ascii="Times New Roman" w:eastAsia="Times New Roman" w:hAnsi="Times New Roman"/>
          <w:sz w:val="26"/>
          <w:szCs w:val="26"/>
          <w:lang w:eastAsia="ru-RU"/>
        </w:rPr>
        <w:t>Детский сад №</w:t>
      </w:r>
      <w:r>
        <w:rPr>
          <w:rFonts w:ascii="Times New Roman" w:eastAsia="Times New Roman" w:hAnsi="Times New Roman"/>
          <w:sz w:val="26"/>
          <w:szCs w:val="26"/>
          <w:lang w:eastAsia="ru-RU"/>
        </w:rPr>
        <w:t> </w:t>
      </w:r>
      <w:r w:rsidR="00505283" w:rsidRPr="00505283">
        <w:rPr>
          <w:rFonts w:ascii="Times New Roman" w:eastAsia="Times New Roman" w:hAnsi="Times New Roman"/>
          <w:sz w:val="26"/>
          <w:szCs w:val="26"/>
          <w:lang w:eastAsia="ru-RU"/>
        </w:rPr>
        <w:t>47</w:t>
      </w:r>
      <w:r>
        <w:rPr>
          <w:rFonts w:ascii="Times New Roman" w:eastAsia="Times New Roman" w:hAnsi="Times New Roman"/>
          <w:sz w:val="26"/>
          <w:szCs w:val="26"/>
          <w:lang w:eastAsia="ru-RU"/>
        </w:rPr>
        <w:t>»</w:t>
      </w:r>
      <w:r w:rsidR="00505283" w:rsidRPr="00505283">
        <w:rPr>
          <w:rFonts w:ascii="Times New Roman" w:eastAsia="Times New Roman" w:hAnsi="Times New Roman"/>
          <w:sz w:val="26"/>
          <w:szCs w:val="26"/>
          <w:lang w:eastAsia="ru-RU"/>
        </w:rPr>
        <w:t xml:space="preserve"> по просп. Мира, д. 29а); </w:t>
      </w:r>
    </w:p>
    <w:p w:rsidR="00505283" w:rsidRPr="00505283" w:rsidRDefault="00A40A57" w:rsidP="00505283">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участок м</w:t>
      </w:r>
      <w:r w:rsidR="00505283" w:rsidRPr="00505283">
        <w:rPr>
          <w:rFonts w:ascii="Times New Roman" w:eastAsia="Times New Roman" w:hAnsi="Times New Roman"/>
          <w:sz w:val="26"/>
          <w:szCs w:val="26"/>
          <w:lang w:eastAsia="ru-RU"/>
        </w:rPr>
        <w:t>естн</w:t>
      </w:r>
      <w:r>
        <w:rPr>
          <w:rFonts w:ascii="Times New Roman" w:eastAsia="Times New Roman" w:hAnsi="Times New Roman"/>
          <w:sz w:val="26"/>
          <w:szCs w:val="26"/>
          <w:lang w:eastAsia="ru-RU"/>
        </w:rPr>
        <w:t>ого</w:t>
      </w:r>
      <w:r w:rsidR="00505283" w:rsidRPr="00505283">
        <w:rPr>
          <w:rFonts w:ascii="Times New Roman" w:eastAsia="Times New Roman" w:hAnsi="Times New Roman"/>
          <w:sz w:val="26"/>
          <w:szCs w:val="26"/>
          <w:lang w:eastAsia="ru-RU"/>
        </w:rPr>
        <w:t xml:space="preserve"> проезд</w:t>
      </w:r>
      <w:r>
        <w:rPr>
          <w:rFonts w:ascii="Times New Roman" w:eastAsia="Times New Roman" w:hAnsi="Times New Roman"/>
          <w:sz w:val="26"/>
          <w:szCs w:val="26"/>
          <w:lang w:eastAsia="ru-RU"/>
        </w:rPr>
        <w:t>а</w:t>
      </w:r>
      <w:r w:rsidR="00505283" w:rsidRPr="00505283">
        <w:rPr>
          <w:rFonts w:ascii="Times New Roman" w:eastAsia="Times New Roman" w:hAnsi="Times New Roman"/>
          <w:sz w:val="26"/>
          <w:szCs w:val="26"/>
          <w:lang w:eastAsia="ru-RU"/>
        </w:rPr>
        <w:t xml:space="preserve"> 2 в </w:t>
      </w:r>
      <w:proofErr w:type="spellStart"/>
      <w:r w:rsidR="00505283" w:rsidRPr="00505283">
        <w:rPr>
          <w:rFonts w:ascii="Times New Roman" w:eastAsia="Times New Roman" w:hAnsi="Times New Roman"/>
          <w:sz w:val="26"/>
          <w:szCs w:val="26"/>
          <w:lang w:eastAsia="ru-RU"/>
        </w:rPr>
        <w:t>мкр</w:t>
      </w:r>
      <w:proofErr w:type="spellEnd"/>
      <w:r w:rsidR="00505283" w:rsidRPr="00505283">
        <w:rPr>
          <w:rFonts w:ascii="Times New Roman" w:eastAsia="Times New Roman" w:hAnsi="Times New Roman"/>
          <w:sz w:val="26"/>
          <w:szCs w:val="26"/>
          <w:lang w:eastAsia="ru-RU"/>
        </w:rPr>
        <w:t>. 14 (</w:t>
      </w:r>
      <w:r>
        <w:rPr>
          <w:rFonts w:ascii="Times New Roman" w:eastAsia="Times New Roman" w:hAnsi="Times New Roman"/>
          <w:sz w:val="26"/>
          <w:szCs w:val="26"/>
          <w:lang w:eastAsia="ru-RU"/>
        </w:rPr>
        <w:t xml:space="preserve">от </w:t>
      </w:r>
      <w:r w:rsidR="00505283" w:rsidRPr="00505283">
        <w:rPr>
          <w:rFonts w:ascii="Times New Roman" w:eastAsia="Times New Roman" w:hAnsi="Times New Roman"/>
          <w:sz w:val="26"/>
          <w:szCs w:val="26"/>
          <w:lang w:eastAsia="ru-RU"/>
        </w:rPr>
        <w:t xml:space="preserve">ул. </w:t>
      </w:r>
      <w:proofErr w:type="spellStart"/>
      <w:r w:rsidR="00505283" w:rsidRPr="00505283">
        <w:rPr>
          <w:rFonts w:ascii="Times New Roman" w:eastAsia="Times New Roman" w:hAnsi="Times New Roman"/>
          <w:sz w:val="26"/>
          <w:szCs w:val="26"/>
          <w:lang w:eastAsia="ru-RU"/>
        </w:rPr>
        <w:t>Коровникова</w:t>
      </w:r>
      <w:proofErr w:type="spellEnd"/>
      <w:r>
        <w:rPr>
          <w:rFonts w:ascii="Times New Roman" w:eastAsia="Times New Roman" w:hAnsi="Times New Roman"/>
          <w:sz w:val="26"/>
          <w:szCs w:val="26"/>
          <w:lang w:eastAsia="ru-RU"/>
        </w:rPr>
        <w:t>,</w:t>
      </w:r>
      <w:r w:rsidR="00505283" w:rsidRPr="00505283">
        <w:rPr>
          <w:rFonts w:ascii="Times New Roman" w:eastAsia="Times New Roman" w:hAnsi="Times New Roman"/>
          <w:sz w:val="26"/>
          <w:szCs w:val="26"/>
          <w:lang w:eastAsia="ru-RU"/>
        </w:rPr>
        <w:t xml:space="preserve"> дом № 3, корп. 4 по ул.</w:t>
      </w:r>
      <w:r>
        <w:rPr>
          <w:rFonts w:ascii="Times New Roman" w:eastAsia="Times New Roman" w:hAnsi="Times New Roman"/>
          <w:sz w:val="26"/>
          <w:szCs w:val="26"/>
          <w:lang w:eastAsia="ru-RU"/>
        </w:rPr>
        <w:t> </w:t>
      </w:r>
      <w:proofErr w:type="spellStart"/>
      <w:r w:rsidR="00505283" w:rsidRPr="00505283">
        <w:rPr>
          <w:rFonts w:ascii="Times New Roman" w:eastAsia="Times New Roman" w:hAnsi="Times New Roman"/>
          <w:sz w:val="26"/>
          <w:szCs w:val="26"/>
          <w:lang w:eastAsia="ru-RU"/>
        </w:rPr>
        <w:t>Коровникова</w:t>
      </w:r>
      <w:proofErr w:type="spellEnd"/>
      <w:r w:rsidR="00505283" w:rsidRPr="00505283">
        <w:rPr>
          <w:rFonts w:ascii="Times New Roman" w:eastAsia="Times New Roman" w:hAnsi="Times New Roman"/>
          <w:sz w:val="26"/>
          <w:szCs w:val="26"/>
          <w:lang w:eastAsia="ru-RU"/>
        </w:rPr>
        <w:t xml:space="preserve">); </w:t>
      </w:r>
    </w:p>
    <w:p w:rsidR="00505283" w:rsidRDefault="00A40A57" w:rsidP="00505283">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участок </w:t>
      </w:r>
      <w:r w:rsidR="00505283" w:rsidRPr="00505283">
        <w:rPr>
          <w:rFonts w:ascii="Times New Roman" w:eastAsia="Times New Roman" w:hAnsi="Times New Roman"/>
          <w:sz w:val="26"/>
          <w:szCs w:val="26"/>
          <w:lang w:eastAsia="ru-RU"/>
        </w:rPr>
        <w:t xml:space="preserve">ул. </w:t>
      </w:r>
      <w:proofErr w:type="spellStart"/>
      <w:r w:rsidR="00505283" w:rsidRPr="00505283">
        <w:rPr>
          <w:rFonts w:ascii="Times New Roman" w:eastAsia="Times New Roman" w:hAnsi="Times New Roman"/>
          <w:sz w:val="26"/>
          <w:szCs w:val="26"/>
          <w:lang w:eastAsia="ru-RU"/>
        </w:rPr>
        <w:t>Нутная</w:t>
      </w:r>
      <w:proofErr w:type="spellEnd"/>
      <w:r w:rsidR="00505283" w:rsidRPr="00505283">
        <w:rPr>
          <w:rFonts w:ascii="Times New Roman" w:eastAsia="Times New Roman" w:hAnsi="Times New Roman"/>
          <w:sz w:val="26"/>
          <w:szCs w:val="26"/>
          <w:lang w:eastAsia="ru-RU"/>
        </w:rPr>
        <w:t xml:space="preserve"> (тротуар от </w:t>
      </w:r>
      <w:r w:rsidRPr="00505283">
        <w:rPr>
          <w:rFonts w:ascii="Times New Roman" w:eastAsia="Times New Roman" w:hAnsi="Times New Roman"/>
          <w:sz w:val="26"/>
          <w:szCs w:val="26"/>
          <w:lang w:eastAsia="ru-RU"/>
        </w:rPr>
        <w:t>ул.</w:t>
      </w:r>
      <w:r>
        <w:rPr>
          <w:rFonts w:ascii="Times New Roman" w:eastAsia="Times New Roman" w:hAnsi="Times New Roman"/>
          <w:sz w:val="26"/>
          <w:szCs w:val="26"/>
          <w:lang w:eastAsia="ru-RU"/>
        </w:rPr>
        <w:t xml:space="preserve"> </w:t>
      </w:r>
      <w:r w:rsidR="00505283" w:rsidRPr="00505283">
        <w:rPr>
          <w:rFonts w:ascii="Times New Roman" w:eastAsia="Times New Roman" w:hAnsi="Times New Roman"/>
          <w:sz w:val="26"/>
          <w:szCs w:val="26"/>
          <w:lang w:eastAsia="ru-RU"/>
        </w:rPr>
        <w:t xml:space="preserve">Никольской до </w:t>
      </w:r>
      <w:r w:rsidRPr="00505283">
        <w:rPr>
          <w:rFonts w:ascii="Times New Roman" w:eastAsia="Times New Roman" w:hAnsi="Times New Roman"/>
          <w:sz w:val="26"/>
          <w:szCs w:val="26"/>
          <w:lang w:eastAsia="ru-RU"/>
        </w:rPr>
        <w:t>ул.</w:t>
      </w:r>
      <w:r>
        <w:rPr>
          <w:rFonts w:ascii="Times New Roman" w:eastAsia="Times New Roman" w:hAnsi="Times New Roman"/>
          <w:sz w:val="26"/>
          <w:szCs w:val="26"/>
          <w:lang w:eastAsia="ru-RU"/>
        </w:rPr>
        <w:t xml:space="preserve"> </w:t>
      </w:r>
      <w:r w:rsidR="00505283" w:rsidRPr="00505283">
        <w:rPr>
          <w:rFonts w:ascii="Times New Roman" w:eastAsia="Times New Roman" w:hAnsi="Times New Roman"/>
          <w:sz w:val="26"/>
          <w:szCs w:val="26"/>
          <w:lang w:eastAsia="ru-RU"/>
        </w:rPr>
        <w:t>Михайлова).</w:t>
      </w:r>
    </w:p>
    <w:p w:rsidR="00897823" w:rsidRDefault="00082748" w:rsidP="00897823">
      <w:pPr>
        <w:spacing w:before="48" w:after="48" w:line="360" w:lineRule="auto"/>
        <w:ind w:firstLine="567"/>
        <w:jc w:val="both"/>
        <w:rPr>
          <w:rFonts w:ascii="Times New Roman" w:eastAsia="Times New Roman" w:hAnsi="Times New Roman"/>
          <w:sz w:val="26"/>
          <w:szCs w:val="26"/>
          <w:lang w:eastAsia="ru-RU"/>
        </w:rPr>
      </w:pPr>
      <w:r w:rsidRPr="00897823">
        <w:rPr>
          <w:rFonts w:ascii="Times New Roman" w:eastAsia="Times New Roman" w:hAnsi="Times New Roman"/>
          <w:sz w:val="26"/>
          <w:szCs w:val="26"/>
          <w:lang w:eastAsia="ru-RU"/>
        </w:rPr>
        <w:t xml:space="preserve">В рамках средств, предусмотренных в бюджете Великого Новгорода на содержание автомобильных </w:t>
      </w:r>
      <w:r w:rsidR="00F90716">
        <w:rPr>
          <w:rFonts w:ascii="Times New Roman" w:eastAsia="Times New Roman" w:hAnsi="Times New Roman"/>
          <w:sz w:val="26"/>
          <w:szCs w:val="26"/>
          <w:lang w:eastAsia="ru-RU"/>
        </w:rPr>
        <w:t xml:space="preserve">дорог, </w:t>
      </w:r>
      <w:r w:rsidRPr="00897823">
        <w:rPr>
          <w:rFonts w:ascii="Times New Roman" w:eastAsia="Times New Roman" w:hAnsi="Times New Roman"/>
          <w:sz w:val="26"/>
          <w:szCs w:val="26"/>
          <w:lang w:eastAsia="ru-RU"/>
        </w:rPr>
        <w:t xml:space="preserve">выполнен ямочный ремонт дорожного покрытия на площади </w:t>
      </w:r>
      <w:r w:rsidR="00897823" w:rsidRPr="00897823">
        <w:rPr>
          <w:rFonts w:ascii="Times New Roman" w:eastAsia="Times New Roman" w:hAnsi="Times New Roman"/>
          <w:sz w:val="26"/>
          <w:szCs w:val="26"/>
          <w:lang w:eastAsia="ru-RU"/>
        </w:rPr>
        <w:t>38,4</w:t>
      </w:r>
      <w:r w:rsidRPr="00897823">
        <w:rPr>
          <w:rFonts w:ascii="Times New Roman" w:eastAsia="Times New Roman" w:hAnsi="Times New Roman"/>
          <w:sz w:val="26"/>
          <w:szCs w:val="26"/>
          <w:lang w:eastAsia="ru-RU"/>
        </w:rPr>
        <w:t xml:space="preserve"> тыс. кв. м. </w:t>
      </w:r>
    </w:p>
    <w:p w:rsidR="00897823" w:rsidRPr="00D81033" w:rsidRDefault="00F90716" w:rsidP="00897823">
      <w:pPr>
        <w:spacing w:before="48" w:after="48" w:line="360" w:lineRule="auto"/>
        <w:ind w:firstLine="567"/>
        <w:jc w:val="both"/>
        <w:rPr>
          <w:rFonts w:ascii="Times New Roman" w:eastAsia="Times New Roman" w:hAnsi="Times New Roman"/>
          <w:sz w:val="26"/>
          <w:szCs w:val="26"/>
          <w:lang w:eastAsia="ru-RU"/>
        </w:rPr>
      </w:pPr>
      <w:r>
        <w:rPr>
          <w:rFonts w:ascii="Times New Roman" w:hAnsi="Times New Roman"/>
          <w:bCs/>
          <w:color w:val="000000"/>
          <w:sz w:val="26"/>
          <w:szCs w:val="26"/>
          <w:shd w:val="clear" w:color="auto" w:fill="FFFFFF"/>
        </w:rPr>
        <w:t>Реализованные мероприятия позволили увеличить д</w:t>
      </w:r>
      <w:r w:rsidR="00897823" w:rsidRPr="00D81033">
        <w:rPr>
          <w:rFonts w:ascii="Times New Roman" w:hAnsi="Times New Roman"/>
          <w:sz w:val="26"/>
          <w:szCs w:val="26"/>
          <w:shd w:val="clear" w:color="auto" w:fill="FFFFFF"/>
        </w:rPr>
        <w:t>ол</w:t>
      </w:r>
      <w:r>
        <w:rPr>
          <w:rFonts w:ascii="Times New Roman" w:hAnsi="Times New Roman"/>
          <w:sz w:val="26"/>
          <w:szCs w:val="26"/>
          <w:shd w:val="clear" w:color="auto" w:fill="FFFFFF"/>
        </w:rPr>
        <w:t>ю</w:t>
      </w:r>
      <w:r w:rsidR="00897823" w:rsidRPr="00D81033">
        <w:rPr>
          <w:rFonts w:ascii="Times New Roman" w:hAnsi="Times New Roman"/>
          <w:sz w:val="26"/>
          <w:szCs w:val="26"/>
          <w:shd w:val="clear" w:color="auto" w:fill="FFFFFF"/>
        </w:rPr>
        <w:t xml:space="preserve"> дорог, отвечающих нормативным требованиям</w:t>
      </w:r>
      <w:r>
        <w:rPr>
          <w:rFonts w:ascii="Times New Roman" w:hAnsi="Times New Roman"/>
          <w:sz w:val="26"/>
          <w:szCs w:val="26"/>
          <w:shd w:val="clear" w:color="auto" w:fill="FFFFFF"/>
        </w:rPr>
        <w:t xml:space="preserve"> </w:t>
      </w:r>
      <w:r w:rsidR="00897823">
        <w:rPr>
          <w:rFonts w:ascii="Times New Roman" w:hAnsi="Times New Roman"/>
          <w:sz w:val="26"/>
          <w:szCs w:val="26"/>
          <w:shd w:val="clear" w:color="auto" w:fill="FFFFFF"/>
        </w:rPr>
        <w:t xml:space="preserve">с </w:t>
      </w:r>
      <w:r w:rsidR="00897823" w:rsidRPr="00D81033">
        <w:rPr>
          <w:rFonts w:ascii="Times New Roman" w:hAnsi="Times New Roman"/>
          <w:sz w:val="26"/>
          <w:szCs w:val="26"/>
          <w:shd w:val="clear" w:color="auto" w:fill="FFFFFF"/>
        </w:rPr>
        <w:t>77,0% в 2023</w:t>
      </w:r>
      <w:r w:rsidR="00897823">
        <w:rPr>
          <w:rFonts w:ascii="Times New Roman" w:hAnsi="Times New Roman"/>
          <w:sz w:val="26"/>
          <w:szCs w:val="26"/>
          <w:shd w:val="clear" w:color="auto" w:fill="FFFFFF"/>
        </w:rPr>
        <w:t> </w:t>
      </w:r>
      <w:r w:rsidR="00897823" w:rsidRPr="00D81033">
        <w:rPr>
          <w:rFonts w:ascii="Times New Roman" w:hAnsi="Times New Roman"/>
          <w:sz w:val="26"/>
          <w:szCs w:val="26"/>
          <w:shd w:val="clear" w:color="auto" w:fill="FFFFFF"/>
        </w:rPr>
        <w:t>году до 78,3% в 2024 году.</w:t>
      </w:r>
    </w:p>
    <w:p w:rsidR="00082748" w:rsidRPr="00465450" w:rsidRDefault="00082748" w:rsidP="00082748">
      <w:pPr>
        <w:spacing w:before="48" w:after="48" w:line="360" w:lineRule="auto"/>
        <w:ind w:firstLine="567"/>
        <w:jc w:val="both"/>
        <w:rPr>
          <w:rFonts w:ascii="Times New Roman" w:eastAsia="Times New Roman" w:hAnsi="Times New Roman"/>
          <w:sz w:val="26"/>
          <w:szCs w:val="26"/>
          <w:lang w:eastAsia="ru-RU"/>
        </w:rPr>
      </w:pPr>
      <w:r w:rsidRPr="00465450">
        <w:rPr>
          <w:rFonts w:ascii="Times New Roman" w:eastAsia="Times New Roman" w:hAnsi="Times New Roman"/>
          <w:sz w:val="26"/>
          <w:szCs w:val="26"/>
          <w:lang w:eastAsia="ru-RU"/>
        </w:rPr>
        <w:t xml:space="preserve">На строительство, реконструкцию и капитальный ремонт улично-дорожной сети в истекшем году направлены средства в общей сумме </w:t>
      </w:r>
      <w:r w:rsidR="00A40A57">
        <w:rPr>
          <w:rFonts w:ascii="Times New Roman" w:eastAsia="Times New Roman" w:hAnsi="Times New Roman"/>
          <w:sz w:val="26"/>
          <w:szCs w:val="26"/>
          <w:lang w:eastAsia="ru-RU"/>
        </w:rPr>
        <w:t>745,0</w:t>
      </w:r>
      <w:r w:rsidRPr="00465450">
        <w:rPr>
          <w:rFonts w:ascii="Times New Roman" w:eastAsia="Times New Roman" w:hAnsi="Times New Roman"/>
          <w:sz w:val="26"/>
          <w:szCs w:val="26"/>
          <w:lang w:eastAsia="ru-RU"/>
        </w:rPr>
        <w:t xml:space="preserve"> </w:t>
      </w:r>
      <w:proofErr w:type="gramStart"/>
      <w:r w:rsidRPr="00465450">
        <w:rPr>
          <w:rFonts w:ascii="Times New Roman" w:eastAsia="Times New Roman" w:hAnsi="Times New Roman"/>
          <w:sz w:val="26"/>
          <w:szCs w:val="26"/>
          <w:lang w:eastAsia="ru-RU"/>
        </w:rPr>
        <w:t>млн</w:t>
      </w:r>
      <w:proofErr w:type="gramEnd"/>
      <w:r w:rsidRPr="00465450">
        <w:rPr>
          <w:rFonts w:ascii="Times New Roman" w:eastAsia="Times New Roman" w:hAnsi="Times New Roman"/>
          <w:sz w:val="26"/>
          <w:szCs w:val="26"/>
          <w:lang w:eastAsia="ru-RU"/>
        </w:rPr>
        <w:t xml:space="preserve"> рублей, в том числе средства </w:t>
      </w:r>
      <w:r w:rsidR="00A40A57">
        <w:rPr>
          <w:rFonts w:ascii="Times New Roman" w:eastAsia="Times New Roman" w:hAnsi="Times New Roman"/>
          <w:sz w:val="26"/>
          <w:szCs w:val="26"/>
          <w:lang w:eastAsia="ru-RU"/>
        </w:rPr>
        <w:t xml:space="preserve">федерального бюджета – 518,2 млн рублей, </w:t>
      </w:r>
      <w:r w:rsidRPr="00465450">
        <w:rPr>
          <w:rFonts w:ascii="Times New Roman" w:eastAsia="Times New Roman" w:hAnsi="Times New Roman"/>
          <w:sz w:val="26"/>
          <w:szCs w:val="26"/>
          <w:lang w:eastAsia="ru-RU"/>
        </w:rPr>
        <w:t xml:space="preserve">областного бюджета – </w:t>
      </w:r>
      <w:r w:rsidR="00DE057B">
        <w:rPr>
          <w:rFonts w:ascii="Times New Roman" w:eastAsia="Times New Roman" w:hAnsi="Times New Roman"/>
          <w:sz w:val="26"/>
          <w:szCs w:val="26"/>
          <w:lang w:eastAsia="ru-RU"/>
        </w:rPr>
        <w:t>181,0 </w:t>
      </w:r>
      <w:r w:rsidRPr="00465450">
        <w:rPr>
          <w:rFonts w:ascii="Times New Roman" w:eastAsia="Times New Roman" w:hAnsi="Times New Roman"/>
          <w:sz w:val="26"/>
          <w:szCs w:val="26"/>
          <w:lang w:eastAsia="ru-RU"/>
        </w:rPr>
        <w:t>млн</w:t>
      </w:r>
      <w:r w:rsidR="00DE057B">
        <w:rPr>
          <w:rFonts w:ascii="Times New Roman" w:eastAsia="Times New Roman" w:hAnsi="Times New Roman"/>
          <w:sz w:val="26"/>
          <w:szCs w:val="26"/>
          <w:lang w:eastAsia="ru-RU"/>
        </w:rPr>
        <w:t> </w:t>
      </w:r>
      <w:r w:rsidRPr="00465450">
        <w:rPr>
          <w:rFonts w:ascii="Times New Roman" w:eastAsia="Times New Roman" w:hAnsi="Times New Roman"/>
          <w:sz w:val="26"/>
          <w:szCs w:val="26"/>
          <w:lang w:eastAsia="ru-RU"/>
        </w:rPr>
        <w:t xml:space="preserve">рублей, средства бюджета Великого Новгорода – </w:t>
      </w:r>
      <w:r w:rsidR="00DE057B">
        <w:rPr>
          <w:rFonts w:ascii="Times New Roman" w:eastAsia="Times New Roman" w:hAnsi="Times New Roman"/>
          <w:sz w:val="26"/>
          <w:szCs w:val="26"/>
          <w:lang w:eastAsia="ru-RU"/>
        </w:rPr>
        <w:t>45,7</w:t>
      </w:r>
      <w:r w:rsidRPr="00465450">
        <w:rPr>
          <w:rFonts w:ascii="Times New Roman" w:eastAsia="Times New Roman" w:hAnsi="Times New Roman"/>
          <w:sz w:val="26"/>
          <w:szCs w:val="26"/>
          <w:lang w:eastAsia="ru-RU"/>
        </w:rPr>
        <w:t xml:space="preserve"> млн рублей.</w:t>
      </w:r>
    </w:p>
    <w:p w:rsidR="00626EEC" w:rsidRPr="00626EEC" w:rsidRDefault="00626EEC" w:rsidP="00626EEC">
      <w:pPr>
        <w:suppressAutoHyphens/>
        <w:autoSpaceDE w:val="0"/>
        <w:autoSpaceDN w:val="0"/>
        <w:adjustRightInd w:val="0"/>
        <w:spacing w:after="0" w:line="360" w:lineRule="auto"/>
        <w:ind w:firstLine="567"/>
        <w:jc w:val="both"/>
        <w:rPr>
          <w:rFonts w:ascii="Times New Roman" w:eastAsiaTheme="minorHAnsi" w:hAnsi="Times New Roman"/>
          <w:sz w:val="26"/>
          <w:szCs w:val="26"/>
          <w:lang w:eastAsia="ru-RU"/>
        </w:rPr>
      </w:pPr>
      <w:r w:rsidRPr="00626EEC">
        <w:rPr>
          <w:rFonts w:ascii="Times New Roman" w:eastAsiaTheme="minorHAnsi" w:hAnsi="Times New Roman"/>
          <w:sz w:val="26"/>
          <w:szCs w:val="26"/>
          <w:lang w:eastAsia="ru-RU"/>
        </w:rPr>
        <w:t>В 2024 году построено и реконструировано 1</w:t>
      </w:r>
      <w:r>
        <w:rPr>
          <w:rFonts w:ascii="Times New Roman" w:eastAsiaTheme="minorHAnsi" w:hAnsi="Times New Roman"/>
          <w:sz w:val="26"/>
          <w:szCs w:val="26"/>
          <w:lang w:eastAsia="ru-RU"/>
        </w:rPr>
        <w:t> </w:t>
      </w:r>
      <w:r w:rsidRPr="00626EEC">
        <w:rPr>
          <w:rFonts w:ascii="Times New Roman" w:eastAsiaTheme="minorHAnsi" w:hAnsi="Times New Roman"/>
          <w:sz w:val="26"/>
          <w:szCs w:val="26"/>
          <w:lang w:eastAsia="ru-RU"/>
        </w:rPr>
        <w:t>141 м новых автомобильных дорог, 2</w:t>
      </w:r>
      <w:r>
        <w:rPr>
          <w:rFonts w:ascii="Times New Roman" w:eastAsiaTheme="minorHAnsi" w:hAnsi="Times New Roman"/>
          <w:sz w:val="26"/>
          <w:szCs w:val="26"/>
          <w:lang w:eastAsia="ru-RU"/>
        </w:rPr>
        <w:t> </w:t>
      </w:r>
      <w:r w:rsidRPr="00626EEC">
        <w:rPr>
          <w:rFonts w:ascii="Times New Roman" w:eastAsiaTheme="minorHAnsi" w:hAnsi="Times New Roman"/>
          <w:sz w:val="26"/>
          <w:szCs w:val="26"/>
          <w:lang w:eastAsia="ru-RU"/>
        </w:rPr>
        <w:t>282 м тротуаров, 2</w:t>
      </w:r>
      <w:r>
        <w:rPr>
          <w:rFonts w:ascii="Times New Roman" w:eastAsiaTheme="minorHAnsi" w:hAnsi="Times New Roman"/>
          <w:sz w:val="26"/>
          <w:szCs w:val="26"/>
          <w:lang w:eastAsia="ru-RU"/>
        </w:rPr>
        <w:t> </w:t>
      </w:r>
      <w:r w:rsidRPr="00626EEC">
        <w:rPr>
          <w:rFonts w:ascii="Times New Roman" w:eastAsiaTheme="minorHAnsi" w:hAnsi="Times New Roman"/>
          <w:sz w:val="26"/>
          <w:szCs w:val="26"/>
          <w:lang w:eastAsia="ru-RU"/>
        </w:rPr>
        <w:t>282 м велодорожек, выполнен капитальный ремонт на 515 м существующей улично-дорожной сети.</w:t>
      </w:r>
    </w:p>
    <w:p w:rsidR="00082748" w:rsidRPr="00626EEC" w:rsidRDefault="00082748" w:rsidP="00082748">
      <w:pPr>
        <w:spacing w:before="48" w:after="48" w:line="360" w:lineRule="auto"/>
        <w:ind w:firstLine="567"/>
        <w:jc w:val="both"/>
        <w:rPr>
          <w:rFonts w:ascii="Times New Roman" w:eastAsia="Times New Roman" w:hAnsi="Times New Roman"/>
          <w:sz w:val="26"/>
          <w:szCs w:val="26"/>
          <w:lang w:eastAsia="ru-RU"/>
        </w:rPr>
      </w:pPr>
      <w:r w:rsidRPr="00626EEC">
        <w:rPr>
          <w:rFonts w:ascii="Times New Roman" w:eastAsia="Times New Roman" w:hAnsi="Times New Roman"/>
          <w:sz w:val="26"/>
          <w:szCs w:val="26"/>
          <w:lang w:eastAsia="ru-RU"/>
        </w:rPr>
        <w:t xml:space="preserve">В рамках национального проекта «Безопасные качественные дороги» </w:t>
      </w:r>
      <w:proofErr w:type="gramStart"/>
      <w:r w:rsidRPr="00626EEC">
        <w:rPr>
          <w:rFonts w:ascii="Times New Roman" w:eastAsia="Times New Roman" w:hAnsi="Times New Roman"/>
          <w:sz w:val="26"/>
          <w:szCs w:val="26"/>
          <w:lang w:eastAsia="ru-RU"/>
        </w:rPr>
        <w:t>выполнен</w:t>
      </w:r>
      <w:proofErr w:type="gramEnd"/>
      <w:r w:rsidRPr="00626EEC">
        <w:rPr>
          <w:rFonts w:ascii="Times New Roman" w:eastAsia="Times New Roman" w:hAnsi="Times New Roman"/>
          <w:sz w:val="26"/>
          <w:szCs w:val="26"/>
          <w:lang w:eastAsia="ru-RU"/>
        </w:rPr>
        <w:t>:</w:t>
      </w:r>
    </w:p>
    <w:p w:rsidR="00626EEC" w:rsidRPr="00626EEC" w:rsidRDefault="00626EEC" w:rsidP="00626EEC">
      <w:pPr>
        <w:suppressAutoHyphens/>
        <w:autoSpaceDE w:val="0"/>
        <w:autoSpaceDN w:val="0"/>
        <w:adjustRightInd w:val="0"/>
        <w:spacing w:after="0" w:line="360" w:lineRule="auto"/>
        <w:ind w:firstLine="567"/>
        <w:jc w:val="both"/>
        <w:rPr>
          <w:rFonts w:ascii="Times New Roman" w:eastAsiaTheme="minorHAnsi" w:hAnsi="Times New Roman"/>
          <w:sz w:val="26"/>
          <w:szCs w:val="26"/>
        </w:rPr>
      </w:pPr>
      <w:r w:rsidRPr="00626EEC">
        <w:rPr>
          <w:rFonts w:ascii="Times New Roman" w:eastAsiaTheme="minorHAnsi" w:hAnsi="Times New Roman"/>
          <w:sz w:val="26"/>
          <w:szCs w:val="26"/>
        </w:rPr>
        <w:t xml:space="preserve">капитальный ремонт путепровода по </w:t>
      </w:r>
      <w:proofErr w:type="spellStart"/>
      <w:r w:rsidRPr="00626EEC">
        <w:rPr>
          <w:rFonts w:ascii="Times New Roman" w:eastAsiaTheme="minorHAnsi" w:hAnsi="Times New Roman"/>
          <w:sz w:val="26"/>
          <w:szCs w:val="26"/>
        </w:rPr>
        <w:t>Лужскому</w:t>
      </w:r>
      <w:proofErr w:type="spellEnd"/>
      <w:r w:rsidRPr="00626EEC">
        <w:rPr>
          <w:rFonts w:ascii="Times New Roman" w:eastAsiaTheme="minorHAnsi" w:hAnsi="Times New Roman"/>
          <w:sz w:val="26"/>
          <w:szCs w:val="26"/>
        </w:rPr>
        <w:t xml:space="preserve"> шоссе; </w:t>
      </w:r>
    </w:p>
    <w:p w:rsidR="00626EEC" w:rsidRPr="00626EEC" w:rsidRDefault="00626EEC" w:rsidP="00626EEC">
      <w:pPr>
        <w:suppressAutoHyphens/>
        <w:autoSpaceDE w:val="0"/>
        <w:autoSpaceDN w:val="0"/>
        <w:adjustRightInd w:val="0"/>
        <w:spacing w:after="0" w:line="360" w:lineRule="auto"/>
        <w:ind w:firstLine="567"/>
        <w:jc w:val="both"/>
        <w:rPr>
          <w:rFonts w:ascii="Times New Roman" w:eastAsiaTheme="minorHAnsi" w:hAnsi="Times New Roman"/>
          <w:sz w:val="26"/>
          <w:szCs w:val="26"/>
        </w:rPr>
      </w:pPr>
      <w:r w:rsidRPr="00626EEC">
        <w:rPr>
          <w:rFonts w:ascii="Times New Roman" w:eastAsiaTheme="minorHAnsi" w:hAnsi="Times New Roman"/>
          <w:sz w:val="26"/>
          <w:szCs w:val="26"/>
        </w:rPr>
        <w:t xml:space="preserve">реконструкция существующего участка и строительству недостающего участка ул. Королёва в </w:t>
      </w:r>
      <w:proofErr w:type="spellStart"/>
      <w:r w:rsidRPr="00626EEC">
        <w:rPr>
          <w:rFonts w:ascii="Times New Roman" w:eastAsiaTheme="minorHAnsi" w:hAnsi="Times New Roman"/>
          <w:sz w:val="26"/>
          <w:szCs w:val="26"/>
        </w:rPr>
        <w:t>Деревяницком</w:t>
      </w:r>
      <w:proofErr w:type="spellEnd"/>
      <w:r w:rsidRPr="00626EEC">
        <w:rPr>
          <w:rFonts w:ascii="Times New Roman" w:eastAsiaTheme="minorHAnsi" w:hAnsi="Times New Roman"/>
          <w:sz w:val="26"/>
          <w:szCs w:val="26"/>
        </w:rPr>
        <w:t xml:space="preserve"> районе города</w:t>
      </w:r>
      <w:r>
        <w:rPr>
          <w:rFonts w:ascii="Times New Roman" w:eastAsiaTheme="minorHAnsi" w:hAnsi="Times New Roman"/>
          <w:sz w:val="26"/>
          <w:szCs w:val="26"/>
        </w:rPr>
        <w:t>.</w:t>
      </w:r>
    </w:p>
    <w:p w:rsidR="00626EEC" w:rsidRPr="00626EEC" w:rsidRDefault="00626EEC" w:rsidP="00626EEC">
      <w:pPr>
        <w:suppressAutoHyphens/>
        <w:autoSpaceDE w:val="0"/>
        <w:autoSpaceDN w:val="0"/>
        <w:adjustRightInd w:val="0"/>
        <w:spacing w:after="0" w:line="360" w:lineRule="auto"/>
        <w:ind w:firstLine="567"/>
        <w:jc w:val="both"/>
        <w:rPr>
          <w:rFonts w:ascii="Times New Roman" w:eastAsiaTheme="minorHAnsi" w:hAnsi="Times New Roman"/>
          <w:sz w:val="26"/>
          <w:szCs w:val="26"/>
        </w:rPr>
      </w:pPr>
      <w:r w:rsidRPr="00626EEC">
        <w:rPr>
          <w:rFonts w:ascii="Times New Roman" w:eastAsiaTheme="minorHAnsi" w:hAnsi="Times New Roman"/>
          <w:sz w:val="26"/>
          <w:szCs w:val="26"/>
        </w:rPr>
        <w:lastRenderedPageBreak/>
        <w:t>Также в 2024 году начато</w:t>
      </w:r>
      <w:r>
        <w:rPr>
          <w:rFonts w:ascii="Times New Roman" w:eastAsiaTheme="minorHAnsi" w:hAnsi="Times New Roman"/>
          <w:sz w:val="26"/>
          <w:szCs w:val="26"/>
        </w:rPr>
        <w:t xml:space="preserve"> </w:t>
      </w:r>
      <w:r w:rsidRPr="00626EEC">
        <w:rPr>
          <w:rFonts w:ascii="Times New Roman" w:eastAsiaTheme="minorHAnsi" w:hAnsi="Times New Roman"/>
          <w:sz w:val="26"/>
          <w:szCs w:val="26"/>
        </w:rPr>
        <w:t>строительств</w:t>
      </w:r>
      <w:r w:rsidR="00B6569B">
        <w:rPr>
          <w:rFonts w:ascii="Times New Roman" w:eastAsiaTheme="minorHAnsi" w:hAnsi="Times New Roman"/>
          <w:sz w:val="26"/>
          <w:szCs w:val="26"/>
        </w:rPr>
        <w:t>о</w:t>
      </w:r>
      <w:r w:rsidRPr="00626EEC">
        <w:rPr>
          <w:rFonts w:ascii="Times New Roman" w:eastAsiaTheme="minorHAnsi" w:hAnsi="Times New Roman"/>
          <w:sz w:val="26"/>
          <w:szCs w:val="26"/>
        </w:rPr>
        <w:t xml:space="preserve"> </w:t>
      </w:r>
      <w:r w:rsidR="00B6569B">
        <w:rPr>
          <w:rFonts w:ascii="Times New Roman" w:eastAsiaTheme="minorHAnsi" w:hAnsi="Times New Roman"/>
          <w:sz w:val="26"/>
          <w:szCs w:val="26"/>
        </w:rPr>
        <w:t>(</w:t>
      </w:r>
      <w:r w:rsidR="00B6569B" w:rsidRPr="00626EEC">
        <w:rPr>
          <w:rFonts w:ascii="Times New Roman" w:eastAsiaTheme="minorHAnsi" w:hAnsi="Times New Roman" w:cstheme="minorBidi"/>
          <w:sz w:val="26"/>
          <w:szCs w:val="26"/>
        </w:rPr>
        <w:t>2, 3, 4 этап</w:t>
      </w:r>
      <w:r w:rsidR="00B6569B">
        <w:rPr>
          <w:rFonts w:ascii="Times New Roman" w:eastAsiaTheme="minorHAnsi" w:hAnsi="Times New Roman" w:cstheme="minorBidi"/>
          <w:sz w:val="26"/>
          <w:szCs w:val="26"/>
        </w:rPr>
        <w:t xml:space="preserve">ы) </w:t>
      </w:r>
      <w:r w:rsidRPr="00626EEC">
        <w:rPr>
          <w:rFonts w:ascii="Times New Roman" w:eastAsiaTheme="minorHAnsi" w:hAnsi="Times New Roman" w:cstheme="minorBidi"/>
          <w:sz w:val="26"/>
          <w:szCs w:val="26"/>
        </w:rPr>
        <w:t>ул.</w:t>
      </w:r>
      <w:r>
        <w:rPr>
          <w:rFonts w:ascii="Times New Roman" w:eastAsiaTheme="minorHAnsi" w:hAnsi="Times New Roman" w:cstheme="minorBidi"/>
          <w:sz w:val="26"/>
          <w:szCs w:val="26"/>
        </w:rPr>
        <w:t> </w:t>
      </w:r>
      <w:r w:rsidRPr="00626EEC">
        <w:rPr>
          <w:rFonts w:ascii="Times New Roman" w:eastAsiaTheme="minorHAnsi" w:hAnsi="Times New Roman" w:cstheme="minorBidi"/>
          <w:sz w:val="26"/>
          <w:szCs w:val="26"/>
        </w:rPr>
        <w:t>Большая Московская на участке от ул. Державина до ул. 20 Января</w:t>
      </w:r>
      <w:r>
        <w:rPr>
          <w:rFonts w:ascii="Times New Roman" w:eastAsiaTheme="minorHAnsi" w:hAnsi="Times New Roman" w:cstheme="minorBidi"/>
          <w:sz w:val="26"/>
          <w:szCs w:val="26"/>
        </w:rPr>
        <w:t xml:space="preserve"> и р</w:t>
      </w:r>
      <w:r w:rsidRPr="00626EEC">
        <w:rPr>
          <w:rFonts w:ascii="Times New Roman" w:eastAsiaTheme="minorHAnsi" w:hAnsi="Times New Roman" w:cstheme="minorBidi"/>
          <w:sz w:val="26"/>
          <w:szCs w:val="26"/>
        </w:rPr>
        <w:t>еконструкци</w:t>
      </w:r>
      <w:r>
        <w:rPr>
          <w:rFonts w:ascii="Times New Roman" w:eastAsiaTheme="minorHAnsi" w:hAnsi="Times New Roman" w:cstheme="minorBidi"/>
          <w:sz w:val="26"/>
          <w:szCs w:val="26"/>
        </w:rPr>
        <w:t>и</w:t>
      </w:r>
      <w:r w:rsidRPr="00626EEC">
        <w:rPr>
          <w:rFonts w:ascii="Times New Roman" w:eastAsiaTheme="minorHAnsi" w:hAnsi="Times New Roman" w:cstheme="minorBidi"/>
          <w:sz w:val="26"/>
          <w:szCs w:val="26"/>
        </w:rPr>
        <w:t xml:space="preserve"> ул. 20 Января на участке от ул. Советской Армии до ул.</w:t>
      </w:r>
      <w:r>
        <w:rPr>
          <w:rFonts w:ascii="Times New Roman" w:eastAsiaTheme="minorHAnsi" w:hAnsi="Times New Roman" w:cstheme="minorBidi"/>
          <w:sz w:val="26"/>
          <w:szCs w:val="26"/>
        </w:rPr>
        <w:t> </w:t>
      </w:r>
      <w:r w:rsidRPr="00626EEC">
        <w:rPr>
          <w:rFonts w:ascii="Times New Roman" w:eastAsiaTheme="minorHAnsi" w:hAnsi="Times New Roman" w:cstheme="minorBidi"/>
          <w:sz w:val="26"/>
          <w:szCs w:val="26"/>
        </w:rPr>
        <w:t>Большой Московской</w:t>
      </w:r>
      <w:r w:rsidR="0072276F">
        <w:rPr>
          <w:rFonts w:ascii="Times New Roman" w:eastAsiaTheme="minorHAnsi" w:hAnsi="Times New Roman" w:cstheme="minorBidi"/>
          <w:sz w:val="26"/>
          <w:szCs w:val="26"/>
        </w:rPr>
        <w:t>. С</w:t>
      </w:r>
      <w:r w:rsidRPr="00626EEC">
        <w:rPr>
          <w:rFonts w:ascii="Times New Roman" w:eastAsiaTheme="minorHAnsi" w:hAnsi="Times New Roman" w:cstheme="minorBidi"/>
          <w:sz w:val="26"/>
          <w:szCs w:val="26"/>
        </w:rPr>
        <w:t>рок выполнения работ 14.08.2026.</w:t>
      </w:r>
      <w:r w:rsidRPr="00626EEC">
        <w:rPr>
          <w:rFonts w:ascii="Times New Roman" w:eastAsiaTheme="minorHAnsi" w:hAnsi="Times New Roman"/>
          <w:sz w:val="26"/>
          <w:szCs w:val="26"/>
        </w:rPr>
        <w:t xml:space="preserve"> </w:t>
      </w:r>
    </w:p>
    <w:p w:rsidR="00B6569B" w:rsidRDefault="00B6569B" w:rsidP="00B6569B">
      <w:pPr>
        <w:suppressAutoHyphens/>
        <w:autoSpaceDE w:val="0"/>
        <w:autoSpaceDN w:val="0"/>
        <w:adjustRightInd w:val="0"/>
        <w:spacing w:after="0" w:line="360" w:lineRule="auto"/>
        <w:ind w:firstLine="567"/>
        <w:jc w:val="both"/>
        <w:rPr>
          <w:rFonts w:ascii="Times New Roman" w:eastAsiaTheme="minorHAnsi" w:hAnsi="Times New Roman"/>
          <w:sz w:val="26"/>
          <w:szCs w:val="26"/>
        </w:rPr>
      </w:pPr>
      <w:r w:rsidRPr="00B6569B">
        <w:rPr>
          <w:rFonts w:ascii="Times New Roman" w:eastAsiaTheme="minorHAnsi" w:hAnsi="Times New Roman"/>
          <w:sz w:val="26"/>
          <w:szCs w:val="26"/>
        </w:rPr>
        <w:t>По федеральной программе «Стимул»</w:t>
      </w:r>
      <w:r>
        <w:rPr>
          <w:rFonts w:ascii="Times New Roman" w:eastAsiaTheme="minorHAnsi" w:hAnsi="Times New Roman"/>
          <w:sz w:val="26"/>
          <w:szCs w:val="26"/>
        </w:rPr>
        <w:t>:</w:t>
      </w:r>
    </w:p>
    <w:p w:rsidR="00B6569B" w:rsidRDefault="00B6569B" w:rsidP="00B6569B">
      <w:pPr>
        <w:suppressAutoHyphens/>
        <w:autoSpaceDE w:val="0"/>
        <w:autoSpaceDN w:val="0"/>
        <w:adjustRightInd w:val="0"/>
        <w:spacing w:after="0" w:line="360" w:lineRule="auto"/>
        <w:ind w:firstLine="567"/>
        <w:jc w:val="both"/>
        <w:rPr>
          <w:rFonts w:ascii="Times New Roman" w:eastAsiaTheme="minorHAnsi" w:hAnsi="Times New Roman"/>
          <w:sz w:val="26"/>
          <w:szCs w:val="26"/>
        </w:rPr>
      </w:pPr>
      <w:r w:rsidRPr="00B6569B">
        <w:rPr>
          <w:rFonts w:ascii="Times New Roman" w:eastAsiaTheme="minorHAnsi" w:hAnsi="Times New Roman"/>
          <w:sz w:val="26"/>
          <w:szCs w:val="26"/>
        </w:rPr>
        <w:t xml:space="preserve">завершены работы </w:t>
      </w:r>
      <w:r w:rsidRPr="00B6569B">
        <w:rPr>
          <w:rFonts w:ascii="Times New Roman" w:eastAsia="Times New Roman" w:hAnsi="Times New Roman"/>
          <w:sz w:val="26"/>
          <w:szCs w:val="26"/>
          <w:lang w:eastAsia="ru-RU"/>
        </w:rPr>
        <w:t>по строительству очистных сооружений ливневой канализации (5 этап проекта по строительству ул. Большая Московская и реконструкции ул. 20 Января)</w:t>
      </w:r>
      <w:r w:rsidR="0072276F">
        <w:rPr>
          <w:rFonts w:ascii="Times New Roman" w:eastAsia="Times New Roman" w:hAnsi="Times New Roman"/>
          <w:sz w:val="26"/>
          <w:szCs w:val="26"/>
          <w:lang w:eastAsia="ru-RU"/>
        </w:rPr>
        <w:t xml:space="preserve">; </w:t>
      </w:r>
    </w:p>
    <w:p w:rsidR="00B6569B" w:rsidRPr="00B6569B" w:rsidRDefault="00B6569B" w:rsidP="00B6569B">
      <w:pPr>
        <w:suppressAutoHyphens/>
        <w:autoSpaceDE w:val="0"/>
        <w:autoSpaceDN w:val="0"/>
        <w:adjustRightInd w:val="0"/>
        <w:spacing w:after="0" w:line="360" w:lineRule="auto"/>
        <w:ind w:firstLine="567"/>
        <w:jc w:val="both"/>
        <w:rPr>
          <w:rFonts w:ascii="Times New Roman" w:eastAsiaTheme="minorHAnsi" w:hAnsi="Times New Roman"/>
          <w:sz w:val="26"/>
          <w:szCs w:val="26"/>
        </w:rPr>
      </w:pPr>
      <w:r w:rsidRPr="00B6569B">
        <w:rPr>
          <w:rFonts w:ascii="Times New Roman" w:eastAsiaTheme="minorHAnsi" w:hAnsi="Times New Roman"/>
          <w:sz w:val="26"/>
          <w:szCs w:val="26"/>
        </w:rPr>
        <w:t>начато с</w:t>
      </w:r>
      <w:r w:rsidRPr="00B6569B">
        <w:rPr>
          <w:rFonts w:ascii="Times New Roman" w:eastAsiaTheme="minorHAnsi" w:hAnsi="Times New Roman" w:cstheme="minorBidi"/>
          <w:sz w:val="26"/>
          <w:szCs w:val="26"/>
        </w:rPr>
        <w:t xml:space="preserve">троительство </w:t>
      </w:r>
      <w:r w:rsidR="007F1256" w:rsidRPr="00B6569B">
        <w:rPr>
          <w:rFonts w:ascii="Times New Roman" w:eastAsiaTheme="minorHAnsi" w:hAnsi="Times New Roman" w:cstheme="minorBidi"/>
          <w:sz w:val="26"/>
          <w:szCs w:val="26"/>
        </w:rPr>
        <w:t>инженерных сетей и трубопроводов</w:t>
      </w:r>
      <w:r w:rsidR="007F1256">
        <w:rPr>
          <w:rFonts w:ascii="Times New Roman" w:eastAsiaTheme="minorHAnsi" w:hAnsi="Times New Roman" w:cstheme="minorBidi"/>
          <w:sz w:val="26"/>
          <w:szCs w:val="26"/>
        </w:rPr>
        <w:t xml:space="preserve"> </w:t>
      </w:r>
      <w:r w:rsidR="0072276F">
        <w:rPr>
          <w:rFonts w:ascii="Times New Roman" w:eastAsiaTheme="minorHAnsi" w:hAnsi="Times New Roman" w:cstheme="minorBidi"/>
          <w:sz w:val="26"/>
          <w:szCs w:val="26"/>
        </w:rPr>
        <w:t xml:space="preserve">(6 этап проекта </w:t>
      </w:r>
      <w:r w:rsidR="0072276F" w:rsidRPr="00B6569B">
        <w:rPr>
          <w:rFonts w:ascii="Times New Roman" w:eastAsia="Times New Roman" w:hAnsi="Times New Roman"/>
          <w:sz w:val="26"/>
          <w:szCs w:val="26"/>
          <w:lang w:eastAsia="ru-RU"/>
        </w:rPr>
        <w:t>по строительству ул. Большая Московская и реконструкции ул. 20 Января</w:t>
      </w:r>
      <w:r w:rsidR="0072276F">
        <w:rPr>
          <w:rFonts w:ascii="Times New Roman" w:eastAsia="Times New Roman" w:hAnsi="Times New Roman"/>
          <w:sz w:val="26"/>
          <w:szCs w:val="26"/>
          <w:lang w:eastAsia="ru-RU"/>
        </w:rPr>
        <w:t>)</w:t>
      </w:r>
      <w:r w:rsidR="007F1256" w:rsidRPr="00B6569B">
        <w:rPr>
          <w:rFonts w:ascii="Times New Roman" w:eastAsiaTheme="minorHAnsi" w:hAnsi="Times New Roman" w:cstheme="minorBidi"/>
          <w:sz w:val="26"/>
          <w:szCs w:val="26"/>
        </w:rPr>
        <w:t xml:space="preserve">. </w:t>
      </w:r>
      <w:r w:rsidRPr="00B6569B">
        <w:rPr>
          <w:rFonts w:ascii="Times New Roman" w:eastAsiaTheme="minorHAnsi" w:hAnsi="Times New Roman" w:cstheme="minorBidi"/>
          <w:sz w:val="26"/>
          <w:szCs w:val="26"/>
        </w:rPr>
        <w:t>Срок выполнения работ 30.05.2025.</w:t>
      </w:r>
    </w:p>
    <w:p w:rsidR="00082748" w:rsidRPr="00626EEC" w:rsidRDefault="00082748" w:rsidP="00082748">
      <w:pPr>
        <w:spacing w:before="48" w:after="48" w:line="360" w:lineRule="auto"/>
        <w:ind w:firstLine="567"/>
        <w:jc w:val="both"/>
        <w:rPr>
          <w:rFonts w:ascii="Times New Roman" w:eastAsia="Times New Roman" w:hAnsi="Times New Roman"/>
          <w:sz w:val="26"/>
          <w:szCs w:val="26"/>
          <w:lang w:eastAsia="ru-RU"/>
        </w:rPr>
      </w:pPr>
      <w:r w:rsidRPr="00626EEC">
        <w:rPr>
          <w:rFonts w:ascii="Times New Roman" w:eastAsia="Times New Roman" w:hAnsi="Times New Roman"/>
          <w:sz w:val="26"/>
          <w:szCs w:val="26"/>
          <w:lang w:eastAsia="ru-RU"/>
        </w:rPr>
        <w:t>За счет средств дорожного фонда Великого Новгорода:</w:t>
      </w:r>
    </w:p>
    <w:p w:rsidR="00F37056" w:rsidRPr="00F37056" w:rsidRDefault="00F37056" w:rsidP="00F37056">
      <w:pPr>
        <w:suppressAutoHyphens/>
        <w:autoSpaceDE w:val="0"/>
        <w:autoSpaceDN w:val="0"/>
        <w:adjustRightInd w:val="0"/>
        <w:spacing w:after="0" w:line="360" w:lineRule="auto"/>
        <w:ind w:firstLine="567"/>
        <w:jc w:val="both"/>
        <w:rPr>
          <w:rFonts w:ascii="Times New Roman" w:eastAsiaTheme="minorHAnsi" w:hAnsi="Times New Roman"/>
          <w:sz w:val="26"/>
          <w:szCs w:val="26"/>
        </w:rPr>
      </w:pPr>
      <w:proofErr w:type="gramStart"/>
      <w:r w:rsidRPr="00F37056">
        <w:rPr>
          <w:rFonts w:ascii="Times New Roman" w:eastAsiaTheme="minorHAnsi" w:hAnsi="Times New Roman"/>
          <w:sz w:val="26"/>
          <w:szCs w:val="26"/>
        </w:rPr>
        <w:t xml:space="preserve">завершены работы по капитальному ремонту ул. Державина, на участке от </w:t>
      </w:r>
      <w:proofErr w:type="spellStart"/>
      <w:r w:rsidRPr="00F37056">
        <w:rPr>
          <w:rFonts w:ascii="Times New Roman" w:eastAsiaTheme="minorHAnsi" w:hAnsi="Times New Roman"/>
          <w:sz w:val="26"/>
          <w:szCs w:val="26"/>
        </w:rPr>
        <w:t>Колмовского</w:t>
      </w:r>
      <w:proofErr w:type="spellEnd"/>
      <w:r w:rsidRPr="00F37056">
        <w:rPr>
          <w:rFonts w:ascii="Times New Roman" w:eastAsiaTheme="minorHAnsi" w:hAnsi="Times New Roman"/>
          <w:sz w:val="26"/>
          <w:szCs w:val="26"/>
        </w:rPr>
        <w:t xml:space="preserve"> моста до Большой Московской ул. (установка удерживающих барьерных ограждений проезжей части на участке от </w:t>
      </w:r>
      <w:proofErr w:type="spellStart"/>
      <w:r w:rsidRPr="00F37056">
        <w:rPr>
          <w:rFonts w:ascii="Times New Roman" w:eastAsiaTheme="minorHAnsi" w:hAnsi="Times New Roman"/>
          <w:sz w:val="26"/>
          <w:szCs w:val="26"/>
        </w:rPr>
        <w:t>Колмовского</w:t>
      </w:r>
      <w:proofErr w:type="spellEnd"/>
      <w:r w:rsidRPr="00F37056">
        <w:rPr>
          <w:rFonts w:ascii="Times New Roman" w:eastAsiaTheme="minorHAnsi" w:hAnsi="Times New Roman"/>
          <w:sz w:val="26"/>
          <w:szCs w:val="26"/>
        </w:rPr>
        <w:t xml:space="preserve"> моста до ул.</w:t>
      </w:r>
      <w:r>
        <w:rPr>
          <w:rFonts w:ascii="Times New Roman" w:eastAsiaTheme="minorHAnsi" w:hAnsi="Times New Roman"/>
          <w:sz w:val="26"/>
          <w:szCs w:val="26"/>
        </w:rPr>
        <w:t> </w:t>
      </w:r>
      <w:r w:rsidRPr="00F37056">
        <w:rPr>
          <w:rFonts w:ascii="Times New Roman" w:eastAsiaTheme="minorHAnsi" w:hAnsi="Times New Roman"/>
          <w:sz w:val="26"/>
          <w:szCs w:val="26"/>
        </w:rPr>
        <w:t xml:space="preserve">Спасателей, устройство въезда-выезда с ул. Державина к местному проезду вдоль дома </w:t>
      </w:r>
      <w:r>
        <w:rPr>
          <w:rFonts w:ascii="Times New Roman" w:eastAsiaTheme="minorHAnsi" w:hAnsi="Times New Roman"/>
          <w:sz w:val="26"/>
          <w:szCs w:val="26"/>
        </w:rPr>
        <w:t>№</w:t>
      </w:r>
      <w:r w:rsidRPr="00F37056">
        <w:rPr>
          <w:rFonts w:ascii="Times New Roman" w:eastAsiaTheme="minorHAnsi" w:hAnsi="Times New Roman"/>
          <w:sz w:val="26"/>
          <w:szCs w:val="26"/>
        </w:rPr>
        <w:t xml:space="preserve"> 1, корп. 1 по ул. Державина в районе здания </w:t>
      </w:r>
      <w:r>
        <w:rPr>
          <w:rFonts w:ascii="Times New Roman" w:eastAsiaTheme="minorHAnsi" w:hAnsi="Times New Roman"/>
          <w:sz w:val="26"/>
          <w:szCs w:val="26"/>
        </w:rPr>
        <w:t>«</w:t>
      </w:r>
      <w:r w:rsidRPr="00F37056">
        <w:rPr>
          <w:rFonts w:ascii="Times New Roman" w:eastAsiaTheme="minorHAnsi" w:hAnsi="Times New Roman"/>
          <w:sz w:val="26"/>
          <w:szCs w:val="26"/>
        </w:rPr>
        <w:t>Роддом N 2</w:t>
      </w:r>
      <w:r>
        <w:rPr>
          <w:rFonts w:ascii="Times New Roman" w:eastAsiaTheme="minorHAnsi" w:hAnsi="Times New Roman"/>
          <w:sz w:val="26"/>
          <w:szCs w:val="26"/>
        </w:rPr>
        <w:t>»</w:t>
      </w:r>
      <w:r w:rsidRPr="00F37056">
        <w:rPr>
          <w:rFonts w:ascii="Times New Roman" w:eastAsiaTheme="minorHAnsi" w:hAnsi="Times New Roman"/>
          <w:sz w:val="26"/>
          <w:szCs w:val="26"/>
        </w:rPr>
        <w:t>);</w:t>
      </w:r>
      <w:proofErr w:type="gramEnd"/>
    </w:p>
    <w:p w:rsidR="00F37056" w:rsidRPr="00F37056" w:rsidRDefault="00461FC3" w:rsidP="00F37056">
      <w:pPr>
        <w:suppressAutoHyphens/>
        <w:autoSpaceDE w:val="0"/>
        <w:autoSpaceDN w:val="0"/>
        <w:adjustRightInd w:val="0"/>
        <w:spacing w:after="0" w:line="360" w:lineRule="auto"/>
        <w:ind w:firstLine="567"/>
        <w:jc w:val="both"/>
        <w:rPr>
          <w:rFonts w:ascii="Times New Roman" w:eastAsiaTheme="minorHAnsi" w:hAnsi="Times New Roman"/>
          <w:sz w:val="26"/>
          <w:szCs w:val="26"/>
        </w:rPr>
      </w:pPr>
      <w:r>
        <w:rPr>
          <w:rFonts w:ascii="Times New Roman" w:eastAsiaTheme="minorHAnsi" w:hAnsi="Times New Roman"/>
          <w:sz w:val="26"/>
          <w:szCs w:val="26"/>
        </w:rPr>
        <w:t xml:space="preserve">выполнены работы </w:t>
      </w:r>
      <w:r w:rsidR="00F37056" w:rsidRPr="00461FC3">
        <w:rPr>
          <w:rFonts w:ascii="Times New Roman" w:eastAsiaTheme="minorHAnsi" w:hAnsi="Times New Roman"/>
          <w:sz w:val="26"/>
          <w:szCs w:val="26"/>
        </w:rPr>
        <w:t xml:space="preserve">(январь 2025 года) </w:t>
      </w:r>
      <w:r>
        <w:rPr>
          <w:rFonts w:ascii="Times New Roman" w:eastAsiaTheme="minorHAnsi" w:hAnsi="Times New Roman"/>
          <w:sz w:val="26"/>
          <w:szCs w:val="26"/>
        </w:rPr>
        <w:t>и идет приемка работ</w:t>
      </w:r>
      <w:r w:rsidRPr="00461FC3">
        <w:rPr>
          <w:rFonts w:ascii="Times New Roman" w:eastAsiaTheme="minorHAnsi" w:hAnsi="Times New Roman"/>
          <w:sz w:val="26"/>
          <w:szCs w:val="26"/>
        </w:rPr>
        <w:t xml:space="preserve"> </w:t>
      </w:r>
      <w:r>
        <w:rPr>
          <w:rFonts w:ascii="Times New Roman" w:eastAsiaTheme="minorHAnsi" w:hAnsi="Times New Roman"/>
          <w:sz w:val="26"/>
          <w:szCs w:val="26"/>
        </w:rPr>
        <w:t xml:space="preserve">по </w:t>
      </w:r>
      <w:r w:rsidR="00F37056" w:rsidRPr="00461FC3">
        <w:rPr>
          <w:rFonts w:ascii="Times New Roman" w:eastAsiaTheme="minorHAnsi" w:hAnsi="Times New Roman"/>
          <w:sz w:val="26"/>
          <w:szCs w:val="26"/>
        </w:rPr>
        <w:t>строительств</w:t>
      </w:r>
      <w:r>
        <w:rPr>
          <w:rFonts w:ascii="Times New Roman" w:eastAsiaTheme="minorHAnsi" w:hAnsi="Times New Roman"/>
          <w:sz w:val="26"/>
          <w:szCs w:val="26"/>
        </w:rPr>
        <w:t>у</w:t>
      </w:r>
      <w:r w:rsidR="00F37056" w:rsidRPr="00F37056">
        <w:rPr>
          <w:rFonts w:ascii="Times New Roman" w:eastAsiaTheme="minorHAnsi" w:hAnsi="Times New Roman"/>
          <w:sz w:val="26"/>
          <w:szCs w:val="26"/>
        </w:rPr>
        <w:t xml:space="preserve"> подъездных путей к земельным участкам, выделенным под ИЖС для льготных категорий граждан в микрорайоне Кречевицы (южная часть микрорайона)</w:t>
      </w:r>
      <w:r w:rsidR="00F37056">
        <w:rPr>
          <w:rFonts w:ascii="Times New Roman" w:eastAsiaTheme="minorHAnsi" w:hAnsi="Times New Roman"/>
          <w:sz w:val="26"/>
          <w:szCs w:val="26"/>
        </w:rPr>
        <w:t>;</w:t>
      </w:r>
    </w:p>
    <w:p w:rsidR="00F37056" w:rsidRPr="00F37056" w:rsidRDefault="00F37056" w:rsidP="00F37056">
      <w:pPr>
        <w:suppressAutoHyphens/>
        <w:autoSpaceDE w:val="0"/>
        <w:autoSpaceDN w:val="0"/>
        <w:adjustRightInd w:val="0"/>
        <w:spacing w:after="0" w:line="360" w:lineRule="auto"/>
        <w:ind w:firstLine="567"/>
        <w:jc w:val="both"/>
        <w:rPr>
          <w:rFonts w:ascii="Times New Roman" w:eastAsiaTheme="minorHAnsi" w:hAnsi="Times New Roman"/>
          <w:sz w:val="26"/>
          <w:szCs w:val="26"/>
        </w:rPr>
      </w:pPr>
      <w:r w:rsidRPr="00F37056">
        <w:rPr>
          <w:rFonts w:ascii="Times New Roman" w:eastAsiaTheme="minorHAnsi" w:hAnsi="Times New Roman"/>
          <w:sz w:val="26"/>
          <w:szCs w:val="26"/>
        </w:rPr>
        <w:t xml:space="preserve">продолжаются работы по разработке проектно-сметной документации </w:t>
      </w:r>
      <w:r w:rsidR="004A547E">
        <w:rPr>
          <w:rFonts w:ascii="Times New Roman" w:eastAsiaTheme="minorHAnsi" w:hAnsi="Times New Roman"/>
          <w:sz w:val="26"/>
          <w:szCs w:val="26"/>
        </w:rPr>
        <w:t>и в дальнейшем выполнение</w:t>
      </w:r>
      <w:r w:rsidRPr="00F37056">
        <w:rPr>
          <w:rFonts w:ascii="Times New Roman" w:eastAsiaTheme="minorHAnsi" w:hAnsi="Times New Roman"/>
          <w:sz w:val="26"/>
          <w:szCs w:val="26"/>
        </w:rPr>
        <w:t xml:space="preserve"> капитальн</w:t>
      </w:r>
      <w:r w:rsidR="004A547E">
        <w:rPr>
          <w:rFonts w:ascii="Times New Roman" w:eastAsiaTheme="minorHAnsi" w:hAnsi="Times New Roman"/>
          <w:sz w:val="26"/>
          <w:szCs w:val="26"/>
        </w:rPr>
        <w:t>ого</w:t>
      </w:r>
      <w:r w:rsidRPr="00F37056">
        <w:rPr>
          <w:rFonts w:ascii="Times New Roman" w:eastAsiaTheme="minorHAnsi" w:hAnsi="Times New Roman"/>
          <w:sz w:val="26"/>
          <w:szCs w:val="26"/>
        </w:rPr>
        <w:t xml:space="preserve"> ремонт</w:t>
      </w:r>
      <w:r w:rsidR="004A547E">
        <w:rPr>
          <w:rFonts w:ascii="Times New Roman" w:eastAsiaTheme="minorHAnsi" w:hAnsi="Times New Roman"/>
          <w:sz w:val="26"/>
          <w:szCs w:val="26"/>
        </w:rPr>
        <w:t>а</w:t>
      </w:r>
      <w:r w:rsidRPr="00F37056">
        <w:rPr>
          <w:rFonts w:ascii="Times New Roman" w:eastAsiaTheme="minorHAnsi" w:hAnsi="Times New Roman"/>
          <w:sz w:val="26"/>
          <w:szCs w:val="26"/>
        </w:rPr>
        <w:t xml:space="preserve"> ул. Советской Армии и профессора Сороки с устройством недостающих тротуаров, автобусных остановок и разворотного кольца для общественного транспорта. Срок окончания работ по контракту – 15.08.2025</w:t>
      </w:r>
      <w:r>
        <w:rPr>
          <w:rFonts w:ascii="Times New Roman" w:eastAsiaTheme="minorHAnsi" w:hAnsi="Times New Roman"/>
          <w:sz w:val="26"/>
          <w:szCs w:val="26"/>
        </w:rPr>
        <w:t>.</w:t>
      </w:r>
    </w:p>
    <w:p w:rsidR="00D02995" w:rsidRPr="006A08C5" w:rsidRDefault="00FF6832" w:rsidP="00F9584F">
      <w:pPr>
        <w:pStyle w:val="3"/>
        <w:spacing w:before="48" w:after="48" w:line="360" w:lineRule="auto"/>
        <w:jc w:val="both"/>
        <w:rPr>
          <w:rFonts w:ascii="Times New Roman" w:hAnsi="Times New Roman"/>
          <w:color w:val="auto"/>
          <w:sz w:val="26"/>
          <w:szCs w:val="26"/>
        </w:rPr>
      </w:pPr>
      <w:bookmarkStart w:id="176" w:name="_Toc63992510"/>
      <w:bookmarkStart w:id="177" w:name="_Toc92881416"/>
      <w:bookmarkStart w:id="178" w:name="_Toc125551776"/>
      <w:bookmarkStart w:id="179" w:name="_Toc158364966"/>
      <w:bookmarkStart w:id="180" w:name="_Toc192840045"/>
      <w:r w:rsidRPr="006A08C5">
        <w:rPr>
          <w:rFonts w:ascii="Times New Roman" w:hAnsi="Times New Roman"/>
          <w:color w:val="auto"/>
          <w:sz w:val="26"/>
          <w:szCs w:val="26"/>
        </w:rPr>
        <w:t>1.</w:t>
      </w:r>
      <w:r w:rsidR="00D02995" w:rsidRPr="006A08C5">
        <w:rPr>
          <w:rFonts w:ascii="Times New Roman" w:hAnsi="Times New Roman"/>
          <w:color w:val="auto"/>
          <w:sz w:val="26"/>
          <w:szCs w:val="26"/>
        </w:rPr>
        <w:t>3</w:t>
      </w:r>
      <w:r w:rsidRPr="006A08C5">
        <w:rPr>
          <w:rFonts w:ascii="Times New Roman" w:hAnsi="Times New Roman"/>
          <w:color w:val="auto"/>
          <w:sz w:val="26"/>
          <w:szCs w:val="26"/>
        </w:rPr>
        <w:t>.4</w:t>
      </w:r>
      <w:r w:rsidR="00D02995" w:rsidRPr="006A08C5">
        <w:rPr>
          <w:rFonts w:ascii="Times New Roman" w:hAnsi="Times New Roman"/>
          <w:color w:val="auto"/>
          <w:sz w:val="26"/>
          <w:szCs w:val="26"/>
        </w:rPr>
        <w:t>. Благоустройство городской территории</w:t>
      </w:r>
      <w:bookmarkEnd w:id="176"/>
      <w:bookmarkEnd w:id="177"/>
      <w:bookmarkEnd w:id="178"/>
      <w:bookmarkEnd w:id="179"/>
      <w:bookmarkEnd w:id="180"/>
    </w:p>
    <w:p w:rsidR="006610F5" w:rsidRPr="006A08C5" w:rsidRDefault="006610F5" w:rsidP="006610F5">
      <w:pPr>
        <w:spacing w:after="0" w:line="360" w:lineRule="auto"/>
        <w:jc w:val="both"/>
      </w:pPr>
      <w:r w:rsidRPr="006A08C5">
        <w:rPr>
          <w:rFonts w:ascii="Times New Roman" w:eastAsia="Times New Roman" w:hAnsi="Times New Roman"/>
          <w:bCs/>
          <w:i/>
          <w:kern w:val="2"/>
          <w:sz w:val="26"/>
          <w:szCs w:val="26"/>
          <w:shd w:val="clear" w:color="auto" w:fill="FFFFFF"/>
        </w:rPr>
        <w:t>Реализация плана мероприятий по благоустройству</w:t>
      </w:r>
    </w:p>
    <w:p w:rsidR="00A963D2" w:rsidRPr="001A3D1C" w:rsidRDefault="004507D2" w:rsidP="00A963D2">
      <w:pPr>
        <w:suppressAutoHyphens/>
        <w:autoSpaceDE w:val="0"/>
        <w:autoSpaceDN w:val="0"/>
        <w:adjustRightInd w:val="0"/>
        <w:spacing w:after="0" w:line="360" w:lineRule="auto"/>
        <w:ind w:firstLine="567"/>
        <w:jc w:val="both"/>
        <w:rPr>
          <w:rFonts w:ascii="Times New Roman" w:eastAsiaTheme="minorHAnsi" w:hAnsi="Times New Roman"/>
          <w:sz w:val="26"/>
          <w:szCs w:val="26"/>
        </w:rPr>
      </w:pPr>
      <w:r>
        <w:rPr>
          <w:rFonts w:ascii="Times New Roman" w:eastAsiaTheme="minorHAnsi" w:hAnsi="Times New Roman"/>
          <w:sz w:val="26"/>
          <w:szCs w:val="26"/>
        </w:rPr>
        <w:t>П</w:t>
      </w:r>
      <w:r w:rsidR="001A3D1C" w:rsidRPr="001A3D1C">
        <w:rPr>
          <w:rFonts w:ascii="Times New Roman" w:eastAsiaTheme="minorHAnsi" w:hAnsi="Times New Roman"/>
          <w:sz w:val="26"/>
          <w:szCs w:val="26"/>
        </w:rPr>
        <w:t>лощадь города, подлежащая уборке</w:t>
      </w:r>
      <w:r>
        <w:rPr>
          <w:rFonts w:ascii="Times New Roman" w:eastAsiaTheme="minorHAnsi" w:hAnsi="Times New Roman"/>
          <w:sz w:val="26"/>
          <w:szCs w:val="26"/>
        </w:rPr>
        <w:t xml:space="preserve"> города силами подрядной организации </w:t>
      </w:r>
      <w:r w:rsidR="004D394F">
        <w:rPr>
          <w:rFonts w:ascii="Times New Roman" w:eastAsiaTheme="minorHAnsi" w:hAnsi="Times New Roman"/>
          <w:sz w:val="26"/>
          <w:szCs w:val="26"/>
        </w:rPr>
        <w:t xml:space="preserve">(80,0 %) </w:t>
      </w:r>
      <w:r>
        <w:rPr>
          <w:rFonts w:ascii="Times New Roman" w:eastAsiaTheme="minorHAnsi" w:hAnsi="Times New Roman"/>
          <w:sz w:val="26"/>
          <w:szCs w:val="26"/>
        </w:rPr>
        <w:t xml:space="preserve">и </w:t>
      </w:r>
      <w:r w:rsidRPr="001A3D1C">
        <w:rPr>
          <w:rFonts w:ascii="Times New Roman" w:eastAsiaTheme="minorHAnsi" w:hAnsi="Times New Roman"/>
          <w:sz w:val="26"/>
          <w:szCs w:val="26"/>
        </w:rPr>
        <w:t>в рамках муниципального задания, выполняемого МКУ «Городское хозяйство»</w:t>
      </w:r>
      <w:r w:rsidR="004D394F">
        <w:rPr>
          <w:rFonts w:ascii="Times New Roman" w:eastAsiaTheme="minorHAnsi" w:hAnsi="Times New Roman"/>
          <w:sz w:val="26"/>
          <w:szCs w:val="26"/>
        </w:rPr>
        <w:t xml:space="preserve"> (20,0%)</w:t>
      </w:r>
      <w:r w:rsidR="001A3D1C" w:rsidRPr="001A3D1C">
        <w:rPr>
          <w:rFonts w:ascii="Times New Roman" w:eastAsiaTheme="minorHAnsi" w:hAnsi="Times New Roman"/>
          <w:sz w:val="26"/>
          <w:szCs w:val="26"/>
        </w:rPr>
        <w:t xml:space="preserve">, </w:t>
      </w:r>
      <w:r w:rsidR="001A3D1C" w:rsidRPr="00FB3BF7">
        <w:rPr>
          <w:rFonts w:ascii="Times New Roman" w:eastAsiaTheme="minorHAnsi" w:hAnsi="Times New Roman"/>
          <w:sz w:val="26"/>
          <w:szCs w:val="26"/>
        </w:rPr>
        <w:t>составляет 2</w:t>
      </w:r>
      <w:r w:rsidR="00FB3BF7">
        <w:rPr>
          <w:rFonts w:ascii="Times New Roman" w:eastAsiaTheme="minorHAnsi" w:hAnsi="Times New Roman"/>
          <w:sz w:val="26"/>
          <w:szCs w:val="26"/>
        </w:rPr>
        <w:t> </w:t>
      </w:r>
      <w:r w:rsidR="001A3D1C" w:rsidRPr="00FB3BF7">
        <w:rPr>
          <w:rFonts w:ascii="Times New Roman" w:eastAsiaTheme="minorHAnsi" w:hAnsi="Times New Roman"/>
          <w:sz w:val="26"/>
          <w:szCs w:val="26"/>
        </w:rPr>
        <w:t>8</w:t>
      </w:r>
      <w:r w:rsidR="00FB3BF7">
        <w:rPr>
          <w:rFonts w:ascii="Times New Roman" w:eastAsiaTheme="minorHAnsi" w:hAnsi="Times New Roman"/>
          <w:sz w:val="26"/>
          <w:szCs w:val="26"/>
        </w:rPr>
        <w:t>47,5</w:t>
      </w:r>
      <w:r w:rsidR="001A3D1C" w:rsidRPr="00FB3BF7">
        <w:rPr>
          <w:rFonts w:ascii="Times New Roman" w:eastAsiaTheme="minorHAnsi" w:hAnsi="Times New Roman"/>
          <w:sz w:val="26"/>
          <w:szCs w:val="26"/>
        </w:rPr>
        <w:t xml:space="preserve"> </w:t>
      </w:r>
      <w:r w:rsidR="00FB3BF7">
        <w:rPr>
          <w:rFonts w:ascii="Times New Roman" w:eastAsiaTheme="minorHAnsi" w:hAnsi="Times New Roman"/>
          <w:sz w:val="26"/>
          <w:szCs w:val="26"/>
        </w:rPr>
        <w:t>тыс. </w:t>
      </w:r>
      <w:r w:rsidR="001A3D1C" w:rsidRPr="00FB3BF7">
        <w:rPr>
          <w:rFonts w:ascii="Times New Roman" w:eastAsiaTheme="minorHAnsi" w:hAnsi="Times New Roman"/>
          <w:sz w:val="26"/>
          <w:szCs w:val="26"/>
        </w:rPr>
        <w:t>кв. м, в том</w:t>
      </w:r>
      <w:r w:rsidR="001A3D1C" w:rsidRPr="001A3D1C">
        <w:rPr>
          <w:rFonts w:ascii="Times New Roman" w:eastAsiaTheme="minorHAnsi" w:hAnsi="Times New Roman"/>
          <w:sz w:val="26"/>
          <w:szCs w:val="26"/>
        </w:rPr>
        <w:t xml:space="preserve"> числе площадь автомобильных дорог и проездов - 2 255,0</w:t>
      </w:r>
      <w:r>
        <w:rPr>
          <w:rFonts w:ascii="Times New Roman" w:eastAsiaTheme="minorHAnsi" w:hAnsi="Times New Roman"/>
          <w:sz w:val="26"/>
          <w:szCs w:val="26"/>
        </w:rPr>
        <w:t> </w:t>
      </w:r>
      <w:r w:rsidR="001A3D1C" w:rsidRPr="001A3D1C">
        <w:rPr>
          <w:rFonts w:ascii="Times New Roman" w:eastAsiaTheme="minorHAnsi" w:hAnsi="Times New Roman"/>
          <w:sz w:val="26"/>
          <w:szCs w:val="26"/>
        </w:rPr>
        <w:t>тыс. кв. м, тротуаров и автобусных остановок - 592,5 тыс. кв. м.</w:t>
      </w:r>
      <w:r w:rsidR="00FE0B3E" w:rsidRPr="00FE0B3E">
        <w:rPr>
          <w:rFonts w:ascii="Times New Roman" w:eastAsiaTheme="minorHAnsi" w:hAnsi="Times New Roman"/>
          <w:sz w:val="26"/>
          <w:szCs w:val="26"/>
        </w:rPr>
        <w:t xml:space="preserve"> </w:t>
      </w:r>
      <w:r w:rsidR="00FE0B3E">
        <w:rPr>
          <w:rFonts w:ascii="Times New Roman" w:eastAsiaTheme="minorHAnsi" w:hAnsi="Times New Roman"/>
          <w:sz w:val="26"/>
          <w:szCs w:val="26"/>
        </w:rPr>
        <w:t xml:space="preserve">Объем средств, направленных на содержание и уборку </w:t>
      </w:r>
      <w:r w:rsidR="00FE0B3E">
        <w:rPr>
          <w:rFonts w:ascii="Times New Roman" w:eastAsiaTheme="minorHAnsi" w:hAnsi="Times New Roman"/>
          <w:sz w:val="26"/>
          <w:szCs w:val="26"/>
        </w:rPr>
        <w:lastRenderedPageBreak/>
        <w:t>дорог составил в 2024 году 646,6 </w:t>
      </w:r>
      <w:proofErr w:type="gramStart"/>
      <w:r w:rsidR="00FE0B3E">
        <w:rPr>
          <w:rFonts w:ascii="Times New Roman" w:eastAsiaTheme="minorHAnsi" w:hAnsi="Times New Roman"/>
          <w:sz w:val="26"/>
          <w:szCs w:val="26"/>
        </w:rPr>
        <w:t>млн</w:t>
      </w:r>
      <w:proofErr w:type="gramEnd"/>
      <w:r w:rsidR="00FE0B3E">
        <w:rPr>
          <w:rFonts w:ascii="Times New Roman" w:eastAsiaTheme="minorHAnsi" w:hAnsi="Times New Roman"/>
          <w:sz w:val="26"/>
          <w:szCs w:val="26"/>
        </w:rPr>
        <w:t> рублей.</w:t>
      </w:r>
      <w:r w:rsidR="00FB3BF7">
        <w:rPr>
          <w:rFonts w:ascii="Times New Roman" w:eastAsiaTheme="minorHAnsi" w:hAnsi="Times New Roman"/>
          <w:sz w:val="26"/>
          <w:szCs w:val="26"/>
        </w:rPr>
        <w:t xml:space="preserve"> </w:t>
      </w:r>
      <w:r>
        <w:rPr>
          <w:rFonts w:ascii="Times New Roman" w:eastAsiaTheme="minorHAnsi" w:hAnsi="Times New Roman"/>
          <w:sz w:val="26"/>
          <w:szCs w:val="26"/>
        </w:rPr>
        <w:t>На</w:t>
      </w:r>
      <w:r w:rsidR="001A3D1C" w:rsidRPr="001A3D1C">
        <w:rPr>
          <w:rFonts w:ascii="Times New Roman" w:eastAsiaTheme="minorHAnsi" w:hAnsi="Times New Roman"/>
          <w:sz w:val="26"/>
          <w:szCs w:val="26"/>
        </w:rPr>
        <w:t xml:space="preserve"> уборк</w:t>
      </w:r>
      <w:r>
        <w:rPr>
          <w:rFonts w:ascii="Times New Roman" w:eastAsiaTheme="minorHAnsi" w:hAnsi="Times New Roman"/>
          <w:sz w:val="26"/>
          <w:szCs w:val="26"/>
        </w:rPr>
        <w:t>у</w:t>
      </w:r>
      <w:r w:rsidR="001A3D1C" w:rsidRPr="001A3D1C">
        <w:rPr>
          <w:rFonts w:ascii="Times New Roman" w:eastAsiaTheme="minorHAnsi" w:hAnsi="Times New Roman"/>
          <w:sz w:val="26"/>
          <w:szCs w:val="26"/>
        </w:rPr>
        <w:t xml:space="preserve"> территорий города </w:t>
      </w:r>
      <w:r>
        <w:rPr>
          <w:rFonts w:ascii="Times New Roman" w:eastAsiaTheme="minorHAnsi" w:hAnsi="Times New Roman"/>
          <w:sz w:val="26"/>
          <w:szCs w:val="26"/>
        </w:rPr>
        <w:t>заключен</w:t>
      </w:r>
      <w:r w:rsidR="001A3D1C" w:rsidRPr="001A3D1C">
        <w:rPr>
          <w:rFonts w:ascii="Times New Roman" w:eastAsiaTheme="minorHAnsi" w:hAnsi="Times New Roman"/>
          <w:sz w:val="26"/>
          <w:szCs w:val="26"/>
        </w:rPr>
        <w:t xml:space="preserve"> муниципальн</w:t>
      </w:r>
      <w:r>
        <w:rPr>
          <w:rFonts w:ascii="Times New Roman" w:eastAsiaTheme="minorHAnsi" w:hAnsi="Times New Roman"/>
          <w:sz w:val="26"/>
          <w:szCs w:val="26"/>
        </w:rPr>
        <w:t>ый</w:t>
      </w:r>
      <w:r w:rsidR="001A3D1C" w:rsidRPr="001A3D1C">
        <w:rPr>
          <w:rFonts w:ascii="Times New Roman" w:eastAsiaTheme="minorHAnsi" w:hAnsi="Times New Roman"/>
          <w:sz w:val="26"/>
          <w:szCs w:val="26"/>
        </w:rPr>
        <w:t xml:space="preserve"> контракт</w:t>
      </w:r>
      <w:r>
        <w:rPr>
          <w:rFonts w:ascii="Times New Roman" w:eastAsiaTheme="minorHAnsi" w:hAnsi="Times New Roman"/>
          <w:sz w:val="26"/>
          <w:szCs w:val="26"/>
        </w:rPr>
        <w:t xml:space="preserve"> </w:t>
      </w:r>
      <w:r w:rsidR="001A3D1C" w:rsidRPr="001A3D1C">
        <w:rPr>
          <w:rFonts w:ascii="Times New Roman" w:eastAsiaTheme="minorHAnsi" w:hAnsi="Times New Roman"/>
          <w:sz w:val="26"/>
          <w:szCs w:val="26"/>
        </w:rPr>
        <w:t>с OOO «</w:t>
      </w:r>
      <w:proofErr w:type="spellStart"/>
      <w:r w:rsidR="001A3D1C" w:rsidRPr="001A3D1C">
        <w:rPr>
          <w:rFonts w:ascii="Times New Roman" w:eastAsiaTheme="minorHAnsi" w:hAnsi="Times New Roman"/>
          <w:sz w:val="26"/>
          <w:szCs w:val="26"/>
        </w:rPr>
        <w:t>С</w:t>
      </w:r>
      <w:r w:rsidR="00FE0B3E">
        <w:rPr>
          <w:rFonts w:ascii="Times New Roman" w:eastAsiaTheme="minorHAnsi" w:hAnsi="Times New Roman"/>
          <w:sz w:val="26"/>
          <w:szCs w:val="26"/>
        </w:rPr>
        <w:t>олид</w:t>
      </w:r>
      <w:proofErr w:type="spellEnd"/>
      <w:r w:rsidR="001A3D1C" w:rsidRPr="001A3D1C">
        <w:rPr>
          <w:rFonts w:ascii="Times New Roman" w:eastAsiaTheme="minorHAnsi" w:hAnsi="Times New Roman"/>
          <w:sz w:val="26"/>
          <w:szCs w:val="26"/>
        </w:rPr>
        <w:t>»</w:t>
      </w:r>
      <w:r>
        <w:rPr>
          <w:rFonts w:ascii="Times New Roman" w:eastAsiaTheme="minorHAnsi" w:hAnsi="Times New Roman"/>
          <w:sz w:val="26"/>
          <w:szCs w:val="26"/>
        </w:rPr>
        <w:t>.</w:t>
      </w:r>
      <w:r w:rsidR="00A963D2">
        <w:rPr>
          <w:rFonts w:ascii="Times New Roman" w:eastAsiaTheme="minorHAnsi" w:hAnsi="Times New Roman"/>
          <w:sz w:val="26"/>
          <w:szCs w:val="26"/>
        </w:rPr>
        <w:t xml:space="preserve"> </w:t>
      </w:r>
      <w:r w:rsidR="00A963D2" w:rsidRPr="001A3D1C">
        <w:rPr>
          <w:rFonts w:ascii="Times New Roman" w:eastAsiaTheme="minorHAnsi" w:hAnsi="Times New Roman"/>
          <w:sz w:val="26"/>
          <w:szCs w:val="26"/>
        </w:rPr>
        <w:t xml:space="preserve">В рамках осуществления </w:t>
      </w:r>
      <w:proofErr w:type="gramStart"/>
      <w:r w:rsidR="00A963D2" w:rsidRPr="001A3D1C">
        <w:rPr>
          <w:rFonts w:ascii="Times New Roman" w:eastAsiaTheme="minorHAnsi" w:hAnsi="Times New Roman"/>
          <w:sz w:val="26"/>
          <w:szCs w:val="26"/>
        </w:rPr>
        <w:t>контроля за</w:t>
      </w:r>
      <w:proofErr w:type="gramEnd"/>
      <w:r w:rsidR="00A963D2" w:rsidRPr="001A3D1C">
        <w:rPr>
          <w:rFonts w:ascii="Times New Roman" w:eastAsiaTheme="minorHAnsi" w:hAnsi="Times New Roman"/>
          <w:sz w:val="26"/>
          <w:szCs w:val="26"/>
        </w:rPr>
        <w:t xml:space="preserve"> состоянием территорий, улиц, дорог, остановочных комплексов в адрес ООО «</w:t>
      </w:r>
      <w:proofErr w:type="spellStart"/>
      <w:r w:rsidR="00A963D2" w:rsidRPr="001A3D1C">
        <w:rPr>
          <w:rFonts w:ascii="Times New Roman" w:eastAsiaTheme="minorHAnsi" w:hAnsi="Times New Roman"/>
          <w:sz w:val="26"/>
          <w:szCs w:val="26"/>
        </w:rPr>
        <w:t>Солид</w:t>
      </w:r>
      <w:proofErr w:type="spellEnd"/>
      <w:r w:rsidR="00A963D2" w:rsidRPr="001A3D1C">
        <w:rPr>
          <w:rFonts w:ascii="Times New Roman" w:eastAsiaTheme="minorHAnsi" w:hAnsi="Times New Roman"/>
          <w:sz w:val="26"/>
          <w:szCs w:val="26"/>
        </w:rPr>
        <w:t>» направлено 678 предписаний о принятии мер.</w:t>
      </w:r>
    </w:p>
    <w:p w:rsidR="004D394F" w:rsidRPr="001A3D1C" w:rsidRDefault="004D394F" w:rsidP="004D394F">
      <w:pPr>
        <w:suppressAutoHyphens/>
        <w:autoSpaceDE w:val="0"/>
        <w:autoSpaceDN w:val="0"/>
        <w:adjustRightInd w:val="0"/>
        <w:spacing w:after="0" w:line="360" w:lineRule="auto"/>
        <w:ind w:firstLine="567"/>
        <w:jc w:val="both"/>
        <w:rPr>
          <w:rFonts w:ascii="Times New Roman" w:eastAsiaTheme="minorHAnsi" w:hAnsi="Times New Roman"/>
          <w:sz w:val="26"/>
          <w:szCs w:val="26"/>
        </w:rPr>
      </w:pPr>
      <w:r w:rsidRPr="001A3D1C">
        <w:rPr>
          <w:rFonts w:ascii="Times New Roman" w:eastAsiaTheme="minorHAnsi" w:hAnsi="Times New Roman"/>
          <w:sz w:val="26"/>
          <w:szCs w:val="26"/>
        </w:rPr>
        <w:t xml:space="preserve">МКУ «Городское хозяйство» обеспечивает </w:t>
      </w:r>
      <w:r w:rsidR="00823C12">
        <w:rPr>
          <w:rFonts w:ascii="Times New Roman" w:eastAsiaTheme="minorHAnsi" w:hAnsi="Times New Roman"/>
          <w:sz w:val="26"/>
          <w:szCs w:val="26"/>
        </w:rPr>
        <w:t xml:space="preserve">также </w:t>
      </w:r>
      <w:r w:rsidRPr="001A3D1C">
        <w:rPr>
          <w:rFonts w:ascii="Times New Roman" w:eastAsiaTheme="minorHAnsi" w:hAnsi="Times New Roman"/>
          <w:sz w:val="26"/>
          <w:szCs w:val="26"/>
        </w:rPr>
        <w:t>содержание урн (более 300</w:t>
      </w:r>
      <w:r w:rsidR="00823C12">
        <w:rPr>
          <w:rFonts w:ascii="Times New Roman" w:eastAsiaTheme="minorHAnsi" w:hAnsi="Times New Roman"/>
          <w:sz w:val="26"/>
          <w:szCs w:val="26"/>
        </w:rPr>
        <w:t> </w:t>
      </w:r>
      <w:r w:rsidRPr="001A3D1C">
        <w:rPr>
          <w:rFonts w:ascii="Times New Roman" w:eastAsiaTheme="minorHAnsi" w:hAnsi="Times New Roman"/>
          <w:sz w:val="26"/>
          <w:szCs w:val="26"/>
        </w:rPr>
        <w:t xml:space="preserve">штук) и скамеек (более 250 штук) </w:t>
      </w:r>
      <w:r w:rsidR="00FB3BF7">
        <w:rPr>
          <w:rFonts w:ascii="Times New Roman" w:eastAsiaTheme="minorHAnsi" w:hAnsi="Times New Roman"/>
          <w:sz w:val="26"/>
          <w:szCs w:val="26"/>
        </w:rPr>
        <w:t xml:space="preserve">в закрепленных за данным учреждением </w:t>
      </w:r>
      <w:r w:rsidRPr="001A3D1C">
        <w:rPr>
          <w:rFonts w:ascii="Times New Roman" w:eastAsiaTheme="minorHAnsi" w:hAnsi="Times New Roman"/>
          <w:sz w:val="26"/>
          <w:szCs w:val="26"/>
        </w:rPr>
        <w:t>парках и скверах города, в том числе во вновь созданных общественных пространствах, содержание контейнерных площадок, остановочных комплексов, детских игровых комплексов и торговых рядов с сельхозпродукцией</w:t>
      </w:r>
      <w:r w:rsidR="004C0DE1">
        <w:rPr>
          <w:rFonts w:ascii="Times New Roman" w:eastAsiaTheme="minorHAnsi" w:hAnsi="Times New Roman"/>
          <w:sz w:val="26"/>
          <w:szCs w:val="26"/>
        </w:rPr>
        <w:t xml:space="preserve"> (</w:t>
      </w:r>
      <w:r w:rsidR="004C0DE1" w:rsidRPr="009F1256">
        <w:rPr>
          <w:rFonts w:ascii="Times New Roman" w:eastAsiaTheme="minorHAnsi" w:hAnsi="Times New Roman"/>
          <w:sz w:val="26"/>
          <w:szCs w:val="26"/>
        </w:rPr>
        <w:t>43</w:t>
      </w:r>
      <w:r w:rsidR="004C0DE1">
        <w:rPr>
          <w:rFonts w:ascii="Times New Roman" w:eastAsiaTheme="minorHAnsi" w:hAnsi="Times New Roman"/>
          <w:sz w:val="26"/>
          <w:szCs w:val="26"/>
        </w:rPr>
        <w:t xml:space="preserve"> заменено в</w:t>
      </w:r>
      <w:r w:rsidR="004C0DE1" w:rsidRPr="009F1256">
        <w:rPr>
          <w:rFonts w:ascii="Times New Roman" w:eastAsiaTheme="minorHAnsi" w:hAnsi="Times New Roman"/>
          <w:sz w:val="26"/>
          <w:szCs w:val="26"/>
        </w:rPr>
        <w:t xml:space="preserve"> 2024 году</w:t>
      </w:r>
      <w:r w:rsidR="004C0DE1">
        <w:rPr>
          <w:rFonts w:ascii="Times New Roman" w:eastAsiaTheme="minorHAnsi" w:hAnsi="Times New Roman"/>
          <w:sz w:val="26"/>
          <w:szCs w:val="26"/>
        </w:rPr>
        <w:t>).</w:t>
      </w:r>
      <w:r w:rsidR="004C0DE1" w:rsidRPr="009F1256">
        <w:rPr>
          <w:rFonts w:ascii="Times New Roman" w:eastAsiaTheme="minorHAnsi" w:hAnsi="Times New Roman"/>
          <w:sz w:val="26"/>
          <w:szCs w:val="26"/>
        </w:rPr>
        <w:t xml:space="preserve"> </w:t>
      </w:r>
    </w:p>
    <w:p w:rsidR="004D394F" w:rsidRPr="004D394F" w:rsidRDefault="004D394F" w:rsidP="004D394F">
      <w:pPr>
        <w:suppressAutoHyphens/>
        <w:autoSpaceDE w:val="0"/>
        <w:autoSpaceDN w:val="0"/>
        <w:adjustRightInd w:val="0"/>
        <w:spacing w:after="0" w:line="360" w:lineRule="auto"/>
        <w:ind w:firstLine="567"/>
        <w:jc w:val="both"/>
        <w:rPr>
          <w:rFonts w:ascii="Times New Roman" w:eastAsiaTheme="minorHAnsi" w:hAnsi="Times New Roman"/>
          <w:sz w:val="26"/>
          <w:szCs w:val="26"/>
        </w:rPr>
      </w:pPr>
      <w:proofErr w:type="gramStart"/>
      <w:r>
        <w:rPr>
          <w:rFonts w:ascii="Times New Roman" w:eastAsiaTheme="minorHAnsi" w:hAnsi="Times New Roman"/>
          <w:sz w:val="26"/>
          <w:szCs w:val="26"/>
        </w:rPr>
        <w:t xml:space="preserve">Кроме того, в рамках муниципального задания </w:t>
      </w:r>
      <w:r w:rsidRPr="004D394F">
        <w:rPr>
          <w:rFonts w:ascii="Times New Roman" w:eastAsiaTheme="minorHAnsi" w:hAnsi="Times New Roman"/>
          <w:sz w:val="26"/>
          <w:szCs w:val="26"/>
        </w:rPr>
        <w:t>содержани</w:t>
      </w:r>
      <w:r>
        <w:rPr>
          <w:rFonts w:ascii="Times New Roman" w:eastAsiaTheme="minorHAnsi" w:hAnsi="Times New Roman"/>
          <w:sz w:val="26"/>
          <w:szCs w:val="26"/>
        </w:rPr>
        <w:t>е</w:t>
      </w:r>
      <w:r w:rsidRPr="004D394F">
        <w:rPr>
          <w:rFonts w:ascii="Times New Roman" w:eastAsiaTheme="minorHAnsi" w:hAnsi="Times New Roman"/>
          <w:sz w:val="26"/>
          <w:szCs w:val="26"/>
        </w:rPr>
        <w:t xml:space="preserve"> </w:t>
      </w:r>
      <w:r>
        <w:rPr>
          <w:rFonts w:ascii="Times New Roman" w:eastAsiaTheme="minorHAnsi" w:hAnsi="Times New Roman"/>
          <w:sz w:val="26"/>
          <w:szCs w:val="26"/>
        </w:rPr>
        <w:t xml:space="preserve">и уборку 9 общественных </w:t>
      </w:r>
      <w:r w:rsidRPr="004D394F">
        <w:rPr>
          <w:rFonts w:ascii="Times New Roman" w:eastAsiaTheme="minorHAnsi" w:hAnsi="Times New Roman"/>
          <w:sz w:val="26"/>
          <w:szCs w:val="26"/>
        </w:rPr>
        <w:t>территорий</w:t>
      </w:r>
      <w:r>
        <w:rPr>
          <w:rFonts w:ascii="Times New Roman" w:eastAsiaTheme="minorHAnsi" w:hAnsi="Times New Roman"/>
          <w:sz w:val="26"/>
          <w:szCs w:val="26"/>
        </w:rPr>
        <w:t xml:space="preserve"> (</w:t>
      </w:r>
      <w:r w:rsidRPr="004D394F">
        <w:rPr>
          <w:rFonts w:ascii="Times New Roman" w:eastAsiaTheme="minorHAnsi" w:hAnsi="Times New Roman"/>
          <w:sz w:val="26"/>
          <w:szCs w:val="26"/>
        </w:rPr>
        <w:t xml:space="preserve">Кремлевский парк, парк 30 лет Октября, парк Юности, парк </w:t>
      </w:r>
      <w:proofErr w:type="spellStart"/>
      <w:r w:rsidRPr="004D394F">
        <w:rPr>
          <w:rFonts w:ascii="Times New Roman" w:eastAsiaTheme="minorHAnsi" w:hAnsi="Times New Roman"/>
          <w:sz w:val="26"/>
          <w:szCs w:val="26"/>
        </w:rPr>
        <w:t>Веряжский</w:t>
      </w:r>
      <w:proofErr w:type="spellEnd"/>
      <w:r w:rsidRPr="004D394F">
        <w:rPr>
          <w:rFonts w:ascii="Times New Roman" w:eastAsiaTheme="minorHAnsi" w:hAnsi="Times New Roman"/>
          <w:sz w:val="26"/>
          <w:szCs w:val="26"/>
        </w:rPr>
        <w:t>, парк Луговой, парк Красное поле, набережная Софийская, набережная Александра Невского, сквер Водников</w:t>
      </w:r>
      <w:r>
        <w:rPr>
          <w:rFonts w:ascii="Times New Roman" w:eastAsiaTheme="minorHAnsi" w:hAnsi="Times New Roman"/>
          <w:sz w:val="26"/>
          <w:szCs w:val="26"/>
        </w:rPr>
        <w:t xml:space="preserve">) общей площадью </w:t>
      </w:r>
      <w:r w:rsidRPr="004D394F">
        <w:rPr>
          <w:rFonts w:ascii="Times New Roman" w:eastAsiaTheme="minorHAnsi" w:hAnsi="Times New Roman"/>
          <w:sz w:val="26"/>
          <w:szCs w:val="26"/>
        </w:rPr>
        <w:t>1</w:t>
      </w:r>
      <w:r w:rsidR="007B2061">
        <w:rPr>
          <w:rFonts w:ascii="Times New Roman" w:eastAsiaTheme="minorHAnsi" w:hAnsi="Times New Roman"/>
          <w:sz w:val="26"/>
          <w:szCs w:val="26"/>
        </w:rPr>
        <w:t> </w:t>
      </w:r>
      <w:r w:rsidRPr="004D394F">
        <w:rPr>
          <w:rFonts w:ascii="Times New Roman" w:eastAsiaTheme="minorHAnsi" w:hAnsi="Times New Roman"/>
          <w:sz w:val="26"/>
          <w:szCs w:val="26"/>
        </w:rPr>
        <w:t>5</w:t>
      </w:r>
      <w:r w:rsidR="007B2061">
        <w:rPr>
          <w:rFonts w:ascii="Times New Roman" w:eastAsiaTheme="minorHAnsi" w:hAnsi="Times New Roman"/>
          <w:sz w:val="26"/>
          <w:szCs w:val="26"/>
        </w:rPr>
        <w:t>00,0</w:t>
      </w:r>
      <w:r>
        <w:rPr>
          <w:rFonts w:ascii="Times New Roman" w:eastAsiaTheme="minorHAnsi" w:hAnsi="Times New Roman"/>
          <w:sz w:val="26"/>
          <w:szCs w:val="26"/>
        </w:rPr>
        <w:t> </w:t>
      </w:r>
      <w:r w:rsidR="007B2061">
        <w:rPr>
          <w:rFonts w:ascii="Times New Roman" w:eastAsiaTheme="minorHAnsi" w:hAnsi="Times New Roman"/>
          <w:sz w:val="26"/>
          <w:szCs w:val="26"/>
        </w:rPr>
        <w:t>тыс.</w:t>
      </w:r>
      <w:r>
        <w:rPr>
          <w:rFonts w:ascii="Times New Roman" w:eastAsiaTheme="minorHAnsi" w:hAnsi="Times New Roman"/>
          <w:sz w:val="26"/>
          <w:szCs w:val="26"/>
        </w:rPr>
        <w:t> </w:t>
      </w:r>
      <w:r w:rsidRPr="004D394F">
        <w:rPr>
          <w:rFonts w:ascii="Times New Roman" w:eastAsiaTheme="minorHAnsi" w:hAnsi="Times New Roman"/>
          <w:sz w:val="26"/>
          <w:szCs w:val="26"/>
        </w:rPr>
        <w:t>кв</w:t>
      </w:r>
      <w:r>
        <w:rPr>
          <w:rFonts w:ascii="Times New Roman" w:eastAsiaTheme="minorHAnsi" w:hAnsi="Times New Roman"/>
          <w:sz w:val="26"/>
          <w:szCs w:val="26"/>
        </w:rPr>
        <w:t>. </w:t>
      </w:r>
      <w:r w:rsidRPr="004D394F">
        <w:rPr>
          <w:rFonts w:ascii="Times New Roman" w:eastAsiaTheme="minorHAnsi" w:hAnsi="Times New Roman"/>
          <w:sz w:val="26"/>
          <w:szCs w:val="26"/>
        </w:rPr>
        <w:t>м, из них площадь зеленых насаждений 900 тыс.</w:t>
      </w:r>
      <w:r>
        <w:rPr>
          <w:rFonts w:ascii="Times New Roman" w:eastAsiaTheme="minorHAnsi" w:hAnsi="Times New Roman"/>
          <w:sz w:val="26"/>
          <w:szCs w:val="26"/>
        </w:rPr>
        <w:t> </w:t>
      </w:r>
      <w:r w:rsidRPr="004D394F">
        <w:rPr>
          <w:rFonts w:ascii="Times New Roman" w:eastAsiaTheme="minorHAnsi" w:hAnsi="Times New Roman"/>
          <w:sz w:val="26"/>
          <w:szCs w:val="26"/>
        </w:rPr>
        <w:t>кв</w:t>
      </w:r>
      <w:r>
        <w:rPr>
          <w:rFonts w:ascii="Times New Roman" w:eastAsiaTheme="minorHAnsi" w:hAnsi="Times New Roman"/>
          <w:sz w:val="26"/>
          <w:szCs w:val="26"/>
        </w:rPr>
        <w:t xml:space="preserve">. м, осуществляет </w:t>
      </w:r>
      <w:r w:rsidRPr="004D394F">
        <w:rPr>
          <w:rFonts w:ascii="Times New Roman" w:eastAsiaTheme="minorHAnsi" w:hAnsi="Times New Roman"/>
          <w:sz w:val="26"/>
          <w:szCs w:val="26"/>
        </w:rPr>
        <w:t>МАУ «Парки Великого Новгорода»</w:t>
      </w:r>
      <w:r>
        <w:rPr>
          <w:rFonts w:ascii="Times New Roman" w:eastAsiaTheme="minorHAnsi" w:hAnsi="Times New Roman"/>
          <w:sz w:val="26"/>
          <w:szCs w:val="26"/>
        </w:rPr>
        <w:t>.</w:t>
      </w:r>
      <w:proofErr w:type="gramEnd"/>
      <w:r w:rsidRPr="004D394F">
        <w:rPr>
          <w:rFonts w:ascii="Times New Roman" w:eastAsiaTheme="minorHAnsi" w:hAnsi="Times New Roman"/>
          <w:sz w:val="26"/>
          <w:szCs w:val="26"/>
        </w:rPr>
        <w:t xml:space="preserve"> В состав парков входит 23 детские и спортивные площадки, более 39 арт-объектов и памятников, 500 урн, 505 скамеек.</w:t>
      </w:r>
    </w:p>
    <w:p w:rsidR="006A08C5" w:rsidRPr="009F1256" w:rsidRDefault="00A963D2" w:rsidP="009F1256">
      <w:pPr>
        <w:suppressAutoHyphens/>
        <w:autoSpaceDE w:val="0"/>
        <w:autoSpaceDN w:val="0"/>
        <w:adjustRightInd w:val="0"/>
        <w:spacing w:after="0" w:line="360" w:lineRule="auto"/>
        <w:ind w:firstLine="567"/>
        <w:jc w:val="both"/>
        <w:rPr>
          <w:rFonts w:ascii="Times New Roman" w:eastAsiaTheme="minorHAnsi" w:hAnsi="Times New Roman"/>
          <w:sz w:val="26"/>
          <w:szCs w:val="26"/>
        </w:rPr>
      </w:pPr>
      <w:r w:rsidRPr="009F1256">
        <w:rPr>
          <w:rFonts w:ascii="Times New Roman" w:eastAsiaTheme="minorHAnsi" w:hAnsi="Times New Roman"/>
          <w:sz w:val="26"/>
          <w:szCs w:val="26"/>
        </w:rPr>
        <w:t xml:space="preserve">МКУ «Городское хозяйство» в рамках утвержденного Плана работ </w:t>
      </w:r>
      <w:r>
        <w:rPr>
          <w:rFonts w:ascii="Times New Roman" w:eastAsiaTheme="minorHAnsi" w:hAnsi="Times New Roman"/>
          <w:sz w:val="26"/>
          <w:szCs w:val="26"/>
        </w:rPr>
        <w:t>осуществляет</w:t>
      </w:r>
      <w:r w:rsidR="004C0DE1">
        <w:rPr>
          <w:rFonts w:ascii="Times New Roman" w:eastAsiaTheme="minorHAnsi" w:hAnsi="Times New Roman"/>
          <w:sz w:val="26"/>
          <w:szCs w:val="26"/>
        </w:rPr>
        <w:t xml:space="preserve"> с</w:t>
      </w:r>
      <w:r w:rsidR="006A08C5" w:rsidRPr="009F1256">
        <w:rPr>
          <w:rFonts w:ascii="Times New Roman" w:eastAsiaTheme="minorHAnsi" w:hAnsi="Times New Roman"/>
          <w:sz w:val="26"/>
          <w:szCs w:val="26"/>
        </w:rPr>
        <w:t>одержание объектов озеленения</w:t>
      </w:r>
      <w:r w:rsidR="004C0DE1">
        <w:rPr>
          <w:rFonts w:ascii="Times New Roman" w:eastAsiaTheme="minorHAnsi" w:hAnsi="Times New Roman"/>
          <w:sz w:val="26"/>
          <w:szCs w:val="26"/>
        </w:rPr>
        <w:t>,</w:t>
      </w:r>
      <w:r w:rsidR="006A08C5" w:rsidRPr="009F1256">
        <w:rPr>
          <w:rFonts w:ascii="Times New Roman" w:eastAsiaTheme="minorHAnsi" w:hAnsi="Times New Roman"/>
          <w:sz w:val="26"/>
          <w:szCs w:val="26"/>
        </w:rPr>
        <w:t xml:space="preserve"> включа</w:t>
      </w:r>
      <w:r w:rsidR="004C0DE1">
        <w:rPr>
          <w:rFonts w:ascii="Times New Roman" w:eastAsiaTheme="minorHAnsi" w:hAnsi="Times New Roman"/>
          <w:sz w:val="26"/>
          <w:szCs w:val="26"/>
        </w:rPr>
        <w:t>ющее</w:t>
      </w:r>
      <w:r w:rsidR="006A08C5" w:rsidRPr="009F1256">
        <w:rPr>
          <w:rFonts w:ascii="Times New Roman" w:eastAsiaTheme="minorHAnsi" w:hAnsi="Times New Roman"/>
          <w:sz w:val="26"/>
          <w:szCs w:val="26"/>
        </w:rPr>
        <w:t xml:space="preserve"> содержание газонов, уход за кустарниками, снос сухих и аварийных деревьев, санитарную и формовочную обрезку деревьев. На выполнение данных мероприятий в 2024 году направлены средства в сумме 35,5 </w:t>
      </w:r>
      <w:proofErr w:type="gramStart"/>
      <w:r w:rsidR="006A08C5" w:rsidRPr="009F1256">
        <w:rPr>
          <w:rFonts w:ascii="Times New Roman" w:eastAsiaTheme="minorHAnsi" w:hAnsi="Times New Roman"/>
          <w:sz w:val="26"/>
          <w:szCs w:val="26"/>
        </w:rPr>
        <w:t>млн</w:t>
      </w:r>
      <w:proofErr w:type="gramEnd"/>
      <w:r w:rsidR="006A08C5" w:rsidRPr="009F1256">
        <w:rPr>
          <w:rFonts w:ascii="Times New Roman" w:eastAsiaTheme="minorHAnsi" w:hAnsi="Times New Roman"/>
          <w:sz w:val="26"/>
          <w:szCs w:val="26"/>
        </w:rPr>
        <w:t xml:space="preserve"> рублей. </w:t>
      </w:r>
    </w:p>
    <w:p w:rsidR="006A08C5" w:rsidRPr="009F1256" w:rsidRDefault="006A08C5" w:rsidP="009F1256">
      <w:pPr>
        <w:suppressAutoHyphens/>
        <w:autoSpaceDE w:val="0"/>
        <w:autoSpaceDN w:val="0"/>
        <w:adjustRightInd w:val="0"/>
        <w:spacing w:after="0" w:line="360" w:lineRule="auto"/>
        <w:ind w:firstLine="567"/>
        <w:jc w:val="both"/>
        <w:rPr>
          <w:rFonts w:ascii="Times New Roman" w:eastAsiaTheme="minorHAnsi" w:hAnsi="Times New Roman"/>
          <w:sz w:val="26"/>
          <w:szCs w:val="26"/>
        </w:rPr>
      </w:pPr>
      <w:r w:rsidRPr="009F1256">
        <w:rPr>
          <w:rFonts w:ascii="Times New Roman" w:eastAsiaTheme="minorHAnsi" w:hAnsi="Times New Roman"/>
          <w:sz w:val="26"/>
          <w:szCs w:val="26"/>
        </w:rPr>
        <w:t xml:space="preserve">В рамках реализации мероприятий по открытию видовых перспектив на памятные и исторические места Великого Новгорода были проведены работы по раскрытию видов на «Монумент Победы», «Троицкая церковь», «Ансамбль Зверина (Покровского) монастыря, </w:t>
      </w:r>
      <w:proofErr w:type="spellStart"/>
      <w:r w:rsidRPr="009F1256">
        <w:rPr>
          <w:rFonts w:ascii="Times New Roman" w:eastAsiaTheme="minorHAnsi" w:hAnsi="Times New Roman"/>
          <w:sz w:val="26"/>
          <w:szCs w:val="26"/>
        </w:rPr>
        <w:t>Николо</w:t>
      </w:r>
      <w:proofErr w:type="spellEnd"/>
      <w:r w:rsidRPr="009F1256">
        <w:rPr>
          <w:rFonts w:ascii="Times New Roman" w:eastAsiaTheme="minorHAnsi" w:hAnsi="Times New Roman"/>
          <w:sz w:val="26"/>
          <w:szCs w:val="26"/>
        </w:rPr>
        <w:t xml:space="preserve">-Бельский монастырь, церковь Петра и Павла в Кожевниках» на ул. Великая на сумму 5,3 </w:t>
      </w:r>
      <w:proofErr w:type="gramStart"/>
      <w:r w:rsidRPr="009F1256">
        <w:rPr>
          <w:rFonts w:ascii="Times New Roman" w:eastAsiaTheme="minorHAnsi" w:hAnsi="Times New Roman"/>
          <w:sz w:val="26"/>
          <w:szCs w:val="26"/>
        </w:rPr>
        <w:t>млн</w:t>
      </w:r>
      <w:proofErr w:type="gramEnd"/>
      <w:r w:rsidRPr="009F1256">
        <w:rPr>
          <w:rFonts w:ascii="Times New Roman" w:eastAsiaTheme="minorHAnsi" w:hAnsi="Times New Roman"/>
          <w:sz w:val="26"/>
          <w:szCs w:val="26"/>
        </w:rPr>
        <w:t xml:space="preserve"> рублей.</w:t>
      </w:r>
    </w:p>
    <w:p w:rsidR="006A08C5" w:rsidRPr="009F1256" w:rsidRDefault="006A08C5" w:rsidP="009F1256">
      <w:pPr>
        <w:suppressAutoHyphens/>
        <w:autoSpaceDE w:val="0"/>
        <w:autoSpaceDN w:val="0"/>
        <w:adjustRightInd w:val="0"/>
        <w:spacing w:after="0" w:line="360" w:lineRule="auto"/>
        <w:ind w:firstLine="567"/>
        <w:jc w:val="both"/>
        <w:rPr>
          <w:rFonts w:ascii="Times New Roman" w:eastAsiaTheme="minorHAnsi" w:hAnsi="Times New Roman"/>
          <w:sz w:val="26"/>
          <w:szCs w:val="26"/>
        </w:rPr>
      </w:pPr>
      <w:r w:rsidRPr="009F1256">
        <w:rPr>
          <w:rFonts w:ascii="Times New Roman" w:eastAsiaTheme="minorHAnsi" w:hAnsi="Times New Roman"/>
          <w:sz w:val="26"/>
          <w:szCs w:val="26"/>
        </w:rPr>
        <w:t>Выполнение работ по оформлению и содержанию цветников на городских территориях в 2024 году осуществлялось ИП Барановой Н.А. На эти цели из бюджета Великого Новгорода направлено 16</w:t>
      </w:r>
      <w:r w:rsidR="00FE0B3E">
        <w:rPr>
          <w:rFonts w:ascii="Times New Roman" w:eastAsiaTheme="minorHAnsi" w:hAnsi="Times New Roman"/>
          <w:sz w:val="26"/>
          <w:szCs w:val="26"/>
        </w:rPr>
        <w:t>,0</w:t>
      </w:r>
      <w:r w:rsidRPr="009F1256">
        <w:rPr>
          <w:rFonts w:ascii="Times New Roman" w:eastAsiaTheme="minorHAnsi" w:hAnsi="Times New Roman"/>
          <w:sz w:val="26"/>
          <w:szCs w:val="26"/>
        </w:rPr>
        <w:t xml:space="preserve"> </w:t>
      </w:r>
      <w:proofErr w:type="gramStart"/>
      <w:r w:rsidRPr="009F1256">
        <w:rPr>
          <w:rFonts w:ascii="Times New Roman" w:eastAsiaTheme="minorHAnsi" w:hAnsi="Times New Roman"/>
          <w:sz w:val="26"/>
          <w:szCs w:val="26"/>
        </w:rPr>
        <w:t>млн</w:t>
      </w:r>
      <w:proofErr w:type="gramEnd"/>
      <w:r w:rsidRPr="009F1256">
        <w:rPr>
          <w:rFonts w:ascii="Times New Roman" w:eastAsiaTheme="minorHAnsi" w:hAnsi="Times New Roman"/>
          <w:sz w:val="26"/>
          <w:szCs w:val="26"/>
        </w:rPr>
        <w:t xml:space="preserve"> рублей. </w:t>
      </w:r>
    </w:p>
    <w:p w:rsidR="006A08C5" w:rsidRPr="009F1256" w:rsidRDefault="006A08C5" w:rsidP="009F1256">
      <w:pPr>
        <w:suppressAutoHyphens/>
        <w:autoSpaceDE w:val="0"/>
        <w:autoSpaceDN w:val="0"/>
        <w:adjustRightInd w:val="0"/>
        <w:spacing w:after="0" w:line="360" w:lineRule="auto"/>
        <w:ind w:firstLine="567"/>
        <w:jc w:val="both"/>
        <w:rPr>
          <w:rFonts w:ascii="Times New Roman" w:eastAsiaTheme="minorHAnsi" w:hAnsi="Times New Roman"/>
          <w:sz w:val="26"/>
          <w:szCs w:val="26"/>
        </w:rPr>
      </w:pPr>
      <w:bookmarkStart w:id="181" w:name="_GoBack1"/>
      <w:bookmarkEnd w:id="181"/>
      <w:r w:rsidRPr="009F1256">
        <w:rPr>
          <w:rFonts w:ascii="Times New Roman" w:eastAsiaTheme="minorHAnsi" w:hAnsi="Times New Roman"/>
          <w:sz w:val="26"/>
          <w:szCs w:val="26"/>
        </w:rPr>
        <w:t>В рамках Плана работ МКУ «Городское хозяйство» осуществлялось выполнение работ по содержанию 6 муниципальных кладбищ. На эти цели в бюджете Великого Новгорода были предусмотрены средства в сумме 10,6 </w:t>
      </w:r>
      <w:proofErr w:type="gramStart"/>
      <w:r w:rsidRPr="009F1256">
        <w:rPr>
          <w:rFonts w:ascii="Times New Roman" w:eastAsiaTheme="minorHAnsi" w:hAnsi="Times New Roman"/>
          <w:sz w:val="26"/>
          <w:szCs w:val="26"/>
        </w:rPr>
        <w:t>млн</w:t>
      </w:r>
      <w:proofErr w:type="gramEnd"/>
      <w:r w:rsidRPr="009F1256">
        <w:rPr>
          <w:rFonts w:ascii="Times New Roman" w:eastAsiaTheme="minorHAnsi" w:hAnsi="Times New Roman"/>
          <w:sz w:val="26"/>
          <w:szCs w:val="26"/>
        </w:rPr>
        <w:t> рублей.</w:t>
      </w:r>
    </w:p>
    <w:p w:rsidR="006A08C5" w:rsidRPr="009F1256" w:rsidRDefault="006A08C5" w:rsidP="009F1256">
      <w:pPr>
        <w:suppressAutoHyphens/>
        <w:autoSpaceDE w:val="0"/>
        <w:autoSpaceDN w:val="0"/>
        <w:adjustRightInd w:val="0"/>
        <w:spacing w:after="0" w:line="360" w:lineRule="auto"/>
        <w:ind w:firstLine="567"/>
        <w:jc w:val="both"/>
        <w:rPr>
          <w:rFonts w:ascii="Times New Roman" w:eastAsiaTheme="minorHAnsi" w:hAnsi="Times New Roman"/>
          <w:sz w:val="26"/>
          <w:szCs w:val="26"/>
        </w:rPr>
      </w:pPr>
      <w:r w:rsidRPr="009F1256">
        <w:rPr>
          <w:rFonts w:ascii="Times New Roman" w:eastAsiaTheme="minorHAnsi" w:hAnsi="Times New Roman"/>
          <w:sz w:val="26"/>
          <w:szCs w:val="26"/>
        </w:rPr>
        <w:lastRenderedPageBreak/>
        <w:t xml:space="preserve">Заменено 8 павильонов остановочных комплексов. На 5 остановочных комплексах установлено дополнительное оборудование (дисплейный модуль, табло прибытия, камера, модуль «тревожная кнопка 112», модуль USB зарядное устройство). </w:t>
      </w:r>
    </w:p>
    <w:p w:rsidR="006A08C5" w:rsidRPr="006A08C5" w:rsidRDefault="006A08C5" w:rsidP="006A08C5">
      <w:pPr>
        <w:tabs>
          <w:tab w:val="left" w:pos="540"/>
          <w:tab w:val="left" w:pos="135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spacing w:beforeLines="48" w:before="115" w:afterLines="48" w:after="115" w:line="360" w:lineRule="auto"/>
        <w:contextualSpacing/>
        <w:jc w:val="both"/>
      </w:pPr>
      <w:r w:rsidRPr="006A08C5">
        <w:rPr>
          <w:rFonts w:ascii="Times New Roman" w:eastAsia="Times New Roman" w:hAnsi="Times New Roman"/>
          <w:bCs/>
          <w:i/>
          <w:kern w:val="2"/>
          <w:sz w:val="26"/>
          <w:szCs w:val="26"/>
          <w:lang w:eastAsia="zh-CN"/>
        </w:rPr>
        <w:t>Ликвидация несанкционированных свалок</w:t>
      </w:r>
    </w:p>
    <w:p w:rsidR="006A08C5" w:rsidRPr="006A08C5" w:rsidRDefault="006A08C5" w:rsidP="006A08C5">
      <w:pPr>
        <w:spacing w:beforeLines="48" w:before="115" w:afterLines="48" w:after="115" w:line="360" w:lineRule="auto"/>
        <w:ind w:firstLine="567"/>
        <w:jc w:val="both"/>
        <w:rPr>
          <w:rFonts w:ascii="Times New Roman" w:eastAsia="Times New Roman" w:hAnsi="Times New Roman"/>
          <w:sz w:val="26"/>
          <w:szCs w:val="26"/>
          <w:lang w:eastAsia="ru-RU"/>
        </w:rPr>
      </w:pPr>
      <w:r w:rsidRPr="006A08C5">
        <w:rPr>
          <w:rFonts w:ascii="Times New Roman" w:eastAsia="Times New Roman" w:hAnsi="Times New Roman"/>
          <w:sz w:val="26"/>
          <w:szCs w:val="26"/>
          <w:lang w:eastAsia="ru-RU"/>
        </w:rPr>
        <w:t>В 2024 году на территории Великого Новгорода ликвидировано 79 несанкционированных свалок, объем вывезенных отходов составил более 1 600 куб. м (случайный мусор и несанкционированные навалы мусора), площадь убранной территории составила более 0,1 га.</w:t>
      </w:r>
    </w:p>
    <w:p w:rsidR="006610F5" w:rsidRPr="00DE484D" w:rsidRDefault="006610F5" w:rsidP="00D606F1">
      <w:pPr>
        <w:spacing w:after="0" w:line="360" w:lineRule="auto"/>
        <w:jc w:val="both"/>
        <w:rPr>
          <w:rFonts w:ascii="Times New Roman" w:eastAsia="Times New Roman" w:hAnsi="Times New Roman"/>
          <w:bCs/>
          <w:i/>
          <w:kern w:val="2"/>
          <w:sz w:val="26"/>
          <w:szCs w:val="26"/>
          <w:shd w:val="clear" w:color="auto" w:fill="FFFFFF"/>
        </w:rPr>
      </w:pPr>
      <w:r w:rsidRPr="00DE484D">
        <w:rPr>
          <w:rFonts w:ascii="Times New Roman" w:eastAsia="Times New Roman" w:hAnsi="Times New Roman"/>
          <w:bCs/>
          <w:i/>
          <w:kern w:val="2"/>
          <w:sz w:val="26"/>
          <w:szCs w:val="26"/>
          <w:shd w:val="clear" w:color="auto" w:fill="FFFFFF"/>
        </w:rPr>
        <w:t>Ремонт дворовых и общественных территорий</w:t>
      </w:r>
    </w:p>
    <w:p w:rsidR="002D6B75" w:rsidRPr="0087071D" w:rsidRDefault="002D6B75" w:rsidP="006C7881">
      <w:pPr>
        <w:spacing w:after="0" w:line="360" w:lineRule="auto"/>
        <w:ind w:firstLine="567"/>
        <w:jc w:val="both"/>
        <w:rPr>
          <w:rFonts w:ascii="Times New Roman" w:eastAsia="Times New Roman" w:hAnsi="Times New Roman"/>
          <w:sz w:val="26"/>
          <w:szCs w:val="26"/>
          <w:lang w:eastAsia="ru-RU"/>
        </w:rPr>
      </w:pPr>
      <w:r w:rsidRPr="0087071D">
        <w:rPr>
          <w:rFonts w:ascii="Times New Roman" w:eastAsia="Times New Roman" w:hAnsi="Times New Roman"/>
          <w:sz w:val="26"/>
          <w:szCs w:val="26"/>
          <w:lang w:eastAsia="ru-RU"/>
        </w:rPr>
        <w:t>В 202</w:t>
      </w:r>
      <w:r w:rsidR="00DE484D" w:rsidRPr="0087071D">
        <w:rPr>
          <w:rFonts w:ascii="Times New Roman" w:eastAsia="Times New Roman" w:hAnsi="Times New Roman"/>
          <w:sz w:val="26"/>
          <w:szCs w:val="26"/>
          <w:lang w:eastAsia="ru-RU"/>
        </w:rPr>
        <w:t>4</w:t>
      </w:r>
      <w:r w:rsidRPr="0087071D">
        <w:rPr>
          <w:rFonts w:ascii="Times New Roman" w:eastAsia="Times New Roman" w:hAnsi="Times New Roman"/>
          <w:sz w:val="26"/>
          <w:szCs w:val="26"/>
          <w:lang w:eastAsia="ru-RU"/>
        </w:rPr>
        <w:t xml:space="preserve"> году продолж</w:t>
      </w:r>
      <w:r w:rsidR="000B64BB">
        <w:rPr>
          <w:rFonts w:ascii="Times New Roman" w:eastAsia="Times New Roman" w:hAnsi="Times New Roman"/>
          <w:sz w:val="26"/>
          <w:szCs w:val="26"/>
          <w:lang w:eastAsia="ru-RU"/>
        </w:rPr>
        <w:t>ило</w:t>
      </w:r>
      <w:r w:rsidRPr="0087071D">
        <w:rPr>
          <w:rFonts w:ascii="Times New Roman" w:eastAsia="Times New Roman" w:hAnsi="Times New Roman"/>
          <w:sz w:val="26"/>
          <w:szCs w:val="26"/>
          <w:lang w:eastAsia="ru-RU"/>
        </w:rPr>
        <w:t>сь участие Великого Новгорода в федеральном проекте «Формирование комфортной городской среды»</w:t>
      </w:r>
      <w:r w:rsidR="006C7881">
        <w:rPr>
          <w:rFonts w:ascii="Times New Roman" w:eastAsia="Times New Roman" w:hAnsi="Times New Roman"/>
          <w:sz w:val="26"/>
          <w:szCs w:val="26"/>
          <w:lang w:eastAsia="ru-RU"/>
        </w:rPr>
        <w:t>,</w:t>
      </w:r>
      <w:r w:rsidRPr="0087071D">
        <w:rPr>
          <w:rFonts w:ascii="Times New Roman" w:eastAsia="Times New Roman" w:hAnsi="Times New Roman"/>
          <w:sz w:val="26"/>
          <w:szCs w:val="26"/>
          <w:lang w:eastAsia="ru-RU"/>
        </w:rPr>
        <w:t xml:space="preserve"> </w:t>
      </w:r>
      <w:r w:rsidR="006C7881" w:rsidRPr="002D6B75">
        <w:rPr>
          <w:rFonts w:ascii="Times New Roman" w:eastAsia="Times New Roman" w:hAnsi="Times New Roman"/>
          <w:bCs/>
          <w:sz w:val="26"/>
          <w:szCs w:val="26"/>
          <w:shd w:val="clear" w:color="auto" w:fill="FFFFFF"/>
        </w:rPr>
        <w:t xml:space="preserve">главной целью которого является создание комфортных условий жизни для людей, как во дворах, так и в целом на городских территориях. </w:t>
      </w:r>
      <w:r w:rsidR="003D437C" w:rsidRPr="0087071D">
        <w:rPr>
          <w:rFonts w:ascii="Times New Roman" w:eastAsia="Times New Roman" w:hAnsi="Times New Roman"/>
          <w:sz w:val="26"/>
          <w:szCs w:val="26"/>
          <w:lang w:eastAsia="ru-RU"/>
        </w:rPr>
        <w:t>О</w:t>
      </w:r>
      <w:r w:rsidRPr="0087071D">
        <w:rPr>
          <w:rFonts w:ascii="Times New Roman" w:eastAsia="Times New Roman" w:hAnsi="Times New Roman"/>
          <w:sz w:val="26"/>
          <w:szCs w:val="26"/>
          <w:lang w:eastAsia="ru-RU"/>
        </w:rPr>
        <w:t xml:space="preserve">бщий объем </w:t>
      </w:r>
      <w:r w:rsidR="006C7881">
        <w:rPr>
          <w:rFonts w:ascii="Times New Roman" w:eastAsia="Times New Roman" w:hAnsi="Times New Roman"/>
          <w:sz w:val="26"/>
          <w:szCs w:val="26"/>
          <w:lang w:eastAsia="ru-RU"/>
        </w:rPr>
        <w:t xml:space="preserve">бюджетного </w:t>
      </w:r>
      <w:r w:rsidRPr="0087071D">
        <w:rPr>
          <w:rFonts w:ascii="Times New Roman" w:eastAsia="Times New Roman" w:hAnsi="Times New Roman"/>
          <w:sz w:val="26"/>
          <w:szCs w:val="26"/>
          <w:lang w:eastAsia="ru-RU"/>
        </w:rPr>
        <w:t xml:space="preserve">финансирования на </w:t>
      </w:r>
      <w:r w:rsidR="006C7881">
        <w:rPr>
          <w:rFonts w:ascii="Times New Roman" w:eastAsia="Times New Roman" w:hAnsi="Times New Roman"/>
          <w:sz w:val="26"/>
          <w:szCs w:val="26"/>
          <w:lang w:eastAsia="ru-RU"/>
        </w:rPr>
        <w:t>эти цели</w:t>
      </w:r>
      <w:r w:rsidRPr="0087071D">
        <w:rPr>
          <w:rFonts w:ascii="Times New Roman" w:eastAsia="Times New Roman" w:hAnsi="Times New Roman"/>
          <w:sz w:val="26"/>
          <w:szCs w:val="26"/>
          <w:lang w:eastAsia="ru-RU"/>
        </w:rPr>
        <w:t xml:space="preserve"> составил </w:t>
      </w:r>
      <w:r w:rsidR="00DE484D" w:rsidRPr="0087071D">
        <w:rPr>
          <w:rFonts w:ascii="Times New Roman" w:eastAsia="Times New Roman" w:hAnsi="Times New Roman"/>
          <w:sz w:val="26"/>
          <w:szCs w:val="26"/>
          <w:lang w:eastAsia="ru-RU"/>
        </w:rPr>
        <w:t>84,32</w:t>
      </w:r>
      <w:r w:rsidRPr="0087071D">
        <w:rPr>
          <w:rFonts w:ascii="Times New Roman" w:eastAsia="Times New Roman" w:hAnsi="Times New Roman"/>
          <w:sz w:val="26"/>
          <w:szCs w:val="26"/>
          <w:lang w:eastAsia="ru-RU"/>
        </w:rPr>
        <w:t xml:space="preserve"> </w:t>
      </w:r>
      <w:proofErr w:type="gramStart"/>
      <w:r w:rsidRPr="0087071D">
        <w:rPr>
          <w:rFonts w:ascii="Times New Roman" w:eastAsia="Times New Roman" w:hAnsi="Times New Roman"/>
          <w:sz w:val="26"/>
          <w:szCs w:val="26"/>
          <w:lang w:eastAsia="ru-RU"/>
        </w:rPr>
        <w:t>млн</w:t>
      </w:r>
      <w:proofErr w:type="gramEnd"/>
      <w:r w:rsidRPr="0087071D">
        <w:rPr>
          <w:rFonts w:ascii="Times New Roman" w:eastAsia="Times New Roman" w:hAnsi="Times New Roman"/>
          <w:sz w:val="26"/>
          <w:szCs w:val="26"/>
          <w:lang w:eastAsia="ru-RU"/>
        </w:rPr>
        <w:t xml:space="preserve"> рублей, из них средства федерального и областного бюджетов </w:t>
      </w:r>
      <w:r w:rsidR="00DE484D" w:rsidRPr="0087071D">
        <w:rPr>
          <w:rFonts w:ascii="Times New Roman" w:eastAsia="Times New Roman" w:hAnsi="Times New Roman"/>
          <w:sz w:val="26"/>
          <w:szCs w:val="26"/>
          <w:lang w:eastAsia="ru-RU"/>
        </w:rPr>
        <w:t>–</w:t>
      </w:r>
      <w:r w:rsidRPr="0087071D">
        <w:rPr>
          <w:rFonts w:ascii="Times New Roman" w:eastAsia="Times New Roman" w:hAnsi="Times New Roman"/>
          <w:sz w:val="26"/>
          <w:szCs w:val="26"/>
          <w:lang w:eastAsia="ru-RU"/>
        </w:rPr>
        <w:t xml:space="preserve"> </w:t>
      </w:r>
      <w:r w:rsidR="00DE484D" w:rsidRPr="0087071D">
        <w:rPr>
          <w:rFonts w:ascii="Times New Roman" w:eastAsia="Times New Roman" w:hAnsi="Times New Roman"/>
          <w:sz w:val="26"/>
          <w:szCs w:val="26"/>
          <w:lang w:eastAsia="ru-RU"/>
        </w:rPr>
        <w:t>63,22</w:t>
      </w:r>
      <w:r w:rsidRPr="0087071D">
        <w:rPr>
          <w:rFonts w:ascii="Times New Roman" w:eastAsia="Times New Roman" w:hAnsi="Times New Roman"/>
          <w:sz w:val="26"/>
          <w:szCs w:val="26"/>
          <w:lang w:eastAsia="ru-RU"/>
        </w:rPr>
        <w:t xml:space="preserve"> млн рублей, средства бюджета Великого Новгорода </w:t>
      </w:r>
      <w:r w:rsidR="00DE484D" w:rsidRPr="0087071D">
        <w:rPr>
          <w:rFonts w:ascii="Times New Roman" w:eastAsia="Times New Roman" w:hAnsi="Times New Roman"/>
          <w:sz w:val="26"/>
          <w:szCs w:val="26"/>
          <w:lang w:eastAsia="ru-RU"/>
        </w:rPr>
        <w:t>–</w:t>
      </w:r>
      <w:r w:rsidRPr="0087071D">
        <w:rPr>
          <w:rFonts w:ascii="Times New Roman" w:eastAsia="Times New Roman" w:hAnsi="Times New Roman"/>
          <w:sz w:val="26"/>
          <w:szCs w:val="26"/>
          <w:lang w:eastAsia="ru-RU"/>
        </w:rPr>
        <w:t xml:space="preserve"> </w:t>
      </w:r>
      <w:r w:rsidR="00DE484D" w:rsidRPr="0087071D">
        <w:rPr>
          <w:rFonts w:ascii="Times New Roman" w:eastAsia="Times New Roman" w:hAnsi="Times New Roman"/>
          <w:sz w:val="26"/>
          <w:szCs w:val="26"/>
          <w:lang w:eastAsia="ru-RU"/>
        </w:rPr>
        <w:t>21,60</w:t>
      </w:r>
      <w:r w:rsidR="00811299" w:rsidRPr="0087071D">
        <w:rPr>
          <w:rFonts w:ascii="Times New Roman" w:eastAsia="Times New Roman" w:hAnsi="Times New Roman"/>
          <w:sz w:val="26"/>
          <w:szCs w:val="26"/>
          <w:lang w:eastAsia="ru-RU"/>
        </w:rPr>
        <w:t> </w:t>
      </w:r>
      <w:r w:rsidRPr="0087071D">
        <w:rPr>
          <w:rFonts w:ascii="Times New Roman" w:eastAsia="Times New Roman" w:hAnsi="Times New Roman"/>
          <w:sz w:val="26"/>
          <w:szCs w:val="26"/>
          <w:lang w:eastAsia="ru-RU"/>
        </w:rPr>
        <w:t>млн</w:t>
      </w:r>
      <w:r w:rsidR="00811299" w:rsidRPr="0087071D">
        <w:rPr>
          <w:rFonts w:ascii="Times New Roman" w:eastAsia="Times New Roman" w:hAnsi="Times New Roman"/>
          <w:sz w:val="26"/>
          <w:szCs w:val="26"/>
          <w:lang w:eastAsia="ru-RU"/>
        </w:rPr>
        <w:t> </w:t>
      </w:r>
      <w:r w:rsidRPr="0087071D">
        <w:rPr>
          <w:rFonts w:ascii="Times New Roman" w:eastAsia="Times New Roman" w:hAnsi="Times New Roman"/>
          <w:sz w:val="26"/>
          <w:szCs w:val="26"/>
          <w:lang w:eastAsia="ru-RU"/>
        </w:rPr>
        <w:t>рублей.</w:t>
      </w:r>
      <w:r w:rsidR="003D437C" w:rsidRPr="0087071D">
        <w:rPr>
          <w:rFonts w:ascii="Times New Roman" w:eastAsia="Times New Roman" w:hAnsi="Times New Roman"/>
          <w:sz w:val="26"/>
          <w:szCs w:val="26"/>
          <w:lang w:eastAsia="ru-RU"/>
        </w:rPr>
        <w:t xml:space="preserve"> </w:t>
      </w:r>
    </w:p>
    <w:p w:rsidR="006C7881" w:rsidRDefault="006C7881" w:rsidP="006C7881">
      <w:pPr>
        <w:spacing w:after="0" w:line="360" w:lineRule="auto"/>
        <w:ind w:firstLine="567"/>
        <w:jc w:val="both"/>
        <w:rPr>
          <w:rFonts w:ascii="Times New Roman" w:eastAsia="Times New Roman" w:hAnsi="Times New Roman"/>
          <w:bCs/>
          <w:sz w:val="26"/>
          <w:szCs w:val="26"/>
          <w:shd w:val="clear" w:color="auto" w:fill="FFFFFF"/>
        </w:rPr>
      </w:pPr>
      <w:r w:rsidRPr="002D6B75">
        <w:rPr>
          <w:rFonts w:ascii="Times New Roman" w:eastAsia="Times New Roman" w:hAnsi="Times New Roman"/>
          <w:bCs/>
          <w:sz w:val="26"/>
          <w:szCs w:val="26"/>
          <w:shd w:val="clear" w:color="auto" w:fill="FFFFFF"/>
        </w:rPr>
        <w:t>В 202</w:t>
      </w:r>
      <w:r>
        <w:rPr>
          <w:rFonts w:ascii="Times New Roman" w:eastAsia="Times New Roman" w:hAnsi="Times New Roman"/>
          <w:bCs/>
          <w:sz w:val="26"/>
          <w:szCs w:val="26"/>
          <w:shd w:val="clear" w:color="auto" w:fill="FFFFFF"/>
        </w:rPr>
        <w:t>4</w:t>
      </w:r>
      <w:r w:rsidRPr="002D6B75">
        <w:rPr>
          <w:rFonts w:ascii="Times New Roman" w:eastAsia="Times New Roman" w:hAnsi="Times New Roman"/>
          <w:bCs/>
          <w:sz w:val="26"/>
          <w:szCs w:val="26"/>
          <w:shd w:val="clear" w:color="auto" w:fill="FFFFFF"/>
        </w:rPr>
        <w:t xml:space="preserve"> году выполнено благоустройство 1</w:t>
      </w:r>
      <w:r>
        <w:rPr>
          <w:rFonts w:ascii="Times New Roman" w:eastAsia="Times New Roman" w:hAnsi="Times New Roman"/>
          <w:bCs/>
          <w:sz w:val="26"/>
          <w:szCs w:val="26"/>
          <w:shd w:val="clear" w:color="auto" w:fill="FFFFFF"/>
        </w:rPr>
        <w:t xml:space="preserve">5 дворовых территорий на общую сумму </w:t>
      </w:r>
      <w:r w:rsidRPr="0087071D">
        <w:rPr>
          <w:rFonts w:ascii="Times New Roman" w:eastAsia="Times New Roman" w:hAnsi="Times New Roman"/>
          <w:bCs/>
          <w:sz w:val="26"/>
          <w:szCs w:val="26"/>
          <w:lang w:eastAsia="ru-RU"/>
        </w:rPr>
        <w:t xml:space="preserve">40,9 </w:t>
      </w:r>
      <w:proofErr w:type="gramStart"/>
      <w:r w:rsidRPr="0087071D">
        <w:rPr>
          <w:rFonts w:ascii="Times New Roman" w:eastAsia="Times New Roman" w:hAnsi="Times New Roman"/>
          <w:bCs/>
          <w:sz w:val="26"/>
          <w:szCs w:val="26"/>
          <w:lang w:eastAsia="ru-RU"/>
        </w:rPr>
        <w:t>млн</w:t>
      </w:r>
      <w:proofErr w:type="gramEnd"/>
      <w:r w:rsidRPr="0087071D">
        <w:rPr>
          <w:rFonts w:ascii="Times New Roman" w:eastAsia="Times New Roman" w:hAnsi="Times New Roman"/>
          <w:bCs/>
          <w:sz w:val="26"/>
          <w:szCs w:val="26"/>
          <w:lang w:eastAsia="ru-RU"/>
        </w:rPr>
        <w:t xml:space="preserve"> руб</w:t>
      </w:r>
      <w:r>
        <w:rPr>
          <w:rFonts w:ascii="Times New Roman" w:eastAsia="Times New Roman" w:hAnsi="Times New Roman"/>
          <w:bCs/>
          <w:sz w:val="26"/>
          <w:szCs w:val="26"/>
          <w:lang w:eastAsia="ru-RU"/>
        </w:rPr>
        <w:t>лей</w:t>
      </w:r>
      <w:r w:rsidRPr="0087071D">
        <w:rPr>
          <w:rFonts w:ascii="Times New Roman" w:eastAsia="Times New Roman" w:hAnsi="Times New Roman"/>
          <w:bCs/>
          <w:sz w:val="26"/>
          <w:szCs w:val="26"/>
          <w:lang w:eastAsia="ru-RU"/>
        </w:rPr>
        <w:t xml:space="preserve">, из них </w:t>
      </w:r>
      <w:r w:rsidR="00820CB2" w:rsidRPr="0087071D">
        <w:rPr>
          <w:rFonts w:ascii="Times New Roman" w:eastAsia="Times New Roman" w:hAnsi="Times New Roman"/>
          <w:bCs/>
          <w:sz w:val="26"/>
          <w:szCs w:val="26"/>
          <w:lang w:eastAsia="ru-RU"/>
        </w:rPr>
        <w:t xml:space="preserve">средства </w:t>
      </w:r>
      <w:r w:rsidR="00820CB2">
        <w:rPr>
          <w:rFonts w:ascii="Times New Roman" w:eastAsia="Times New Roman" w:hAnsi="Times New Roman"/>
          <w:bCs/>
          <w:sz w:val="26"/>
          <w:szCs w:val="26"/>
          <w:lang w:eastAsia="ru-RU"/>
        </w:rPr>
        <w:t>ф</w:t>
      </w:r>
      <w:r w:rsidR="00820CB2" w:rsidRPr="0087071D">
        <w:rPr>
          <w:rFonts w:ascii="Times New Roman" w:eastAsia="Times New Roman" w:hAnsi="Times New Roman"/>
          <w:bCs/>
          <w:sz w:val="26"/>
          <w:szCs w:val="26"/>
          <w:lang w:eastAsia="ru-RU"/>
        </w:rPr>
        <w:t xml:space="preserve">едерального </w:t>
      </w:r>
      <w:r w:rsidR="00820CB2">
        <w:rPr>
          <w:rFonts w:ascii="Times New Roman" w:eastAsia="Times New Roman" w:hAnsi="Times New Roman"/>
          <w:bCs/>
          <w:sz w:val="26"/>
          <w:szCs w:val="26"/>
          <w:lang w:eastAsia="ru-RU"/>
        </w:rPr>
        <w:t xml:space="preserve">и </w:t>
      </w:r>
      <w:r w:rsidR="00820CB2" w:rsidRPr="0087071D">
        <w:rPr>
          <w:rFonts w:ascii="Times New Roman" w:eastAsia="Times New Roman" w:hAnsi="Times New Roman"/>
          <w:bCs/>
          <w:sz w:val="26"/>
          <w:szCs w:val="26"/>
          <w:lang w:eastAsia="ru-RU"/>
        </w:rPr>
        <w:t>областного бюджет</w:t>
      </w:r>
      <w:r w:rsidR="00820CB2">
        <w:rPr>
          <w:rFonts w:ascii="Times New Roman" w:eastAsia="Times New Roman" w:hAnsi="Times New Roman"/>
          <w:bCs/>
          <w:sz w:val="26"/>
          <w:szCs w:val="26"/>
          <w:lang w:eastAsia="ru-RU"/>
        </w:rPr>
        <w:t xml:space="preserve">ов - </w:t>
      </w:r>
      <w:r w:rsidRPr="0087071D">
        <w:rPr>
          <w:rFonts w:ascii="Times New Roman" w:eastAsia="Times New Roman" w:hAnsi="Times New Roman"/>
          <w:bCs/>
          <w:sz w:val="26"/>
          <w:szCs w:val="26"/>
          <w:lang w:eastAsia="ru-RU"/>
        </w:rPr>
        <w:t>31,61</w:t>
      </w:r>
      <w:r w:rsidR="00820CB2">
        <w:rPr>
          <w:rFonts w:ascii="Times New Roman" w:eastAsia="Times New Roman" w:hAnsi="Times New Roman"/>
          <w:bCs/>
          <w:sz w:val="26"/>
          <w:szCs w:val="26"/>
          <w:lang w:eastAsia="ru-RU"/>
        </w:rPr>
        <w:t> </w:t>
      </w:r>
      <w:r w:rsidRPr="0087071D">
        <w:rPr>
          <w:rFonts w:ascii="Times New Roman" w:eastAsia="Times New Roman" w:hAnsi="Times New Roman"/>
          <w:bCs/>
          <w:sz w:val="26"/>
          <w:szCs w:val="26"/>
          <w:lang w:eastAsia="ru-RU"/>
        </w:rPr>
        <w:t>млн руб</w:t>
      </w:r>
      <w:r w:rsidR="00820CB2">
        <w:rPr>
          <w:rFonts w:ascii="Times New Roman" w:eastAsia="Times New Roman" w:hAnsi="Times New Roman"/>
          <w:bCs/>
          <w:sz w:val="26"/>
          <w:szCs w:val="26"/>
          <w:lang w:eastAsia="ru-RU"/>
        </w:rPr>
        <w:t>лей,</w:t>
      </w:r>
      <w:r w:rsidRPr="0087071D">
        <w:rPr>
          <w:rFonts w:ascii="Times New Roman" w:eastAsia="Times New Roman" w:hAnsi="Times New Roman"/>
          <w:bCs/>
          <w:sz w:val="26"/>
          <w:szCs w:val="26"/>
          <w:lang w:eastAsia="ru-RU"/>
        </w:rPr>
        <w:t xml:space="preserve"> </w:t>
      </w:r>
      <w:r w:rsidR="00820CB2" w:rsidRPr="0087071D">
        <w:rPr>
          <w:rFonts w:ascii="Times New Roman" w:eastAsia="Times New Roman" w:hAnsi="Times New Roman"/>
          <w:bCs/>
          <w:sz w:val="26"/>
          <w:szCs w:val="26"/>
          <w:lang w:eastAsia="ru-RU"/>
        </w:rPr>
        <w:t>бюджета Великого Новгорода</w:t>
      </w:r>
      <w:r w:rsidR="00820CB2">
        <w:rPr>
          <w:rFonts w:ascii="Times New Roman" w:eastAsia="Times New Roman" w:hAnsi="Times New Roman"/>
          <w:bCs/>
          <w:sz w:val="26"/>
          <w:szCs w:val="26"/>
          <w:lang w:eastAsia="ru-RU"/>
        </w:rPr>
        <w:t xml:space="preserve"> -</w:t>
      </w:r>
      <w:r w:rsidRPr="0087071D">
        <w:rPr>
          <w:rFonts w:ascii="Times New Roman" w:eastAsia="Times New Roman" w:hAnsi="Times New Roman"/>
          <w:bCs/>
          <w:sz w:val="26"/>
          <w:szCs w:val="26"/>
          <w:lang w:eastAsia="ru-RU"/>
        </w:rPr>
        <w:t xml:space="preserve"> 9,29 млн руб</w:t>
      </w:r>
      <w:r w:rsidR="00820CB2">
        <w:rPr>
          <w:rFonts w:ascii="Times New Roman" w:eastAsia="Times New Roman" w:hAnsi="Times New Roman"/>
          <w:bCs/>
          <w:sz w:val="26"/>
          <w:szCs w:val="26"/>
          <w:lang w:eastAsia="ru-RU"/>
        </w:rPr>
        <w:t xml:space="preserve">лей. </w:t>
      </w:r>
      <w:proofErr w:type="spellStart"/>
      <w:r w:rsidR="00820CB2">
        <w:rPr>
          <w:rFonts w:ascii="Times New Roman" w:eastAsia="Times New Roman" w:hAnsi="Times New Roman"/>
          <w:bCs/>
          <w:sz w:val="26"/>
          <w:szCs w:val="26"/>
          <w:lang w:eastAsia="ru-RU"/>
        </w:rPr>
        <w:t>Софинансирование</w:t>
      </w:r>
      <w:proofErr w:type="spellEnd"/>
      <w:r w:rsidR="00820CB2">
        <w:rPr>
          <w:rFonts w:ascii="Times New Roman" w:eastAsia="Times New Roman" w:hAnsi="Times New Roman"/>
          <w:bCs/>
          <w:sz w:val="26"/>
          <w:szCs w:val="26"/>
          <w:lang w:eastAsia="ru-RU"/>
        </w:rPr>
        <w:t xml:space="preserve"> средств </w:t>
      </w:r>
      <w:r w:rsidR="00820CB2" w:rsidRPr="0087071D">
        <w:rPr>
          <w:rFonts w:ascii="Times New Roman" w:eastAsia="Times New Roman" w:hAnsi="Times New Roman"/>
          <w:bCs/>
          <w:sz w:val="26"/>
          <w:szCs w:val="26"/>
          <w:lang w:eastAsia="ru-RU"/>
        </w:rPr>
        <w:t>собственников помещений</w:t>
      </w:r>
      <w:r w:rsidR="00820CB2">
        <w:rPr>
          <w:rFonts w:ascii="Times New Roman" w:eastAsia="Times New Roman" w:hAnsi="Times New Roman"/>
          <w:bCs/>
          <w:sz w:val="26"/>
          <w:szCs w:val="26"/>
          <w:lang w:eastAsia="ru-RU"/>
        </w:rPr>
        <w:t xml:space="preserve"> составило </w:t>
      </w:r>
      <w:r w:rsidRPr="0087071D">
        <w:rPr>
          <w:rFonts w:ascii="Times New Roman" w:eastAsia="Times New Roman" w:hAnsi="Times New Roman"/>
          <w:bCs/>
          <w:sz w:val="26"/>
          <w:szCs w:val="26"/>
          <w:lang w:eastAsia="ru-RU"/>
        </w:rPr>
        <w:t xml:space="preserve">7,86 </w:t>
      </w:r>
      <w:proofErr w:type="gramStart"/>
      <w:r w:rsidRPr="0087071D">
        <w:rPr>
          <w:rFonts w:ascii="Times New Roman" w:eastAsia="Times New Roman" w:hAnsi="Times New Roman"/>
          <w:bCs/>
          <w:sz w:val="26"/>
          <w:szCs w:val="26"/>
          <w:lang w:eastAsia="ru-RU"/>
        </w:rPr>
        <w:t>млн</w:t>
      </w:r>
      <w:proofErr w:type="gramEnd"/>
      <w:r w:rsidRPr="0087071D">
        <w:rPr>
          <w:rFonts w:ascii="Times New Roman" w:eastAsia="Times New Roman" w:hAnsi="Times New Roman"/>
          <w:bCs/>
          <w:sz w:val="26"/>
          <w:szCs w:val="26"/>
          <w:lang w:eastAsia="ru-RU"/>
        </w:rPr>
        <w:t xml:space="preserve"> руб</w:t>
      </w:r>
      <w:r w:rsidR="00820CB2">
        <w:rPr>
          <w:rFonts w:ascii="Times New Roman" w:eastAsia="Times New Roman" w:hAnsi="Times New Roman"/>
          <w:bCs/>
          <w:sz w:val="26"/>
          <w:szCs w:val="26"/>
          <w:lang w:eastAsia="ru-RU"/>
        </w:rPr>
        <w:t>лей.</w:t>
      </w:r>
      <w:r w:rsidRPr="00E16506">
        <w:rPr>
          <w:rFonts w:ascii="Times New Roman" w:eastAsia="Times New Roman" w:hAnsi="Times New Roman"/>
          <w:bCs/>
          <w:sz w:val="26"/>
          <w:szCs w:val="26"/>
          <w:shd w:val="clear" w:color="auto" w:fill="FFFFFF"/>
        </w:rPr>
        <w:t xml:space="preserve"> </w:t>
      </w:r>
    </w:p>
    <w:p w:rsidR="006C7881" w:rsidRDefault="00820CB2" w:rsidP="006C7881">
      <w:pPr>
        <w:spacing w:after="0" w:line="360" w:lineRule="auto"/>
        <w:ind w:firstLine="567"/>
        <w:jc w:val="both"/>
        <w:rPr>
          <w:rFonts w:ascii="Times New Roman" w:eastAsia="Times New Roman" w:hAnsi="Times New Roman"/>
          <w:bCs/>
          <w:sz w:val="26"/>
          <w:szCs w:val="26"/>
          <w:shd w:val="clear" w:color="auto" w:fill="FFFFFF"/>
        </w:rPr>
      </w:pPr>
      <w:proofErr w:type="gramStart"/>
      <w:r>
        <w:rPr>
          <w:rFonts w:ascii="Times New Roman" w:eastAsia="Times New Roman" w:hAnsi="Times New Roman"/>
          <w:bCs/>
          <w:sz w:val="26"/>
          <w:szCs w:val="26"/>
          <w:shd w:val="clear" w:color="auto" w:fill="FFFFFF"/>
        </w:rPr>
        <w:t xml:space="preserve">Благоустроены следующие дворовые территории: </w:t>
      </w:r>
      <w:r w:rsidR="006C7881">
        <w:rPr>
          <w:rFonts w:ascii="Times New Roman" w:eastAsia="Times New Roman" w:hAnsi="Times New Roman"/>
          <w:bCs/>
          <w:sz w:val="26"/>
          <w:szCs w:val="26"/>
          <w:shd w:val="clear" w:color="auto" w:fill="FFFFFF"/>
        </w:rPr>
        <w:t xml:space="preserve">ул. Попова, д. 14/32, </w:t>
      </w:r>
      <w:r w:rsidR="006C7881" w:rsidRPr="00D43E89">
        <w:rPr>
          <w:rFonts w:ascii="Times New Roman" w:eastAsia="Times New Roman" w:hAnsi="Times New Roman"/>
          <w:bCs/>
          <w:sz w:val="26"/>
          <w:szCs w:val="26"/>
          <w:shd w:val="clear" w:color="auto" w:fill="FFFFFF"/>
        </w:rPr>
        <w:t>ул</w:t>
      </w:r>
      <w:r w:rsidR="006C7881">
        <w:rPr>
          <w:rFonts w:ascii="Times New Roman" w:eastAsia="Times New Roman" w:hAnsi="Times New Roman"/>
          <w:bCs/>
          <w:sz w:val="26"/>
          <w:szCs w:val="26"/>
          <w:shd w:val="clear" w:color="auto" w:fill="FFFFFF"/>
        </w:rPr>
        <w:t>.</w:t>
      </w:r>
      <w:r>
        <w:rPr>
          <w:rFonts w:ascii="Times New Roman" w:eastAsia="Times New Roman" w:hAnsi="Times New Roman"/>
          <w:bCs/>
          <w:sz w:val="26"/>
          <w:szCs w:val="26"/>
          <w:shd w:val="clear" w:color="auto" w:fill="FFFFFF"/>
        </w:rPr>
        <w:t> </w:t>
      </w:r>
      <w:r w:rsidR="006C7881">
        <w:rPr>
          <w:rFonts w:ascii="Times New Roman" w:eastAsia="Times New Roman" w:hAnsi="Times New Roman"/>
          <w:bCs/>
          <w:sz w:val="26"/>
          <w:szCs w:val="26"/>
          <w:shd w:val="clear" w:color="auto" w:fill="FFFFFF"/>
        </w:rPr>
        <w:t xml:space="preserve"> </w:t>
      </w:r>
      <w:r w:rsidR="006C7881" w:rsidRPr="00D43E89">
        <w:rPr>
          <w:rFonts w:ascii="Times New Roman" w:eastAsia="Times New Roman" w:hAnsi="Times New Roman"/>
          <w:bCs/>
          <w:sz w:val="26"/>
          <w:szCs w:val="26"/>
          <w:shd w:val="clear" w:color="auto" w:fill="FFFFFF"/>
        </w:rPr>
        <w:t>Свободы., д.</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14</w:t>
      </w:r>
      <w:r w:rsidR="006C7881">
        <w:rPr>
          <w:rFonts w:ascii="Times New Roman" w:eastAsia="Times New Roman" w:hAnsi="Times New Roman"/>
          <w:bCs/>
          <w:sz w:val="26"/>
          <w:szCs w:val="26"/>
          <w:shd w:val="clear" w:color="auto" w:fill="FFFFFF"/>
        </w:rPr>
        <w:t xml:space="preserve">, </w:t>
      </w:r>
      <w:r w:rsidR="006C7881" w:rsidRPr="00D43E89">
        <w:rPr>
          <w:rFonts w:ascii="Times New Roman" w:eastAsia="Times New Roman" w:hAnsi="Times New Roman"/>
          <w:bCs/>
          <w:sz w:val="26"/>
          <w:szCs w:val="26"/>
          <w:shd w:val="clear" w:color="auto" w:fill="FFFFFF"/>
        </w:rPr>
        <w:t>ул.</w:t>
      </w:r>
      <w:r w:rsidR="006C7881">
        <w:rPr>
          <w:rFonts w:ascii="Times New Roman" w:eastAsia="Times New Roman" w:hAnsi="Times New Roman"/>
          <w:bCs/>
          <w:sz w:val="26"/>
          <w:szCs w:val="26"/>
          <w:shd w:val="clear" w:color="auto" w:fill="FFFFFF"/>
        </w:rPr>
        <w:t xml:space="preserve"> </w:t>
      </w:r>
      <w:proofErr w:type="spellStart"/>
      <w:r w:rsidR="006C7881" w:rsidRPr="00D43E89">
        <w:rPr>
          <w:rFonts w:ascii="Times New Roman" w:eastAsia="Times New Roman" w:hAnsi="Times New Roman"/>
          <w:bCs/>
          <w:sz w:val="26"/>
          <w:szCs w:val="26"/>
          <w:shd w:val="clear" w:color="auto" w:fill="FFFFFF"/>
        </w:rPr>
        <w:t>Козьмодемьянская</w:t>
      </w:r>
      <w:proofErr w:type="spellEnd"/>
      <w:r w:rsidR="006C7881">
        <w:rPr>
          <w:rFonts w:ascii="Times New Roman" w:eastAsia="Times New Roman" w:hAnsi="Times New Roman"/>
          <w:bCs/>
          <w:sz w:val="26"/>
          <w:szCs w:val="26"/>
          <w:shd w:val="clear" w:color="auto" w:fill="FFFFFF"/>
        </w:rPr>
        <w:t xml:space="preserve">, д. 4, </w:t>
      </w:r>
      <w:r w:rsidR="006C7881" w:rsidRPr="00D43E89">
        <w:rPr>
          <w:rFonts w:ascii="Times New Roman" w:eastAsia="Times New Roman" w:hAnsi="Times New Roman"/>
          <w:bCs/>
          <w:sz w:val="26"/>
          <w:szCs w:val="26"/>
          <w:shd w:val="clear" w:color="auto" w:fill="FFFFFF"/>
        </w:rPr>
        <w:t>ул.</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Ломоносова, д. 36</w:t>
      </w:r>
      <w:r w:rsidR="006C7881">
        <w:rPr>
          <w:rFonts w:ascii="Times New Roman" w:eastAsia="Times New Roman" w:hAnsi="Times New Roman"/>
          <w:bCs/>
          <w:sz w:val="26"/>
          <w:szCs w:val="26"/>
          <w:shd w:val="clear" w:color="auto" w:fill="FFFFFF"/>
        </w:rPr>
        <w:t xml:space="preserve">, </w:t>
      </w:r>
      <w:r w:rsidR="006C7881" w:rsidRPr="00D43E89">
        <w:rPr>
          <w:rFonts w:ascii="Times New Roman" w:eastAsia="Times New Roman" w:hAnsi="Times New Roman"/>
          <w:bCs/>
          <w:sz w:val="26"/>
          <w:szCs w:val="26"/>
          <w:shd w:val="clear" w:color="auto" w:fill="FFFFFF"/>
        </w:rPr>
        <w:t>ул.</w:t>
      </w:r>
      <w:r w:rsidR="006C7881">
        <w:rPr>
          <w:rFonts w:ascii="Times New Roman" w:eastAsia="Times New Roman" w:hAnsi="Times New Roman"/>
          <w:bCs/>
          <w:sz w:val="26"/>
          <w:szCs w:val="26"/>
          <w:shd w:val="clear" w:color="auto" w:fill="FFFFFF"/>
        </w:rPr>
        <w:t> </w:t>
      </w:r>
      <w:proofErr w:type="spellStart"/>
      <w:r w:rsidR="006C7881" w:rsidRPr="00D43E89">
        <w:rPr>
          <w:rFonts w:ascii="Times New Roman" w:eastAsia="Times New Roman" w:hAnsi="Times New Roman"/>
          <w:bCs/>
          <w:sz w:val="26"/>
          <w:szCs w:val="26"/>
          <w:shd w:val="clear" w:color="auto" w:fill="FFFFFF"/>
        </w:rPr>
        <w:t>Стратилатовская</w:t>
      </w:r>
      <w:proofErr w:type="spellEnd"/>
      <w:r w:rsidR="006C7881" w:rsidRPr="00D43E89">
        <w:rPr>
          <w:rFonts w:ascii="Times New Roman" w:eastAsia="Times New Roman" w:hAnsi="Times New Roman"/>
          <w:bCs/>
          <w:sz w:val="26"/>
          <w:szCs w:val="26"/>
          <w:shd w:val="clear" w:color="auto" w:fill="FFFFFF"/>
        </w:rPr>
        <w:t>, д 25 корп. 2</w:t>
      </w:r>
      <w:r w:rsidR="006C7881">
        <w:rPr>
          <w:rFonts w:ascii="Times New Roman" w:eastAsia="Times New Roman" w:hAnsi="Times New Roman"/>
          <w:bCs/>
          <w:sz w:val="26"/>
          <w:szCs w:val="26"/>
          <w:shd w:val="clear" w:color="auto" w:fill="FFFFFF"/>
        </w:rPr>
        <w:t xml:space="preserve">, </w:t>
      </w:r>
      <w:r w:rsidR="006C7881" w:rsidRPr="00D43E89">
        <w:rPr>
          <w:rFonts w:ascii="Times New Roman" w:eastAsia="Times New Roman" w:hAnsi="Times New Roman"/>
          <w:bCs/>
          <w:sz w:val="26"/>
          <w:szCs w:val="26"/>
          <w:shd w:val="clear" w:color="auto" w:fill="FFFFFF"/>
        </w:rPr>
        <w:t>ул.</w:t>
      </w:r>
      <w:r w:rsidR="006C7881">
        <w:rPr>
          <w:rFonts w:ascii="Times New Roman" w:eastAsia="Times New Roman" w:hAnsi="Times New Roman"/>
          <w:bCs/>
          <w:sz w:val="26"/>
          <w:szCs w:val="26"/>
          <w:shd w:val="clear" w:color="auto" w:fill="FFFFFF"/>
        </w:rPr>
        <w:t> </w:t>
      </w:r>
      <w:proofErr w:type="spellStart"/>
      <w:r w:rsidR="006C7881" w:rsidRPr="00D43E89">
        <w:rPr>
          <w:rFonts w:ascii="Times New Roman" w:eastAsia="Times New Roman" w:hAnsi="Times New Roman"/>
          <w:bCs/>
          <w:sz w:val="26"/>
          <w:szCs w:val="26"/>
          <w:shd w:val="clear" w:color="auto" w:fill="FFFFFF"/>
        </w:rPr>
        <w:t>Коровникова</w:t>
      </w:r>
      <w:proofErr w:type="spellEnd"/>
      <w:r w:rsidR="006C7881" w:rsidRPr="00D43E89">
        <w:rPr>
          <w:rFonts w:ascii="Times New Roman" w:eastAsia="Times New Roman" w:hAnsi="Times New Roman"/>
          <w:bCs/>
          <w:sz w:val="26"/>
          <w:szCs w:val="26"/>
          <w:shd w:val="clear" w:color="auto" w:fill="FFFFFF"/>
        </w:rPr>
        <w:t>, д.</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9, корп.</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3</w:t>
      </w:r>
      <w:r w:rsidR="006C7881">
        <w:rPr>
          <w:rFonts w:ascii="Times New Roman" w:eastAsia="Times New Roman" w:hAnsi="Times New Roman"/>
          <w:bCs/>
          <w:sz w:val="26"/>
          <w:szCs w:val="26"/>
          <w:shd w:val="clear" w:color="auto" w:fill="FFFFFF"/>
        </w:rPr>
        <w:t xml:space="preserve">, </w:t>
      </w:r>
      <w:r w:rsidR="006C7881" w:rsidRPr="00D43E89">
        <w:rPr>
          <w:rFonts w:ascii="Times New Roman" w:eastAsia="Times New Roman" w:hAnsi="Times New Roman"/>
          <w:bCs/>
          <w:sz w:val="26"/>
          <w:szCs w:val="26"/>
          <w:shd w:val="clear" w:color="auto" w:fill="FFFFFF"/>
        </w:rPr>
        <w:t>ул.</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Б.С.</w:t>
      </w:r>
      <w:r>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Петербургская, д.</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120</w:t>
      </w:r>
      <w:r w:rsidR="006C7881">
        <w:rPr>
          <w:rFonts w:ascii="Times New Roman" w:eastAsia="Times New Roman" w:hAnsi="Times New Roman"/>
          <w:bCs/>
          <w:sz w:val="26"/>
          <w:szCs w:val="26"/>
          <w:shd w:val="clear" w:color="auto" w:fill="FFFFFF"/>
        </w:rPr>
        <w:t xml:space="preserve">, </w:t>
      </w:r>
      <w:r w:rsidR="006C7881" w:rsidRPr="00D43E89">
        <w:rPr>
          <w:rFonts w:ascii="Times New Roman" w:eastAsia="Times New Roman" w:hAnsi="Times New Roman"/>
          <w:bCs/>
          <w:sz w:val="26"/>
          <w:szCs w:val="26"/>
          <w:shd w:val="clear" w:color="auto" w:fill="FFFFFF"/>
        </w:rPr>
        <w:t>ул.</w:t>
      </w:r>
      <w:r w:rsidR="006C7881">
        <w:rPr>
          <w:rFonts w:ascii="Times New Roman" w:eastAsia="Times New Roman" w:hAnsi="Times New Roman"/>
          <w:bCs/>
          <w:sz w:val="26"/>
          <w:szCs w:val="26"/>
          <w:shd w:val="clear" w:color="auto" w:fill="FFFFFF"/>
        </w:rPr>
        <w:t> </w:t>
      </w:r>
      <w:proofErr w:type="spellStart"/>
      <w:r w:rsidR="006C7881" w:rsidRPr="00D43E89">
        <w:rPr>
          <w:rFonts w:ascii="Times New Roman" w:eastAsia="Times New Roman" w:hAnsi="Times New Roman"/>
          <w:bCs/>
          <w:sz w:val="26"/>
          <w:szCs w:val="26"/>
          <w:shd w:val="clear" w:color="auto" w:fill="FFFFFF"/>
        </w:rPr>
        <w:t>Коровникова</w:t>
      </w:r>
      <w:proofErr w:type="spellEnd"/>
      <w:r w:rsidR="006C7881" w:rsidRPr="00D43E89">
        <w:rPr>
          <w:rFonts w:ascii="Times New Roman" w:eastAsia="Times New Roman" w:hAnsi="Times New Roman"/>
          <w:bCs/>
          <w:sz w:val="26"/>
          <w:szCs w:val="26"/>
          <w:shd w:val="clear" w:color="auto" w:fill="FFFFFF"/>
        </w:rPr>
        <w:t>, д.</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7</w:t>
      </w:r>
      <w:r w:rsidR="006C7881">
        <w:rPr>
          <w:rFonts w:ascii="Times New Roman" w:eastAsia="Times New Roman" w:hAnsi="Times New Roman"/>
          <w:bCs/>
          <w:sz w:val="26"/>
          <w:szCs w:val="26"/>
          <w:shd w:val="clear" w:color="auto" w:fill="FFFFFF"/>
        </w:rPr>
        <w:t>, ул. </w:t>
      </w:r>
      <w:proofErr w:type="spellStart"/>
      <w:r w:rsidR="006C7881">
        <w:rPr>
          <w:rFonts w:ascii="Times New Roman" w:eastAsia="Times New Roman" w:hAnsi="Times New Roman"/>
          <w:bCs/>
          <w:sz w:val="26"/>
          <w:szCs w:val="26"/>
          <w:shd w:val="clear" w:color="auto" w:fill="FFFFFF"/>
        </w:rPr>
        <w:t>Кочетова</w:t>
      </w:r>
      <w:proofErr w:type="spellEnd"/>
      <w:r w:rsidR="006C7881">
        <w:rPr>
          <w:rFonts w:ascii="Times New Roman" w:eastAsia="Times New Roman" w:hAnsi="Times New Roman"/>
          <w:bCs/>
          <w:sz w:val="26"/>
          <w:szCs w:val="26"/>
          <w:shd w:val="clear" w:color="auto" w:fill="FFFFFF"/>
        </w:rPr>
        <w:t xml:space="preserve">, д. 3, </w:t>
      </w:r>
      <w:r w:rsidR="006C7881" w:rsidRPr="00D43E89">
        <w:rPr>
          <w:rFonts w:ascii="Times New Roman" w:eastAsia="Times New Roman" w:hAnsi="Times New Roman"/>
          <w:bCs/>
          <w:sz w:val="26"/>
          <w:szCs w:val="26"/>
          <w:shd w:val="clear" w:color="auto" w:fill="FFFFFF"/>
        </w:rPr>
        <w:t>ул.</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Т.</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Фрунзе-</w:t>
      </w:r>
      <w:proofErr w:type="spellStart"/>
      <w:r w:rsidR="006C7881" w:rsidRPr="00D43E89">
        <w:rPr>
          <w:rFonts w:ascii="Times New Roman" w:eastAsia="Times New Roman" w:hAnsi="Times New Roman"/>
          <w:bCs/>
          <w:sz w:val="26"/>
          <w:szCs w:val="26"/>
          <w:shd w:val="clear" w:color="auto" w:fill="FFFFFF"/>
        </w:rPr>
        <w:t>Оловянка</w:t>
      </w:r>
      <w:proofErr w:type="spellEnd"/>
      <w:r w:rsidR="006C7881" w:rsidRPr="00D43E89">
        <w:rPr>
          <w:rFonts w:ascii="Times New Roman" w:eastAsia="Times New Roman" w:hAnsi="Times New Roman"/>
          <w:bCs/>
          <w:sz w:val="26"/>
          <w:szCs w:val="26"/>
          <w:shd w:val="clear" w:color="auto" w:fill="FFFFFF"/>
        </w:rPr>
        <w:t>, д.</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14</w:t>
      </w:r>
      <w:r w:rsidR="006C7881">
        <w:rPr>
          <w:rFonts w:ascii="Times New Roman" w:eastAsia="Times New Roman" w:hAnsi="Times New Roman"/>
          <w:bCs/>
          <w:sz w:val="26"/>
          <w:szCs w:val="26"/>
          <w:shd w:val="clear" w:color="auto" w:fill="FFFFFF"/>
        </w:rPr>
        <w:t xml:space="preserve">, </w:t>
      </w:r>
      <w:r w:rsidR="006C7881" w:rsidRPr="00D43E89">
        <w:rPr>
          <w:rFonts w:ascii="Times New Roman" w:eastAsia="Times New Roman" w:hAnsi="Times New Roman"/>
          <w:bCs/>
          <w:sz w:val="26"/>
          <w:szCs w:val="26"/>
          <w:shd w:val="clear" w:color="auto" w:fill="FFFFFF"/>
        </w:rPr>
        <w:t>ул.</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Щусева, д. 4 корп. 1</w:t>
      </w:r>
      <w:r w:rsidR="006C7881">
        <w:rPr>
          <w:rFonts w:ascii="Times New Roman" w:eastAsia="Times New Roman" w:hAnsi="Times New Roman"/>
          <w:bCs/>
          <w:sz w:val="26"/>
          <w:szCs w:val="26"/>
          <w:shd w:val="clear" w:color="auto" w:fill="FFFFFF"/>
        </w:rPr>
        <w:t xml:space="preserve">, </w:t>
      </w:r>
      <w:r w:rsidR="006C7881" w:rsidRPr="00D43E89">
        <w:rPr>
          <w:rFonts w:ascii="Times New Roman" w:eastAsia="Times New Roman" w:hAnsi="Times New Roman"/>
          <w:bCs/>
          <w:sz w:val="26"/>
          <w:szCs w:val="26"/>
          <w:shd w:val="clear" w:color="auto" w:fill="FFFFFF"/>
        </w:rPr>
        <w:t>просп.</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А.</w:t>
      </w:r>
      <w:proofErr w:type="gramEnd"/>
      <w:r w:rsidR="006C7881" w:rsidRPr="00D43E89">
        <w:rPr>
          <w:rFonts w:ascii="Times New Roman" w:eastAsia="Times New Roman" w:hAnsi="Times New Roman"/>
          <w:bCs/>
          <w:sz w:val="26"/>
          <w:szCs w:val="26"/>
          <w:shd w:val="clear" w:color="auto" w:fill="FFFFFF"/>
        </w:rPr>
        <w:t xml:space="preserve"> </w:t>
      </w:r>
      <w:proofErr w:type="spellStart"/>
      <w:proofErr w:type="gramStart"/>
      <w:r w:rsidR="006C7881" w:rsidRPr="00D43E89">
        <w:rPr>
          <w:rFonts w:ascii="Times New Roman" w:eastAsia="Times New Roman" w:hAnsi="Times New Roman"/>
          <w:bCs/>
          <w:sz w:val="26"/>
          <w:szCs w:val="26"/>
          <w:shd w:val="clear" w:color="auto" w:fill="FFFFFF"/>
        </w:rPr>
        <w:t>Корсунова</w:t>
      </w:r>
      <w:proofErr w:type="spellEnd"/>
      <w:r w:rsidR="006C7881" w:rsidRPr="00D43E89">
        <w:rPr>
          <w:rFonts w:ascii="Times New Roman" w:eastAsia="Times New Roman" w:hAnsi="Times New Roman"/>
          <w:bCs/>
          <w:sz w:val="26"/>
          <w:szCs w:val="26"/>
          <w:shd w:val="clear" w:color="auto" w:fill="FFFFFF"/>
        </w:rPr>
        <w:t>, д.</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38, корп. 5</w:t>
      </w:r>
      <w:r w:rsidR="006C7881">
        <w:rPr>
          <w:rFonts w:ascii="Times New Roman" w:eastAsia="Times New Roman" w:hAnsi="Times New Roman"/>
          <w:bCs/>
          <w:sz w:val="26"/>
          <w:szCs w:val="26"/>
          <w:shd w:val="clear" w:color="auto" w:fill="FFFFFF"/>
        </w:rPr>
        <w:t xml:space="preserve">, </w:t>
      </w:r>
      <w:r w:rsidR="006C7881" w:rsidRPr="00D43E89">
        <w:rPr>
          <w:rFonts w:ascii="Times New Roman" w:eastAsia="Times New Roman" w:hAnsi="Times New Roman"/>
          <w:bCs/>
          <w:sz w:val="26"/>
          <w:szCs w:val="26"/>
          <w:shd w:val="clear" w:color="auto" w:fill="FFFFFF"/>
        </w:rPr>
        <w:t>ул.</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Парковая, д. 10а</w:t>
      </w:r>
      <w:r w:rsidR="006C7881">
        <w:rPr>
          <w:rFonts w:ascii="Times New Roman" w:eastAsia="Times New Roman" w:hAnsi="Times New Roman"/>
          <w:bCs/>
          <w:sz w:val="26"/>
          <w:szCs w:val="26"/>
          <w:shd w:val="clear" w:color="auto" w:fill="FFFFFF"/>
        </w:rPr>
        <w:t xml:space="preserve">, </w:t>
      </w:r>
      <w:r w:rsidR="006C7881" w:rsidRPr="00D43E89">
        <w:rPr>
          <w:rFonts w:ascii="Times New Roman" w:eastAsia="Times New Roman" w:hAnsi="Times New Roman"/>
          <w:bCs/>
          <w:sz w:val="26"/>
          <w:szCs w:val="26"/>
          <w:shd w:val="clear" w:color="auto" w:fill="FFFFFF"/>
        </w:rPr>
        <w:t>ул.</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Московская, д. 20/1</w:t>
      </w:r>
      <w:r w:rsidR="006C7881">
        <w:rPr>
          <w:rFonts w:ascii="Times New Roman" w:eastAsia="Times New Roman" w:hAnsi="Times New Roman"/>
          <w:bCs/>
          <w:sz w:val="26"/>
          <w:szCs w:val="26"/>
          <w:shd w:val="clear" w:color="auto" w:fill="FFFFFF"/>
        </w:rPr>
        <w:t xml:space="preserve">, ул. </w:t>
      </w:r>
      <w:r w:rsidR="006C7881" w:rsidRPr="00D43E89">
        <w:rPr>
          <w:rFonts w:ascii="Times New Roman" w:eastAsia="Times New Roman" w:hAnsi="Times New Roman"/>
          <w:bCs/>
          <w:sz w:val="26"/>
          <w:szCs w:val="26"/>
          <w:shd w:val="clear" w:color="auto" w:fill="FFFFFF"/>
        </w:rPr>
        <w:t>Андреевская д.</w:t>
      </w:r>
      <w:r w:rsidR="006C7881">
        <w:rPr>
          <w:rFonts w:ascii="Times New Roman" w:eastAsia="Times New Roman" w:hAnsi="Times New Roman"/>
          <w:bCs/>
          <w:sz w:val="26"/>
          <w:szCs w:val="26"/>
          <w:shd w:val="clear" w:color="auto" w:fill="FFFFFF"/>
        </w:rPr>
        <w:t> </w:t>
      </w:r>
      <w:r w:rsidR="006C7881" w:rsidRPr="00D43E89">
        <w:rPr>
          <w:rFonts w:ascii="Times New Roman" w:eastAsia="Times New Roman" w:hAnsi="Times New Roman"/>
          <w:bCs/>
          <w:sz w:val="26"/>
          <w:szCs w:val="26"/>
          <w:shd w:val="clear" w:color="auto" w:fill="FFFFFF"/>
        </w:rPr>
        <w:t>3</w:t>
      </w:r>
      <w:r w:rsidR="006C7881">
        <w:rPr>
          <w:rFonts w:ascii="Times New Roman" w:eastAsia="Times New Roman" w:hAnsi="Times New Roman"/>
          <w:bCs/>
          <w:sz w:val="26"/>
          <w:szCs w:val="26"/>
          <w:shd w:val="clear" w:color="auto" w:fill="FFFFFF"/>
        </w:rPr>
        <w:t>.</w:t>
      </w:r>
      <w:proofErr w:type="gramEnd"/>
    </w:p>
    <w:p w:rsidR="00820CB2" w:rsidRDefault="00820CB2" w:rsidP="00D76D41">
      <w:pPr>
        <w:spacing w:before="48" w:after="48" w:line="360" w:lineRule="auto"/>
        <w:ind w:firstLine="567"/>
        <w:jc w:val="both"/>
        <w:rPr>
          <w:rFonts w:ascii="Times New Roman" w:eastAsia="Times New Roman" w:hAnsi="Times New Roman"/>
          <w:sz w:val="26"/>
          <w:szCs w:val="26"/>
          <w:lang w:eastAsia="ru-RU"/>
        </w:rPr>
      </w:pPr>
      <w:r w:rsidRPr="0087071D">
        <w:rPr>
          <w:rFonts w:ascii="Times New Roman" w:eastAsia="Times New Roman" w:hAnsi="Times New Roman"/>
          <w:sz w:val="26"/>
          <w:szCs w:val="26"/>
          <w:lang w:eastAsia="ru-RU"/>
        </w:rPr>
        <w:t xml:space="preserve">На благоустройство общественных территорий направлено </w:t>
      </w:r>
      <w:r w:rsidRPr="0087071D">
        <w:rPr>
          <w:rFonts w:ascii="Times New Roman" w:eastAsia="Times New Roman" w:hAnsi="Times New Roman"/>
          <w:bCs/>
          <w:sz w:val="26"/>
          <w:szCs w:val="26"/>
          <w:lang w:eastAsia="ru-RU"/>
        </w:rPr>
        <w:t xml:space="preserve">43,92 </w:t>
      </w:r>
      <w:proofErr w:type="gramStart"/>
      <w:r w:rsidRPr="0087071D">
        <w:rPr>
          <w:rFonts w:ascii="Times New Roman" w:eastAsia="Times New Roman" w:hAnsi="Times New Roman"/>
          <w:sz w:val="26"/>
          <w:szCs w:val="26"/>
          <w:lang w:eastAsia="ru-RU"/>
        </w:rPr>
        <w:t>млн</w:t>
      </w:r>
      <w:proofErr w:type="gramEnd"/>
      <w:r w:rsidRPr="0087071D">
        <w:rPr>
          <w:rFonts w:ascii="Times New Roman" w:eastAsia="Times New Roman" w:hAnsi="Times New Roman"/>
          <w:sz w:val="26"/>
          <w:szCs w:val="26"/>
          <w:lang w:eastAsia="ru-RU"/>
        </w:rPr>
        <w:t xml:space="preserve"> рублей, из них средства федерального и областного бюджетов – </w:t>
      </w:r>
      <w:r w:rsidRPr="0087071D">
        <w:rPr>
          <w:rFonts w:ascii="Times New Roman" w:eastAsia="Times New Roman" w:hAnsi="Times New Roman"/>
          <w:bCs/>
          <w:sz w:val="26"/>
          <w:szCs w:val="26"/>
          <w:shd w:val="clear" w:color="auto" w:fill="FFFFFF"/>
        </w:rPr>
        <w:t>31,61</w:t>
      </w:r>
      <w:r>
        <w:rPr>
          <w:rFonts w:ascii="Times New Roman" w:eastAsia="Times New Roman" w:hAnsi="Times New Roman"/>
          <w:bCs/>
          <w:sz w:val="26"/>
          <w:szCs w:val="26"/>
          <w:shd w:val="clear" w:color="auto" w:fill="FFFFFF"/>
        </w:rPr>
        <w:t> </w:t>
      </w:r>
      <w:r w:rsidRPr="0087071D">
        <w:rPr>
          <w:rFonts w:ascii="Times New Roman" w:eastAsia="Times New Roman" w:hAnsi="Times New Roman"/>
          <w:sz w:val="26"/>
          <w:szCs w:val="26"/>
          <w:lang w:eastAsia="ru-RU"/>
        </w:rPr>
        <w:t xml:space="preserve">млн рублей, средства бюджета Великого Новгорода – </w:t>
      </w:r>
      <w:r w:rsidRPr="0087071D">
        <w:rPr>
          <w:rFonts w:ascii="Times New Roman" w:eastAsia="Times New Roman" w:hAnsi="Times New Roman"/>
          <w:bCs/>
          <w:sz w:val="26"/>
          <w:szCs w:val="26"/>
          <w:shd w:val="clear" w:color="auto" w:fill="FFFFFF"/>
        </w:rPr>
        <w:t xml:space="preserve">12,31 </w:t>
      </w:r>
      <w:r w:rsidRPr="0087071D">
        <w:rPr>
          <w:rFonts w:ascii="Times New Roman" w:eastAsia="Times New Roman" w:hAnsi="Times New Roman"/>
          <w:sz w:val="26"/>
          <w:szCs w:val="26"/>
          <w:lang w:eastAsia="ru-RU"/>
        </w:rPr>
        <w:t>млн рублей</w:t>
      </w:r>
      <w:r>
        <w:rPr>
          <w:rFonts w:ascii="Times New Roman" w:eastAsia="Times New Roman" w:hAnsi="Times New Roman"/>
          <w:sz w:val="26"/>
          <w:szCs w:val="26"/>
          <w:lang w:eastAsia="ru-RU"/>
        </w:rPr>
        <w:t>.</w:t>
      </w:r>
    </w:p>
    <w:p w:rsidR="003C00D2" w:rsidRPr="0087071D" w:rsidRDefault="00820CB2" w:rsidP="00D76D41">
      <w:pPr>
        <w:spacing w:before="48" w:after="48" w:line="360" w:lineRule="auto"/>
        <w:ind w:firstLine="567"/>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На трех </w:t>
      </w:r>
      <w:r w:rsidR="00D76D41" w:rsidRPr="0087071D">
        <w:rPr>
          <w:rFonts w:ascii="Times New Roman" w:eastAsia="Times New Roman" w:hAnsi="Times New Roman"/>
          <w:bCs/>
          <w:sz w:val="26"/>
          <w:szCs w:val="26"/>
          <w:lang w:eastAsia="ru-RU"/>
        </w:rPr>
        <w:t>общественных территорий: «Псковская роща», «</w:t>
      </w:r>
      <w:proofErr w:type="spellStart"/>
      <w:r w:rsidR="00D76D41" w:rsidRPr="0087071D">
        <w:rPr>
          <w:rFonts w:ascii="Times New Roman" w:eastAsia="Times New Roman" w:hAnsi="Times New Roman"/>
          <w:bCs/>
          <w:sz w:val="26"/>
          <w:szCs w:val="26"/>
          <w:lang w:eastAsia="ru-RU"/>
        </w:rPr>
        <w:t>Деревяницкая</w:t>
      </w:r>
      <w:proofErr w:type="spellEnd"/>
      <w:r w:rsidR="00D76D41" w:rsidRPr="0087071D">
        <w:rPr>
          <w:rFonts w:ascii="Times New Roman" w:eastAsia="Times New Roman" w:hAnsi="Times New Roman"/>
          <w:bCs/>
          <w:sz w:val="26"/>
          <w:szCs w:val="26"/>
          <w:lang w:eastAsia="ru-RU"/>
        </w:rPr>
        <w:t xml:space="preserve"> роща», «Чистые пруды»</w:t>
      </w:r>
      <w:r>
        <w:rPr>
          <w:rFonts w:ascii="Times New Roman" w:eastAsia="Times New Roman" w:hAnsi="Times New Roman"/>
          <w:bCs/>
          <w:sz w:val="26"/>
          <w:szCs w:val="26"/>
          <w:lang w:eastAsia="ru-RU"/>
        </w:rPr>
        <w:t xml:space="preserve"> проводились работы 3-его этапа</w:t>
      </w:r>
      <w:r w:rsidR="00D76D41" w:rsidRPr="0087071D">
        <w:rPr>
          <w:rFonts w:ascii="Times New Roman" w:eastAsia="Times New Roman" w:hAnsi="Times New Roman"/>
          <w:bCs/>
          <w:sz w:val="26"/>
          <w:szCs w:val="26"/>
          <w:lang w:eastAsia="ru-RU"/>
        </w:rPr>
        <w:t xml:space="preserve">, </w:t>
      </w:r>
      <w:r>
        <w:rPr>
          <w:rFonts w:ascii="Times New Roman" w:eastAsia="Times New Roman" w:hAnsi="Times New Roman"/>
          <w:bCs/>
          <w:sz w:val="26"/>
          <w:szCs w:val="26"/>
          <w:lang w:eastAsia="ru-RU"/>
        </w:rPr>
        <w:t xml:space="preserve">на общественной территории </w:t>
      </w:r>
      <w:r w:rsidR="00D76D41" w:rsidRPr="0087071D">
        <w:rPr>
          <w:rFonts w:ascii="Times New Roman" w:eastAsia="Times New Roman" w:hAnsi="Times New Roman"/>
          <w:bCs/>
          <w:sz w:val="26"/>
          <w:szCs w:val="26"/>
          <w:lang w:eastAsia="ru-RU"/>
        </w:rPr>
        <w:t>«Пешеходная зона по ул. Попова»</w:t>
      </w:r>
      <w:r w:rsidRPr="00820CB2">
        <w:rPr>
          <w:rFonts w:ascii="Times New Roman" w:eastAsia="Times New Roman" w:hAnsi="Times New Roman"/>
          <w:bCs/>
          <w:sz w:val="26"/>
          <w:szCs w:val="26"/>
          <w:lang w:eastAsia="ru-RU"/>
        </w:rPr>
        <w:t xml:space="preserve"> </w:t>
      </w:r>
      <w:r>
        <w:rPr>
          <w:rFonts w:ascii="Times New Roman" w:eastAsia="Times New Roman" w:hAnsi="Times New Roman"/>
          <w:bCs/>
          <w:sz w:val="26"/>
          <w:szCs w:val="26"/>
          <w:lang w:eastAsia="ru-RU"/>
        </w:rPr>
        <w:t xml:space="preserve">проведен </w:t>
      </w:r>
      <w:r w:rsidRPr="0087071D">
        <w:rPr>
          <w:rFonts w:ascii="Times New Roman" w:eastAsia="Times New Roman" w:hAnsi="Times New Roman"/>
          <w:bCs/>
          <w:sz w:val="26"/>
          <w:szCs w:val="26"/>
          <w:lang w:eastAsia="ru-RU"/>
        </w:rPr>
        <w:t>1 этап</w:t>
      </w:r>
      <w:r>
        <w:rPr>
          <w:rFonts w:ascii="Times New Roman" w:eastAsia="Times New Roman" w:hAnsi="Times New Roman"/>
          <w:bCs/>
          <w:sz w:val="26"/>
          <w:szCs w:val="26"/>
          <w:lang w:eastAsia="ru-RU"/>
        </w:rPr>
        <w:t xml:space="preserve"> работ по благоустройству</w:t>
      </w:r>
      <w:r w:rsidR="00D76D41" w:rsidRPr="0087071D">
        <w:rPr>
          <w:rFonts w:ascii="Times New Roman" w:eastAsia="Times New Roman" w:hAnsi="Times New Roman"/>
          <w:bCs/>
          <w:sz w:val="26"/>
          <w:szCs w:val="26"/>
          <w:lang w:eastAsia="ru-RU"/>
        </w:rPr>
        <w:t>.</w:t>
      </w:r>
    </w:p>
    <w:p w:rsidR="00B65880" w:rsidRDefault="00B65880" w:rsidP="0087071D">
      <w:pPr>
        <w:spacing w:after="0" w:line="360" w:lineRule="auto"/>
        <w:ind w:firstLine="567"/>
        <w:jc w:val="both"/>
        <w:rPr>
          <w:rFonts w:ascii="Times New Roman" w:eastAsia="Times New Roman" w:hAnsi="Times New Roman"/>
          <w:bCs/>
          <w:sz w:val="26"/>
          <w:szCs w:val="26"/>
          <w:shd w:val="clear" w:color="auto" w:fill="FFFFFF"/>
        </w:rPr>
      </w:pPr>
      <w:bookmarkStart w:id="182" w:name="_Toc63992511"/>
      <w:bookmarkStart w:id="183" w:name="_Toc92881417"/>
      <w:bookmarkStart w:id="184" w:name="_Toc125551777"/>
      <w:bookmarkStart w:id="185" w:name="_Toc158364967"/>
      <w:r>
        <w:rPr>
          <w:rFonts w:ascii="Times New Roman" w:eastAsia="Times New Roman" w:hAnsi="Times New Roman"/>
          <w:bCs/>
          <w:sz w:val="26"/>
          <w:szCs w:val="26"/>
          <w:shd w:val="clear" w:color="auto" w:fill="FFFFFF"/>
        </w:rPr>
        <w:lastRenderedPageBreak/>
        <w:t>В 2024 году:</w:t>
      </w:r>
    </w:p>
    <w:p w:rsidR="0087071D" w:rsidRPr="0087071D" w:rsidRDefault="00B65880" w:rsidP="0087071D">
      <w:pPr>
        <w:spacing w:after="0" w:line="360" w:lineRule="auto"/>
        <w:ind w:firstLine="567"/>
        <w:jc w:val="both"/>
        <w:rPr>
          <w:rFonts w:ascii="Times New Roman" w:eastAsia="Times New Roman" w:hAnsi="Times New Roman"/>
          <w:bCs/>
          <w:sz w:val="26"/>
          <w:szCs w:val="26"/>
          <w:shd w:val="clear" w:color="auto" w:fill="FFFFFF"/>
        </w:rPr>
      </w:pPr>
      <w:r>
        <w:rPr>
          <w:rFonts w:ascii="Times New Roman" w:eastAsia="Times New Roman" w:hAnsi="Times New Roman"/>
          <w:bCs/>
          <w:sz w:val="26"/>
          <w:szCs w:val="26"/>
          <w:shd w:val="clear" w:color="auto" w:fill="FFFFFF"/>
        </w:rPr>
        <w:t>н</w:t>
      </w:r>
      <w:r w:rsidR="0087071D" w:rsidRPr="0087071D">
        <w:rPr>
          <w:rFonts w:ascii="Times New Roman" w:eastAsia="Times New Roman" w:hAnsi="Times New Roman"/>
          <w:bCs/>
          <w:sz w:val="26"/>
          <w:szCs w:val="26"/>
          <w:shd w:val="clear" w:color="auto" w:fill="FFFFFF"/>
        </w:rPr>
        <w:t>а территории парка «Чистые пруды» в соответствии с разработанным проектом благоустройства выполнен</w:t>
      </w:r>
      <w:r w:rsidR="00FA44EA">
        <w:rPr>
          <w:rFonts w:ascii="Times New Roman" w:eastAsia="Times New Roman" w:hAnsi="Times New Roman"/>
          <w:bCs/>
          <w:sz w:val="26"/>
          <w:szCs w:val="26"/>
          <w:shd w:val="clear" w:color="auto" w:fill="FFFFFF"/>
        </w:rPr>
        <w:t>ы</w:t>
      </w:r>
      <w:r w:rsidR="0087071D" w:rsidRPr="0087071D">
        <w:rPr>
          <w:rFonts w:ascii="Times New Roman" w:eastAsia="Times New Roman" w:hAnsi="Times New Roman"/>
          <w:bCs/>
          <w:sz w:val="26"/>
          <w:szCs w:val="26"/>
          <w:shd w:val="clear" w:color="auto" w:fill="FFFFFF"/>
        </w:rPr>
        <w:t xml:space="preserve"> устройство </w:t>
      </w:r>
      <w:r w:rsidR="00960DF2">
        <w:rPr>
          <w:rFonts w:ascii="Times New Roman" w:eastAsia="Times New Roman" w:hAnsi="Times New Roman"/>
          <w:bCs/>
          <w:sz w:val="26"/>
          <w:szCs w:val="26"/>
          <w:shd w:val="clear" w:color="auto" w:fill="FFFFFF"/>
        </w:rPr>
        <w:t xml:space="preserve">и </w:t>
      </w:r>
      <w:r w:rsidR="00960DF2" w:rsidRPr="0087071D">
        <w:rPr>
          <w:rFonts w:ascii="Times New Roman" w:eastAsia="Times New Roman" w:hAnsi="Times New Roman"/>
          <w:bCs/>
          <w:sz w:val="26"/>
          <w:szCs w:val="26"/>
          <w:shd w:val="clear" w:color="auto" w:fill="FFFFFF"/>
        </w:rPr>
        <w:t xml:space="preserve">ограждение </w:t>
      </w:r>
      <w:r w:rsidR="0087071D" w:rsidRPr="0087071D">
        <w:rPr>
          <w:rFonts w:ascii="Times New Roman" w:eastAsia="Times New Roman" w:hAnsi="Times New Roman"/>
          <w:bCs/>
          <w:sz w:val="26"/>
          <w:szCs w:val="26"/>
          <w:shd w:val="clear" w:color="auto" w:fill="FFFFFF"/>
        </w:rPr>
        <w:t>площадки для выгула собак, тротуары из брусчатки, наружные сети освещения, устройство дренажа</w:t>
      </w:r>
      <w:r>
        <w:rPr>
          <w:rFonts w:ascii="Times New Roman" w:eastAsia="Times New Roman" w:hAnsi="Times New Roman"/>
          <w:bCs/>
          <w:sz w:val="26"/>
          <w:szCs w:val="26"/>
          <w:shd w:val="clear" w:color="auto" w:fill="FFFFFF"/>
        </w:rPr>
        <w:t>;</w:t>
      </w:r>
      <w:r w:rsidR="0087071D" w:rsidRPr="0087071D">
        <w:rPr>
          <w:rFonts w:ascii="Times New Roman" w:eastAsia="Times New Roman" w:hAnsi="Times New Roman"/>
          <w:bCs/>
          <w:sz w:val="26"/>
          <w:szCs w:val="26"/>
          <w:shd w:val="clear" w:color="auto" w:fill="FFFFFF"/>
        </w:rPr>
        <w:t xml:space="preserve"> </w:t>
      </w:r>
    </w:p>
    <w:p w:rsidR="0087071D" w:rsidRPr="0087071D" w:rsidRDefault="00B65880" w:rsidP="0087071D">
      <w:pPr>
        <w:spacing w:after="0" w:line="360" w:lineRule="auto"/>
        <w:ind w:firstLine="567"/>
        <w:jc w:val="both"/>
        <w:rPr>
          <w:rFonts w:ascii="Times New Roman" w:eastAsia="Times New Roman" w:hAnsi="Times New Roman"/>
          <w:bCs/>
          <w:sz w:val="26"/>
          <w:szCs w:val="26"/>
          <w:shd w:val="clear" w:color="auto" w:fill="FFFFFF"/>
        </w:rPr>
      </w:pPr>
      <w:r>
        <w:rPr>
          <w:rFonts w:ascii="Times New Roman" w:eastAsia="Times New Roman" w:hAnsi="Times New Roman"/>
          <w:bCs/>
          <w:sz w:val="26"/>
          <w:szCs w:val="26"/>
          <w:shd w:val="clear" w:color="auto" w:fill="FFFFFF"/>
        </w:rPr>
        <w:t>н</w:t>
      </w:r>
      <w:r w:rsidR="0087071D" w:rsidRPr="0087071D">
        <w:rPr>
          <w:rFonts w:ascii="Times New Roman" w:eastAsia="Times New Roman" w:hAnsi="Times New Roman"/>
          <w:bCs/>
          <w:sz w:val="26"/>
          <w:szCs w:val="26"/>
          <w:shd w:val="clear" w:color="auto" w:fill="FFFFFF"/>
        </w:rPr>
        <w:t>а территории парка «</w:t>
      </w:r>
      <w:proofErr w:type="spellStart"/>
      <w:r w:rsidR="0087071D" w:rsidRPr="0087071D">
        <w:rPr>
          <w:rFonts w:ascii="Times New Roman" w:eastAsia="Times New Roman" w:hAnsi="Times New Roman"/>
          <w:bCs/>
          <w:sz w:val="26"/>
          <w:szCs w:val="26"/>
          <w:shd w:val="clear" w:color="auto" w:fill="FFFFFF"/>
        </w:rPr>
        <w:t>Деревяницкая</w:t>
      </w:r>
      <w:proofErr w:type="spellEnd"/>
      <w:r w:rsidR="0087071D" w:rsidRPr="0087071D">
        <w:rPr>
          <w:rFonts w:ascii="Times New Roman" w:eastAsia="Times New Roman" w:hAnsi="Times New Roman"/>
          <w:bCs/>
          <w:sz w:val="26"/>
          <w:szCs w:val="26"/>
          <w:shd w:val="clear" w:color="auto" w:fill="FFFFFF"/>
        </w:rPr>
        <w:t xml:space="preserve"> роща» в соответствии с разработанным проектом благоустройства выполнен</w:t>
      </w:r>
      <w:r w:rsidR="00FA44EA">
        <w:rPr>
          <w:rFonts w:ascii="Times New Roman" w:eastAsia="Times New Roman" w:hAnsi="Times New Roman"/>
          <w:bCs/>
          <w:sz w:val="26"/>
          <w:szCs w:val="26"/>
          <w:shd w:val="clear" w:color="auto" w:fill="FFFFFF"/>
        </w:rPr>
        <w:t>ы</w:t>
      </w:r>
      <w:r w:rsidR="0087071D" w:rsidRPr="0087071D">
        <w:rPr>
          <w:rFonts w:ascii="Times New Roman" w:eastAsia="Times New Roman" w:hAnsi="Times New Roman"/>
          <w:bCs/>
          <w:sz w:val="26"/>
          <w:szCs w:val="26"/>
          <w:shd w:val="clear" w:color="auto" w:fill="FFFFFF"/>
        </w:rPr>
        <w:t xml:space="preserve"> устройство велодорожки</w:t>
      </w:r>
      <w:r w:rsidR="00FA44EA">
        <w:rPr>
          <w:rFonts w:ascii="Times New Roman" w:eastAsia="Times New Roman" w:hAnsi="Times New Roman"/>
          <w:bCs/>
          <w:sz w:val="26"/>
          <w:szCs w:val="26"/>
          <w:shd w:val="clear" w:color="auto" w:fill="FFFFFF"/>
        </w:rPr>
        <w:t xml:space="preserve"> и</w:t>
      </w:r>
      <w:r w:rsidR="0087071D" w:rsidRPr="0087071D">
        <w:rPr>
          <w:rFonts w:ascii="Times New Roman" w:eastAsia="Times New Roman" w:hAnsi="Times New Roman"/>
          <w:bCs/>
          <w:sz w:val="26"/>
          <w:szCs w:val="26"/>
          <w:shd w:val="clear" w:color="auto" w:fill="FFFFFF"/>
        </w:rPr>
        <w:t xml:space="preserve"> видеонаблюдение центральной аллеи</w:t>
      </w:r>
      <w:r>
        <w:rPr>
          <w:rFonts w:ascii="Times New Roman" w:eastAsia="Times New Roman" w:hAnsi="Times New Roman"/>
          <w:bCs/>
          <w:sz w:val="26"/>
          <w:szCs w:val="26"/>
          <w:shd w:val="clear" w:color="auto" w:fill="FFFFFF"/>
        </w:rPr>
        <w:t>;</w:t>
      </w:r>
      <w:r w:rsidR="0087071D" w:rsidRPr="0087071D">
        <w:rPr>
          <w:rFonts w:ascii="Times New Roman" w:eastAsia="Times New Roman" w:hAnsi="Times New Roman"/>
          <w:bCs/>
          <w:sz w:val="26"/>
          <w:szCs w:val="26"/>
          <w:shd w:val="clear" w:color="auto" w:fill="FFFFFF"/>
        </w:rPr>
        <w:t xml:space="preserve"> </w:t>
      </w:r>
    </w:p>
    <w:p w:rsidR="00960DF2" w:rsidRDefault="00B65880" w:rsidP="0087071D">
      <w:pPr>
        <w:spacing w:after="0" w:line="360" w:lineRule="auto"/>
        <w:ind w:firstLine="567"/>
        <w:jc w:val="both"/>
        <w:rPr>
          <w:rFonts w:ascii="Times New Roman" w:eastAsia="Times New Roman" w:hAnsi="Times New Roman"/>
          <w:bCs/>
          <w:sz w:val="26"/>
          <w:szCs w:val="26"/>
          <w:shd w:val="clear" w:color="auto" w:fill="FFFFFF"/>
        </w:rPr>
      </w:pPr>
      <w:r>
        <w:rPr>
          <w:rFonts w:ascii="Times New Roman" w:eastAsia="Times New Roman" w:hAnsi="Times New Roman"/>
          <w:bCs/>
          <w:sz w:val="26"/>
          <w:szCs w:val="26"/>
          <w:shd w:val="clear" w:color="auto" w:fill="FFFFFF"/>
        </w:rPr>
        <w:t>н</w:t>
      </w:r>
      <w:r w:rsidR="0087071D" w:rsidRPr="0087071D">
        <w:rPr>
          <w:rFonts w:ascii="Times New Roman" w:eastAsia="Times New Roman" w:hAnsi="Times New Roman"/>
          <w:bCs/>
          <w:sz w:val="26"/>
          <w:szCs w:val="26"/>
          <w:shd w:val="clear" w:color="auto" w:fill="FFFFFF"/>
        </w:rPr>
        <w:t>а территории парка «Псковская роща» в соответствии с разработанным проектом благоустройства выполнено устройство видеонаблюдения, установка качелей, устройство покрытия из плитки, устройство освещения</w:t>
      </w:r>
      <w:r>
        <w:rPr>
          <w:rFonts w:ascii="Times New Roman" w:eastAsia="Times New Roman" w:hAnsi="Times New Roman"/>
          <w:bCs/>
          <w:sz w:val="26"/>
          <w:szCs w:val="26"/>
          <w:shd w:val="clear" w:color="auto" w:fill="FFFFFF"/>
        </w:rPr>
        <w:t>;</w:t>
      </w:r>
    </w:p>
    <w:p w:rsidR="0087071D" w:rsidRDefault="00B65880" w:rsidP="0087071D">
      <w:pPr>
        <w:spacing w:after="0" w:line="360" w:lineRule="auto"/>
        <w:ind w:firstLine="567"/>
        <w:jc w:val="both"/>
        <w:rPr>
          <w:rFonts w:ascii="Times New Roman" w:eastAsia="Times New Roman" w:hAnsi="Times New Roman"/>
          <w:bCs/>
          <w:sz w:val="26"/>
          <w:szCs w:val="26"/>
          <w:shd w:val="clear" w:color="auto" w:fill="FFFFFF"/>
        </w:rPr>
      </w:pPr>
      <w:r>
        <w:rPr>
          <w:rFonts w:ascii="Times New Roman" w:eastAsia="Times New Roman" w:hAnsi="Times New Roman"/>
          <w:bCs/>
          <w:sz w:val="26"/>
          <w:szCs w:val="26"/>
          <w:shd w:val="clear" w:color="auto" w:fill="FFFFFF"/>
        </w:rPr>
        <w:t>н</w:t>
      </w:r>
      <w:r w:rsidR="0087071D" w:rsidRPr="0087071D">
        <w:rPr>
          <w:rFonts w:ascii="Times New Roman" w:eastAsia="Times New Roman" w:hAnsi="Times New Roman"/>
          <w:bCs/>
          <w:sz w:val="26"/>
          <w:szCs w:val="26"/>
          <w:shd w:val="clear" w:color="auto" w:fill="FFFFFF"/>
        </w:rPr>
        <w:t xml:space="preserve">а общественной территории «Пешеходная зона по ул. Попова» выполнено устройство покрытий из а/б, и тротуарной плитки, устройство видеонаблюдения, устройство освещения, монтаж МАФ. </w:t>
      </w:r>
    </w:p>
    <w:p w:rsidR="00317BFA" w:rsidRDefault="007B2061" w:rsidP="00317BFA">
      <w:pPr>
        <w:spacing w:after="0" w:line="360" w:lineRule="auto"/>
        <w:ind w:firstLine="567"/>
        <w:jc w:val="both"/>
        <w:rPr>
          <w:rFonts w:ascii="Times New Roman" w:eastAsia="Times New Roman" w:hAnsi="Times New Roman"/>
          <w:bCs/>
          <w:sz w:val="26"/>
          <w:szCs w:val="26"/>
          <w:shd w:val="clear" w:color="auto" w:fill="FFFFFF"/>
        </w:rPr>
      </w:pPr>
      <w:r>
        <w:rPr>
          <w:rFonts w:ascii="Times New Roman" w:eastAsia="Times New Roman" w:hAnsi="Times New Roman"/>
          <w:bCs/>
          <w:sz w:val="26"/>
          <w:szCs w:val="26"/>
          <w:shd w:val="clear" w:color="auto" w:fill="FFFFFF"/>
        </w:rPr>
        <w:t xml:space="preserve">В части благоустройства </w:t>
      </w:r>
      <w:r w:rsidRPr="00317BFA">
        <w:rPr>
          <w:rFonts w:ascii="Times New Roman" w:eastAsia="Times New Roman" w:hAnsi="Times New Roman"/>
          <w:bCs/>
          <w:sz w:val="26"/>
          <w:szCs w:val="26"/>
          <w:shd w:val="clear" w:color="auto" w:fill="FFFFFF"/>
        </w:rPr>
        <w:t>парковы</w:t>
      </w:r>
      <w:r>
        <w:rPr>
          <w:rFonts w:ascii="Times New Roman" w:eastAsia="Times New Roman" w:hAnsi="Times New Roman"/>
          <w:bCs/>
          <w:sz w:val="26"/>
          <w:szCs w:val="26"/>
          <w:shd w:val="clear" w:color="auto" w:fill="FFFFFF"/>
        </w:rPr>
        <w:t>х</w:t>
      </w:r>
      <w:r w:rsidRPr="00317BFA">
        <w:rPr>
          <w:rFonts w:ascii="Times New Roman" w:eastAsia="Times New Roman" w:hAnsi="Times New Roman"/>
          <w:bCs/>
          <w:sz w:val="26"/>
          <w:szCs w:val="26"/>
          <w:shd w:val="clear" w:color="auto" w:fill="FFFFFF"/>
        </w:rPr>
        <w:t xml:space="preserve"> зон и общественны</w:t>
      </w:r>
      <w:r>
        <w:rPr>
          <w:rFonts w:ascii="Times New Roman" w:eastAsia="Times New Roman" w:hAnsi="Times New Roman"/>
          <w:bCs/>
          <w:sz w:val="26"/>
          <w:szCs w:val="26"/>
          <w:shd w:val="clear" w:color="auto" w:fill="FFFFFF"/>
        </w:rPr>
        <w:t>х</w:t>
      </w:r>
      <w:r w:rsidRPr="00317BFA">
        <w:rPr>
          <w:rFonts w:ascii="Times New Roman" w:eastAsia="Times New Roman" w:hAnsi="Times New Roman"/>
          <w:bCs/>
          <w:sz w:val="26"/>
          <w:szCs w:val="26"/>
          <w:shd w:val="clear" w:color="auto" w:fill="FFFFFF"/>
        </w:rPr>
        <w:t xml:space="preserve"> пространств</w:t>
      </w:r>
      <w:r>
        <w:rPr>
          <w:rFonts w:ascii="Times New Roman" w:eastAsia="Times New Roman" w:hAnsi="Times New Roman"/>
          <w:bCs/>
          <w:sz w:val="26"/>
          <w:szCs w:val="26"/>
          <w:shd w:val="clear" w:color="auto" w:fill="FFFFFF"/>
        </w:rPr>
        <w:t>, переданных</w:t>
      </w:r>
      <w:r w:rsidRPr="00317BFA">
        <w:rPr>
          <w:rFonts w:ascii="Times New Roman" w:eastAsia="Times New Roman" w:hAnsi="Times New Roman"/>
          <w:bCs/>
          <w:sz w:val="26"/>
          <w:szCs w:val="26"/>
          <w:shd w:val="clear" w:color="auto" w:fill="FFFFFF"/>
        </w:rPr>
        <w:t xml:space="preserve"> </w:t>
      </w:r>
      <w:r>
        <w:rPr>
          <w:rFonts w:ascii="Times New Roman" w:eastAsia="Times New Roman" w:hAnsi="Times New Roman"/>
          <w:bCs/>
          <w:sz w:val="26"/>
          <w:szCs w:val="26"/>
          <w:shd w:val="clear" w:color="auto" w:fill="FFFFFF"/>
        </w:rPr>
        <w:t>в</w:t>
      </w:r>
      <w:r w:rsidR="00317BFA" w:rsidRPr="00317BFA">
        <w:rPr>
          <w:rFonts w:ascii="Times New Roman" w:eastAsia="Times New Roman" w:hAnsi="Times New Roman"/>
          <w:bCs/>
          <w:sz w:val="26"/>
          <w:szCs w:val="26"/>
          <w:shd w:val="clear" w:color="auto" w:fill="FFFFFF"/>
        </w:rPr>
        <w:t xml:space="preserve"> ведение </w:t>
      </w:r>
      <w:r>
        <w:rPr>
          <w:rFonts w:ascii="Times New Roman" w:eastAsia="Times New Roman" w:hAnsi="Times New Roman"/>
          <w:bCs/>
          <w:sz w:val="26"/>
          <w:szCs w:val="26"/>
          <w:shd w:val="clear" w:color="auto" w:fill="FFFFFF"/>
        </w:rPr>
        <w:t>МАУ </w:t>
      </w:r>
      <w:r w:rsidR="00317BFA">
        <w:rPr>
          <w:rFonts w:ascii="Times New Roman" w:eastAsia="Times New Roman" w:hAnsi="Times New Roman"/>
          <w:bCs/>
          <w:sz w:val="26"/>
          <w:szCs w:val="26"/>
          <w:shd w:val="clear" w:color="auto" w:fill="FFFFFF"/>
        </w:rPr>
        <w:t>«</w:t>
      </w:r>
      <w:r w:rsidR="00317BFA" w:rsidRPr="00317BFA">
        <w:rPr>
          <w:rFonts w:ascii="Times New Roman" w:eastAsia="Times New Roman" w:hAnsi="Times New Roman"/>
          <w:bCs/>
          <w:sz w:val="26"/>
          <w:szCs w:val="26"/>
          <w:shd w:val="clear" w:color="auto" w:fill="FFFFFF"/>
        </w:rPr>
        <w:t>Парки Великого Новгорода</w:t>
      </w:r>
      <w:r w:rsidR="00FD1DA0">
        <w:rPr>
          <w:rFonts w:ascii="Times New Roman" w:eastAsia="Times New Roman" w:hAnsi="Times New Roman"/>
          <w:bCs/>
          <w:sz w:val="26"/>
          <w:szCs w:val="26"/>
          <w:shd w:val="clear" w:color="auto" w:fill="FFFFFF"/>
        </w:rPr>
        <w:t>»,</w:t>
      </w:r>
      <w:r>
        <w:rPr>
          <w:rFonts w:ascii="Times New Roman" w:eastAsia="Times New Roman" w:hAnsi="Times New Roman"/>
          <w:bCs/>
          <w:sz w:val="26"/>
          <w:szCs w:val="26"/>
          <w:shd w:val="clear" w:color="auto" w:fill="FFFFFF"/>
        </w:rPr>
        <w:t xml:space="preserve"> в</w:t>
      </w:r>
      <w:r w:rsidR="00317BFA" w:rsidRPr="00317BFA">
        <w:rPr>
          <w:rFonts w:ascii="Times New Roman" w:eastAsia="Times New Roman" w:hAnsi="Times New Roman"/>
          <w:bCs/>
          <w:sz w:val="26"/>
          <w:szCs w:val="26"/>
          <w:shd w:val="clear" w:color="auto" w:fill="FFFFFF"/>
        </w:rPr>
        <w:t xml:space="preserve"> 2024 году </w:t>
      </w:r>
      <w:proofErr w:type="gramStart"/>
      <w:r>
        <w:rPr>
          <w:rFonts w:ascii="Times New Roman" w:eastAsia="Times New Roman" w:hAnsi="Times New Roman"/>
          <w:bCs/>
          <w:sz w:val="26"/>
          <w:szCs w:val="26"/>
          <w:shd w:val="clear" w:color="auto" w:fill="FFFFFF"/>
        </w:rPr>
        <w:t>выполнен</w:t>
      </w:r>
      <w:proofErr w:type="gramEnd"/>
      <w:r w:rsidR="00317BFA">
        <w:rPr>
          <w:rFonts w:ascii="Times New Roman" w:eastAsia="Times New Roman" w:hAnsi="Times New Roman"/>
          <w:bCs/>
          <w:sz w:val="26"/>
          <w:szCs w:val="26"/>
          <w:shd w:val="clear" w:color="auto" w:fill="FFFFFF"/>
        </w:rPr>
        <w:t>:</w:t>
      </w:r>
    </w:p>
    <w:p w:rsidR="00317BFA" w:rsidRDefault="00317BFA" w:rsidP="00317BFA">
      <w:pPr>
        <w:spacing w:after="0" w:line="360" w:lineRule="auto"/>
        <w:ind w:firstLine="567"/>
        <w:jc w:val="both"/>
        <w:rPr>
          <w:rFonts w:ascii="Times New Roman" w:eastAsia="Times New Roman" w:hAnsi="Times New Roman"/>
          <w:bCs/>
          <w:sz w:val="26"/>
          <w:szCs w:val="26"/>
          <w:shd w:val="clear" w:color="auto" w:fill="FFFFFF"/>
        </w:rPr>
      </w:pPr>
      <w:r w:rsidRPr="00317BFA">
        <w:rPr>
          <w:rFonts w:ascii="Times New Roman" w:eastAsia="Times New Roman" w:hAnsi="Times New Roman"/>
          <w:bCs/>
          <w:sz w:val="26"/>
          <w:szCs w:val="26"/>
          <w:shd w:val="clear" w:color="auto" w:fill="FFFFFF"/>
        </w:rPr>
        <w:t xml:space="preserve">ремонт и благоустройство сквера С.В. Рахманинова в Кремлевском парке </w:t>
      </w:r>
      <w:r w:rsidR="007B2061">
        <w:rPr>
          <w:rFonts w:ascii="Times New Roman" w:eastAsia="Times New Roman" w:hAnsi="Times New Roman"/>
          <w:bCs/>
          <w:sz w:val="26"/>
          <w:szCs w:val="26"/>
          <w:shd w:val="clear" w:color="auto" w:fill="FFFFFF"/>
        </w:rPr>
        <w:t>(</w:t>
      </w:r>
      <w:r w:rsidRPr="00317BFA">
        <w:rPr>
          <w:rFonts w:ascii="Times New Roman" w:eastAsia="Times New Roman" w:hAnsi="Times New Roman"/>
          <w:bCs/>
          <w:sz w:val="26"/>
          <w:szCs w:val="26"/>
          <w:shd w:val="clear" w:color="auto" w:fill="FFFFFF"/>
        </w:rPr>
        <w:t>57</w:t>
      </w:r>
      <w:r>
        <w:rPr>
          <w:rFonts w:ascii="Times New Roman" w:eastAsia="Times New Roman" w:hAnsi="Times New Roman"/>
          <w:bCs/>
          <w:sz w:val="26"/>
          <w:szCs w:val="26"/>
          <w:shd w:val="clear" w:color="auto" w:fill="FFFFFF"/>
        </w:rPr>
        <w:t>,6</w:t>
      </w:r>
      <w:r w:rsidR="007B2061">
        <w:rPr>
          <w:rFonts w:ascii="Times New Roman" w:eastAsia="Times New Roman" w:hAnsi="Times New Roman"/>
          <w:bCs/>
          <w:sz w:val="26"/>
          <w:szCs w:val="26"/>
          <w:shd w:val="clear" w:color="auto" w:fill="FFFFFF"/>
        </w:rPr>
        <w:t> </w:t>
      </w:r>
      <w:proofErr w:type="gramStart"/>
      <w:r>
        <w:rPr>
          <w:rFonts w:ascii="Times New Roman" w:eastAsia="Times New Roman" w:hAnsi="Times New Roman"/>
          <w:bCs/>
          <w:sz w:val="26"/>
          <w:szCs w:val="26"/>
          <w:shd w:val="clear" w:color="auto" w:fill="FFFFFF"/>
        </w:rPr>
        <w:t>млн</w:t>
      </w:r>
      <w:proofErr w:type="gramEnd"/>
      <w:r>
        <w:rPr>
          <w:rFonts w:ascii="Times New Roman" w:eastAsia="Times New Roman" w:hAnsi="Times New Roman"/>
          <w:bCs/>
          <w:sz w:val="26"/>
          <w:szCs w:val="26"/>
          <w:shd w:val="clear" w:color="auto" w:fill="FFFFFF"/>
        </w:rPr>
        <w:t xml:space="preserve"> </w:t>
      </w:r>
      <w:r w:rsidRPr="00317BFA">
        <w:rPr>
          <w:rFonts w:ascii="Times New Roman" w:eastAsia="Times New Roman" w:hAnsi="Times New Roman"/>
          <w:bCs/>
          <w:sz w:val="26"/>
          <w:szCs w:val="26"/>
          <w:shd w:val="clear" w:color="auto" w:fill="FFFFFF"/>
        </w:rPr>
        <w:t>рублей</w:t>
      </w:r>
      <w:r w:rsidR="007B2061">
        <w:rPr>
          <w:rFonts w:ascii="Times New Roman" w:eastAsia="Times New Roman" w:hAnsi="Times New Roman"/>
          <w:bCs/>
          <w:sz w:val="26"/>
          <w:szCs w:val="26"/>
          <w:shd w:val="clear" w:color="auto" w:fill="FFFFFF"/>
        </w:rPr>
        <w:t>)</w:t>
      </w:r>
      <w:r>
        <w:rPr>
          <w:rFonts w:ascii="Times New Roman" w:eastAsia="Times New Roman" w:hAnsi="Times New Roman"/>
          <w:bCs/>
          <w:sz w:val="26"/>
          <w:szCs w:val="26"/>
          <w:shd w:val="clear" w:color="auto" w:fill="FFFFFF"/>
        </w:rPr>
        <w:t>;</w:t>
      </w:r>
    </w:p>
    <w:p w:rsidR="00317BFA" w:rsidRPr="00317BFA" w:rsidRDefault="00317BFA" w:rsidP="00317BFA">
      <w:pPr>
        <w:spacing w:after="0" w:line="360" w:lineRule="auto"/>
        <w:ind w:firstLine="567"/>
        <w:jc w:val="both"/>
        <w:rPr>
          <w:rFonts w:ascii="Times New Roman" w:eastAsia="Times New Roman" w:hAnsi="Times New Roman"/>
          <w:bCs/>
          <w:sz w:val="26"/>
          <w:szCs w:val="26"/>
          <w:shd w:val="clear" w:color="auto" w:fill="FFFFFF"/>
        </w:rPr>
      </w:pPr>
      <w:r w:rsidRPr="00317BFA">
        <w:rPr>
          <w:rFonts w:ascii="Times New Roman" w:eastAsia="Times New Roman" w:hAnsi="Times New Roman"/>
          <w:bCs/>
          <w:sz w:val="26"/>
          <w:szCs w:val="26"/>
          <w:shd w:val="clear" w:color="auto" w:fill="FFFFFF"/>
        </w:rPr>
        <w:t xml:space="preserve">асфальтирование дорожек в парке 30 лет Октября в 2024 году </w:t>
      </w:r>
      <w:r w:rsidR="007B2061">
        <w:rPr>
          <w:rFonts w:ascii="Times New Roman" w:eastAsia="Times New Roman" w:hAnsi="Times New Roman"/>
          <w:bCs/>
          <w:sz w:val="26"/>
          <w:szCs w:val="26"/>
          <w:shd w:val="clear" w:color="auto" w:fill="FFFFFF"/>
        </w:rPr>
        <w:t>(</w:t>
      </w:r>
      <w:r w:rsidRPr="00317BFA">
        <w:rPr>
          <w:rFonts w:ascii="Times New Roman" w:eastAsia="Times New Roman" w:hAnsi="Times New Roman"/>
          <w:bCs/>
          <w:sz w:val="26"/>
          <w:szCs w:val="26"/>
          <w:shd w:val="clear" w:color="auto" w:fill="FFFFFF"/>
        </w:rPr>
        <w:t>1</w:t>
      </w:r>
      <w:r>
        <w:rPr>
          <w:rFonts w:ascii="Times New Roman" w:eastAsia="Times New Roman" w:hAnsi="Times New Roman"/>
          <w:bCs/>
          <w:sz w:val="26"/>
          <w:szCs w:val="26"/>
          <w:shd w:val="clear" w:color="auto" w:fill="FFFFFF"/>
        </w:rPr>
        <w:t>,8</w:t>
      </w:r>
      <w:r>
        <w:rPr>
          <w:rFonts w:ascii="Times New Roman" w:eastAsia="Times New Roman" w:hAnsi="Times New Roman"/>
          <w:bCs/>
          <w:sz w:val="26"/>
          <w:szCs w:val="26"/>
          <w:shd w:val="clear" w:color="auto" w:fill="FFFFFF"/>
          <w:lang w:val="en-US"/>
        </w:rPr>
        <w:t> </w:t>
      </w:r>
      <w:proofErr w:type="gramStart"/>
      <w:r>
        <w:rPr>
          <w:rFonts w:ascii="Times New Roman" w:eastAsia="Times New Roman" w:hAnsi="Times New Roman"/>
          <w:bCs/>
          <w:sz w:val="26"/>
          <w:szCs w:val="26"/>
          <w:shd w:val="clear" w:color="auto" w:fill="FFFFFF"/>
        </w:rPr>
        <w:t>млн</w:t>
      </w:r>
      <w:proofErr w:type="gramEnd"/>
      <w:r>
        <w:rPr>
          <w:rFonts w:ascii="Times New Roman" w:eastAsia="Times New Roman" w:hAnsi="Times New Roman"/>
          <w:bCs/>
          <w:sz w:val="26"/>
          <w:szCs w:val="26"/>
          <w:shd w:val="clear" w:color="auto" w:fill="FFFFFF"/>
        </w:rPr>
        <w:t> </w:t>
      </w:r>
      <w:r w:rsidRPr="00317BFA">
        <w:rPr>
          <w:rFonts w:ascii="Times New Roman" w:eastAsia="Times New Roman" w:hAnsi="Times New Roman"/>
          <w:bCs/>
          <w:sz w:val="26"/>
          <w:szCs w:val="26"/>
          <w:shd w:val="clear" w:color="auto" w:fill="FFFFFF"/>
        </w:rPr>
        <w:t>рублей</w:t>
      </w:r>
      <w:r w:rsidR="007B2061">
        <w:rPr>
          <w:rFonts w:ascii="Times New Roman" w:eastAsia="Times New Roman" w:hAnsi="Times New Roman"/>
          <w:bCs/>
          <w:sz w:val="26"/>
          <w:szCs w:val="26"/>
          <w:shd w:val="clear" w:color="auto" w:fill="FFFFFF"/>
        </w:rPr>
        <w:t>)</w:t>
      </w:r>
      <w:r w:rsidRPr="00317BFA">
        <w:rPr>
          <w:rFonts w:ascii="Times New Roman" w:eastAsia="Times New Roman" w:hAnsi="Times New Roman"/>
          <w:bCs/>
          <w:sz w:val="26"/>
          <w:szCs w:val="26"/>
          <w:shd w:val="clear" w:color="auto" w:fill="FFFFFF"/>
        </w:rPr>
        <w:t xml:space="preserve">. </w:t>
      </w:r>
    </w:p>
    <w:p w:rsidR="00D02995" w:rsidRPr="00791DF6" w:rsidRDefault="00FF6832" w:rsidP="000153C2">
      <w:pPr>
        <w:pStyle w:val="3"/>
        <w:spacing w:before="48" w:after="48" w:line="360" w:lineRule="auto"/>
        <w:jc w:val="both"/>
        <w:rPr>
          <w:rFonts w:ascii="Times New Roman" w:hAnsi="Times New Roman"/>
          <w:color w:val="auto"/>
          <w:sz w:val="26"/>
          <w:szCs w:val="26"/>
        </w:rPr>
      </w:pPr>
      <w:bookmarkStart w:id="186" w:name="_Toc192840046"/>
      <w:r w:rsidRPr="00791DF6">
        <w:rPr>
          <w:rFonts w:ascii="Times New Roman" w:hAnsi="Times New Roman"/>
          <w:color w:val="auto"/>
          <w:sz w:val="26"/>
          <w:szCs w:val="26"/>
        </w:rPr>
        <w:t>1.</w:t>
      </w:r>
      <w:r w:rsidR="00D02995" w:rsidRPr="00791DF6">
        <w:rPr>
          <w:rFonts w:ascii="Times New Roman" w:hAnsi="Times New Roman"/>
          <w:color w:val="auto"/>
          <w:sz w:val="26"/>
          <w:szCs w:val="26"/>
        </w:rPr>
        <w:t>3.5. Градостроительство</w:t>
      </w:r>
      <w:bookmarkEnd w:id="182"/>
      <w:bookmarkEnd w:id="183"/>
      <w:bookmarkEnd w:id="184"/>
      <w:bookmarkEnd w:id="185"/>
      <w:bookmarkEnd w:id="186"/>
    </w:p>
    <w:p w:rsidR="008A4B01" w:rsidRPr="004D437F" w:rsidRDefault="008A4B01" w:rsidP="006A2362">
      <w:pPr>
        <w:spacing w:before="48" w:after="48" w:line="360" w:lineRule="auto"/>
        <w:ind w:firstLine="567"/>
        <w:jc w:val="both"/>
        <w:rPr>
          <w:rFonts w:ascii="Times New Roman" w:eastAsia="Times New Roman" w:hAnsi="Times New Roman"/>
          <w:sz w:val="26"/>
          <w:szCs w:val="26"/>
          <w:lang w:eastAsia="ru-RU"/>
        </w:rPr>
      </w:pPr>
      <w:r w:rsidRPr="00791DF6">
        <w:rPr>
          <w:rFonts w:ascii="Times New Roman" w:eastAsia="Times New Roman" w:hAnsi="Times New Roman"/>
          <w:sz w:val="26"/>
          <w:szCs w:val="26"/>
          <w:lang w:eastAsia="ru-RU"/>
        </w:rPr>
        <w:t>В настоящее время на территории Велик</w:t>
      </w:r>
      <w:r w:rsidR="00CB34DB" w:rsidRPr="00791DF6">
        <w:rPr>
          <w:rFonts w:ascii="Times New Roman" w:eastAsia="Times New Roman" w:hAnsi="Times New Roman"/>
          <w:sz w:val="26"/>
          <w:szCs w:val="26"/>
          <w:lang w:eastAsia="ru-RU"/>
        </w:rPr>
        <w:t>ого</w:t>
      </w:r>
      <w:r w:rsidRPr="00791DF6">
        <w:rPr>
          <w:rFonts w:ascii="Times New Roman" w:eastAsia="Times New Roman" w:hAnsi="Times New Roman"/>
          <w:sz w:val="26"/>
          <w:szCs w:val="26"/>
          <w:lang w:eastAsia="ru-RU"/>
        </w:rPr>
        <w:t xml:space="preserve"> Новгород</w:t>
      </w:r>
      <w:r w:rsidR="00CB34DB" w:rsidRPr="00791DF6">
        <w:rPr>
          <w:rFonts w:ascii="Times New Roman" w:eastAsia="Times New Roman" w:hAnsi="Times New Roman"/>
          <w:sz w:val="26"/>
          <w:szCs w:val="26"/>
          <w:lang w:eastAsia="ru-RU"/>
        </w:rPr>
        <w:t>а</w:t>
      </w:r>
      <w:r w:rsidRPr="00791DF6">
        <w:rPr>
          <w:rFonts w:ascii="Times New Roman" w:eastAsia="Times New Roman" w:hAnsi="Times New Roman"/>
          <w:sz w:val="26"/>
          <w:szCs w:val="26"/>
          <w:lang w:eastAsia="ru-RU"/>
        </w:rPr>
        <w:t xml:space="preserve"> реализуются крупные проекты, имеющие </w:t>
      </w:r>
      <w:r w:rsidR="00B5064F">
        <w:rPr>
          <w:rFonts w:ascii="Times New Roman" w:eastAsia="Times New Roman" w:hAnsi="Times New Roman"/>
          <w:sz w:val="26"/>
          <w:szCs w:val="26"/>
          <w:lang w:eastAsia="ru-RU"/>
        </w:rPr>
        <w:t>важное</w:t>
      </w:r>
      <w:r w:rsidRPr="00791DF6">
        <w:rPr>
          <w:rFonts w:ascii="Times New Roman" w:eastAsia="Times New Roman" w:hAnsi="Times New Roman"/>
          <w:sz w:val="26"/>
          <w:szCs w:val="26"/>
          <w:lang w:eastAsia="ru-RU"/>
        </w:rPr>
        <w:t xml:space="preserve"> </w:t>
      </w:r>
      <w:proofErr w:type="gramStart"/>
      <w:r w:rsidRPr="00791DF6">
        <w:rPr>
          <w:rFonts w:ascii="Times New Roman" w:eastAsia="Times New Roman" w:hAnsi="Times New Roman"/>
          <w:sz w:val="26"/>
          <w:szCs w:val="26"/>
          <w:lang w:eastAsia="ru-RU"/>
        </w:rPr>
        <w:t>значение</w:t>
      </w:r>
      <w:proofErr w:type="gramEnd"/>
      <w:r w:rsidRPr="00791DF6">
        <w:rPr>
          <w:rFonts w:ascii="Times New Roman" w:eastAsia="Times New Roman" w:hAnsi="Times New Roman"/>
          <w:sz w:val="26"/>
          <w:szCs w:val="26"/>
          <w:lang w:eastAsia="ru-RU"/>
        </w:rPr>
        <w:t xml:space="preserve"> как на федеральном, так и на региональном уровне – это проект «Город – Университет»</w:t>
      </w:r>
      <w:r w:rsidR="004C0DE1">
        <w:rPr>
          <w:rFonts w:ascii="Times New Roman" w:eastAsia="Times New Roman" w:hAnsi="Times New Roman"/>
          <w:sz w:val="26"/>
          <w:szCs w:val="26"/>
          <w:lang w:eastAsia="ru-RU"/>
        </w:rPr>
        <w:t xml:space="preserve"> (строительство кампуса мирового уровня и канатной дороги через р. Волхов)</w:t>
      </w:r>
      <w:r w:rsidRPr="00791DF6">
        <w:rPr>
          <w:rFonts w:ascii="Times New Roman" w:eastAsia="Times New Roman" w:hAnsi="Times New Roman"/>
          <w:sz w:val="26"/>
          <w:szCs w:val="26"/>
          <w:lang w:eastAsia="ru-RU"/>
        </w:rPr>
        <w:t xml:space="preserve"> и строительство вблизи города высокоскоростной железнодорожной магистрали «Санкт – Петербург – Москва». </w:t>
      </w:r>
      <w:r w:rsidRPr="004D437F">
        <w:rPr>
          <w:rFonts w:ascii="Times New Roman" w:eastAsia="Times New Roman" w:hAnsi="Times New Roman"/>
          <w:sz w:val="26"/>
          <w:szCs w:val="26"/>
          <w:lang w:eastAsia="ru-RU"/>
        </w:rPr>
        <w:t>С этой целью</w:t>
      </w:r>
      <w:r w:rsidR="006A2362" w:rsidRPr="004D437F">
        <w:rPr>
          <w:rFonts w:ascii="Times New Roman" w:eastAsia="Times New Roman" w:hAnsi="Times New Roman"/>
          <w:bCs/>
          <w:sz w:val="26"/>
          <w:szCs w:val="26"/>
          <w:shd w:val="clear" w:color="auto" w:fill="FFFFFF"/>
        </w:rPr>
        <w:t xml:space="preserve"> </w:t>
      </w:r>
      <w:r w:rsidR="006A2362" w:rsidRPr="004D437F">
        <w:rPr>
          <w:rFonts w:ascii="Times New Roman" w:eastAsia="Times New Roman" w:hAnsi="Times New Roman"/>
          <w:bCs/>
          <w:sz w:val="26"/>
          <w:szCs w:val="26"/>
          <w:lang w:eastAsia="ru-RU"/>
        </w:rPr>
        <w:t>в рамках заключенных Администрацией Великого Новгорода муниципальных контрактов в 2024 году приняты работы по четырем этапам работ по подготовке документа территориального планирования (Генерального плана Великого Новгорода) и нормативов градостроительного проектирования Великого Новгорода, а также по первому этапу работ по подготовке Правил землепользования и застройки Великого Новгорода.</w:t>
      </w:r>
      <w:r w:rsidRPr="004D437F">
        <w:rPr>
          <w:rFonts w:ascii="Times New Roman" w:eastAsia="Times New Roman" w:hAnsi="Times New Roman"/>
          <w:sz w:val="26"/>
          <w:szCs w:val="26"/>
          <w:lang w:eastAsia="ru-RU"/>
        </w:rPr>
        <w:t xml:space="preserve"> Срок выполнения работ </w:t>
      </w:r>
      <w:r w:rsidR="00B5064F">
        <w:rPr>
          <w:rFonts w:ascii="Times New Roman" w:eastAsia="Times New Roman" w:hAnsi="Times New Roman"/>
          <w:sz w:val="26"/>
          <w:szCs w:val="26"/>
          <w:lang w:eastAsia="ru-RU"/>
        </w:rPr>
        <w:t xml:space="preserve">по контракту </w:t>
      </w:r>
      <w:r w:rsidRPr="004D437F">
        <w:rPr>
          <w:rFonts w:ascii="Times New Roman" w:eastAsia="Times New Roman" w:hAnsi="Times New Roman"/>
          <w:sz w:val="26"/>
          <w:szCs w:val="26"/>
          <w:lang w:eastAsia="ru-RU"/>
        </w:rPr>
        <w:t>- 01.07.2025</w:t>
      </w:r>
      <w:r w:rsidR="00B5064F">
        <w:rPr>
          <w:rFonts w:ascii="Times New Roman" w:eastAsia="Times New Roman" w:hAnsi="Times New Roman"/>
          <w:sz w:val="26"/>
          <w:szCs w:val="26"/>
          <w:lang w:eastAsia="ru-RU"/>
        </w:rPr>
        <w:t> </w:t>
      </w:r>
      <w:r w:rsidRPr="004D437F">
        <w:rPr>
          <w:rFonts w:ascii="Times New Roman" w:eastAsia="Times New Roman" w:hAnsi="Times New Roman"/>
          <w:sz w:val="26"/>
          <w:szCs w:val="26"/>
          <w:lang w:eastAsia="ru-RU"/>
        </w:rPr>
        <w:t>года.</w:t>
      </w:r>
    </w:p>
    <w:p w:rsidR="00A226C2" w:rsidRPr="004D437F" w:rsidRDefault="00A226C2" w:rsidP="00A226C2">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 xml:space="preserve">В истекшем году </w:t>
      </w:r>
      <w:r w:rsidR="00B5064F">
        <w:rPr>
          <w:rFonts w:ascii="Times New Roman" w:eastAsia="Times New Roman" w:hAnsi="Times New Roman"/>
          <w:bCs/>
          <w:sz w:val="26"/>
          <w:szCs w:val="26"/>
          <w:lang w:eastAsia="ru-RU"/>
        </w:rPr>
        <w:t xml:space="preserve">была </w:t>
      </w:r>
      <w:r w:rsidRPr="004D437F">
        <w:rPr>
          <w:rFonts w:ascii="Times New Roman" w:eastAsia="Times New Roman" w:hAnsi="Times New Roman"/>
          <w:bCs/>
          <w:sz w:val="26"/>
          <w:szCs w:val="26"/>
          <w:lang w:eastAsia="ru-RU"/>
        </w:rPr>
        <w:t>разработана и утверждена документация по планировке территорий, среди которой можно выделить:</w:t>
      </w:r>
    </w:p>
    <w:p w:rsidR="00A226C2" w:rsidRPr="004D437F" w:rsidRDefault="00A226C2" w:rsidP="00A226C2">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lastRenderedPageBreak/>
        <w:t xml:space="preserve">проект планировки территории и в его составе проект межевания территории линейного объекта </w:t>
      </w:r>
      <w:r w:rsidR="00B5064F">
        <w:rPr>
          <w:rFonts w:ascii="Times New Roman" w:eastAsia="Times New Roman" w:hAnsi="Times New Roman"/>
          <w:bCs/>
          <w:sz w:val="26"/>
          <w:szCs w:val="26"/>
          <w:lang w:eastAsia="ru-RU"/>
        </w:rPr>
        <w:t>«</w:t>
      </w:r>
      <w:r w:rsidRPr="004D437F">
        <w:rPr>
          <w:rFonts w:ascii="Times New Roman" w:eastAsia="Times New Roman" w:hAnsi="Times New Roman"/>
          <w:bCs/>
          <w:sz w:val="26"/>
          <w:szCs w:val="26"/>
          <w:lang w:eastAsia="ru-RU"/>
        </w:rPr>
        <w:t>Пассажирская подвесная канатная дорога через р. Волхов</w:t>
      </w:r>
      <w:r w:rsidR="00B5064F">
        <w:rPr>
          <w:rFonts w:ascii="Times New Roman" w:eastAsia="Times New Roman" w:hAnsi="Times New Roman"/>
          <w:bCs/>
          <w:sz w:val="26"/>
          <w:szCs w:val="26"/>
          <w:lang w:eastAsia="ru-RU"/>
        </w:rPr>
        <w:t>»</w:t>
      </w:r>
      <w:r w:rsidRPr="004D437F">
        <w:rPr>
          <w:rFonts w:ascii="Times New Roman" w:eastAsia="Times New Roman" w:hAnsi="Times New Roman"/>
          <w:bCs/>
          <w:sz w:val="26"/>
          <w:szCs w:val="26"/>
          <w:lang w:eastAsia="ru-RU"/>
        </w:rPr>
        <w:t>;</w:t>
      </w:r>
    </w:p>
    <w:p w:rsidR="008A4B01" w:rsidRPr="004D437F" w:rsidRDefault="00A226C2" w:rsidP="00A226C2">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проект планировки и в его составе проект межевания участка элемента улично-дорожной сети в квартале 117 Великого Новгорода (1 этап) в целях развития перспективной транспортной инфраструктуры территории «Города - Университета».</w:t>
      </w:r>
    </w:p>
    <w:p w:rsidR="008068D9" w:rsidRPr="004D437F" w:rsidRDefault="008068D9" w:rsidP="008068D9">
      <w:pPr>
        <w:spacing w:before="48" w:after="48" w:line="360" w:lineRule="auto"/>
        <w:ind w:firstLine="567"/>
        <w:jc w:val="both"/>
        <w:rPr>
          <w:rFonts w:ascii="Times New Roman" w:eastAsia="Times New Roman" w:hAnsi="Times New Roman"/>
          <w:bCs/>
          <w:sz w:val="26"/>
          <w:szCs w:val="26"/>
          <w:lang w:eastAsia="ru-RU"/>
        </w:rPr>
      </w:pPr>
      <w:proofErr w:type="gramStart"/>
      <w:r w:rsidRPr="004D437F">
        <w:rPr>
          <w:rFonts w:ascii="Times New Roman" w:eastAsia="Times New Roman" w:hAnsi="Times New Roman"/>
          <w:bCs/>
          <w:sz w:val="26"/>
          <w:szCs w:val="26"/>
          <w:lang w:eastAsia="ru-RU"/>
        </w:rPr>
        <w:t>В целях возможности реконструкции, усовершенствования внешнего архитектурного облика сложившейся индивидуальной жилой застройки в отдельных районах Великого Новгорода и достижения определенного художественного впечатления от архитектурно-пространственной  организации застройки в 2024 году утверждена документация по планировке территории частей кварталов 147 и 28</w:t>
      </w:r>
      <w:r w:rsidR="00B5064F">
        <w:rPr>
          <w:rFonts w:ascii="Times New Roman" w:eastAsia="Times New Roman" w:hAnsi="Times New Roman"/>
          <w:bCs/>
          <w:sz w:val="26"/>
          <w:szCs w:val="26"/>
          <w:lang w:eastAsia="ru-RU"/>
        </w:rPr>
        <w:t> </w:t>
      </w:r>
      <w:r w:rsidRPr="004D437F">
        <w:rPr>
          <w:rFonts w:ascii="Times New Roman" w:eastAsia="Times New Roman" w:hAnsi="Times New Roman"/>
          <w:bCs/>
          <w:sz w:val="26"/>
          <w:szCs w:val="26"/>
          <w:lang w:eastAsia="ru-RU"/>
        </w:rPr>
        <w:t>Великого Новгорода, а также микрорайона 7 Великого Новгорода, включающая общие решения по объемно-планировочной и функциональной организации пространства.</w:t>
      </w:r>
      <w:proofErr w:type="gramEnd"/>
    </w:p>
    <w:p w:rsidR="0077068D" w:rsidRPr="004D437F" w:rsidRDefault="0077068D" w:rsidP="0077068D">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В 2024 году произведен градостроительный анализ большого количества неосвоенных территорий Великого Новгорода, а также застроенных территорий на возможность их вовлечения в реализацию проектов комплексного развития, в результате которого определены территории, подлежащие комплексному развитию</w:t>
      </w:r>
      <w:r w:rsidR="00B5064F">
        <w:rPr>
          <w:rFonts w:ascii="Times New Roman" w:eastAsia="Times New Roman" w:hAnsi="Times New Roman"/>
          <w:bCs/>
          <w:sz w:val="26"/>
          <w:szCs w:val="26"/>
          <w:lang w:eastAsia="ru-RU"/>
        </w:rPr>
        <w:t>, в том числе</w:t>
      </w:r>
      <w:r w:rsidRPr="004D437F">
        <w:rPr>
          <w:rFonts w:ascii="Times New Roman" w:eastAsia="Times New Roman" w:hAnsi="Times New Roman"/>
          <w:bCs/>
          <w:sz w:val="26"/>
          <w:szCs w:val="26"/>
          <w:lang w:eastAsia="ru-RU"/>
        </w:rPr>
        <w:t>:</w:t>
      </w:r>
    </w:p>
    <w:p w:rsidR="0077068D" w:rsidRPr="004D437F" w:rsidRDefault="0077068D" w:rsidP="0077068D">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незастроенная территория площадью 76</w:t>
      </w:r>
      <w:r w:rsidR="00B5064F">
        <w:rPr>
          <w:rFonts w:ascii="Times New Roman" w:eastAsia="Times New Roman" w:hAnsi="Times New Roman"/>
          <w:bCs/>
          <w:sz w:val="26"/>
          <w:szCs w:val="26"/>
          <w:lang w:eastAsia="ru-RU"/>
        </w:rPr>
        <w:t> </w:t>
      </w:r>
      <w:r w:rsidRPr="004D437F">
        <w:rPr>
          <w:rFonts w:ascii="Times New Roman" w:eastAsia="Times New Roman" w:hAnsi="Times New Roman"/>
          <w:bCs/>
          <w:sz w:val="26"/>
          <w:szCs w:val="26"/>
          <w:lang w:eastAsia="ru-RU"/>
        </w:rPr>
        <w:t>261 кв. м, расположенная в квартале 147 Псковского района Великого Новгорода в территориальной зоне Ж.3</w:t>
      </w:r>
      <w:r w:rsidR="003D2A0C">
        <w:rPr>
          <w:rFonts w:ascii="Times New Roman" w:eastAsia="Times New Roman" w:hAnsi="Times New Roman"/>
          <w:bCs/>
          <w:sz w:val="26"/>
          <w:szCs w:val="26"/>
          <w:lang w:eastAsia="ru-RU"/>
        </w:rPr>
        <w:t xml:space="preserve">. </w:t>
      </w:r>
      <w:r w:rsidR="003D2A0C" w:rsidRPr="004D437F">
        <w:rPr>
          <w:rFonts w:ascii="Times New Roman" w:eastAsia="Times New Roman" w:hAnsi="Times New Roman"/>
          <w:bCs/>
          <w:sz w:val="26"/>
          <w:szCs w:val="26"/>
          <w:lang w:eastAsia="ru-RU"/>
        </w:rPr>
        <w:t xml:space="preserve">В </w:t>
      </w:r>
      <w:r w:rsidR="003D2A0C">
        <w:rPr>
          <w:rFonts w:ascii="Times New Roman" w:eastAsia="Times New Roman" w:hAnsi="Times New Roman"/>
          <w:bCs/>
          <w:sz w:val="26"/>
          <w:szCs w:val="26"/>
          <w:lang w:eastAsia="ru-RU"/>
        </w:rPr>
        <w:t>истекшем году уже</w:t>
      </w:r>
      <w:r w:rsidR="003D2A0C" w:rsidRPr="004D437F">
        <w:rPr>
          <w:rFonts w:ascii="Times New Roman" w:eastAsia="Times New Roman" w:hAnsi="Times New Roman"/>
          <w:bCs/>
          <w:sz w:val="26"/>
          <w:szCs w:val="26"/>
          <w:lang w:eastAsia="ru-RU"/>
        </w:rPr>
        <w:t xml:space="preserve"> заключен договор о комплексном развитии незастроенной территории площадью 12,6 га, расположенной в </w:t>
      </w:r>
      <w:r w:rsidR="003D2A0C">
        <w:rPr>
          <w:rFonts w:ascii="Times New Roman" w:eastAsia="Times New Roman" w:hAnsi="Times New Roman"/>
          <w:bCs/>
          <w:sz w:val="26"/>
          <w:szCs w:val="26"/>
          <w:lang w:eastAsia="ru-RU"/>
        </w:rPr>
        <w:t xml:space="preserve">этом </w:t>
      </w:r>
      <w:r w:rsidR="003D2A0C" w:rsidRPr="004D437F">
        <w:rPr>
          <w:rFonts w:ascii="Times New Roman" w:eastAsia="Times New Roman" w:hAnsi="Times New Roman"/>
          <w:bCs/>
          <w:sz w:val="26"/>
          <w:szCs w:val="26"/>
          <w:lang w:eastAsia="ru-RU"/>
        </w:rPr>
        <w:t>квартале в границах земельных участков с кадастровыми номерами 53:23:0000000:16702, 53:23:7814702:6272, 53:23:0000000:16699, 53:23:7814702:6276</w:t>
      </w:r>
      <w:r w:rsidR="00B5064F">
        <w:rPr>
          <w:rFonts w:ascii="Times New Roman" w:eastAsia="Times New Roman" w:hAnsi="Times New Roman"/>
          <w:bCs/>
          <w:sz w:val="26"/>
          <w:szCs w:val="26"/>
          <w:lang w:eastAsia="ru-RU"/>
        </w:rPr>
        <w:t>;</w:t>
      </w:r>
    </w:p>
    <w:p w:rsidR="0077068D" w:rsidRPr="004D437F" w:rsidRDefault="0077068D" w:rsidP="0077068D">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застроенная территория площадью 49</w:t>
      </w:r>
      <w:r w:rsidR="00B5064F">
        <w:rPr>
          <w:rFonts w:ascii="Times New Roman" w:eastAsia="Times New Roman" w:hAnsi="Times New Roman"/>
          <w:bCs/>
          <w:sz w:val="26"/>
          <w:szCs w:val="26"/>
          <w:lang w:eastAsia="ru-RU"/>
        </w:rPr>
        <w:t> </w:t>
      </w:r>
      <w:r w:rsidRPr="004D437F">
        <w:rPr>
          <w:rFonts w:ascii="Times New Roman" w:eastAsia="Times New Roman" w:hAnsi="Times New Roman"/>
          <w:bCs/>
          <w:sz w:val="26"/>
          <w:szCs w:val="26"/>
          <w:lang w:eastAsia="ru-RU"/>
        </w:rPr>
        <w:t>408 кв.</w:t>
      </w:r>
      <w:r w:rsidR="00B5064F">
        <w:rPr>
          <w:rFonts w:ascii="Times New Roman" w:eastAsia="Times New Roman" w:hAnsi="Times New Roman"/>
          <w:bCs/>
          <w:sz w:val="26"/>
          <w:szCs w:val="26"/>
          <w:lang w:eastAsia="ru-RU"/>
        </w:rPr>
        <w:t> </w:t>
      </w:r>
      <w:r w:rsidRPr="004D437F">
        <w:rPr>
          <w:rFonts w:ascii="Times New Roman" w:eastAsia="Times New Roman" w:hAnsi="Times New Roman"/>
          <w:bCs/>
          <w:sz w:val="26"/>
          <w:szCs w:val="26"/>
          <w:lang w:eastAsia="ru-RU"/>
        </w:rPr>
        <w:t>м в кварталах 106 и 107 Привокзального района Великого Новгорода.</w:t>
      </w:r>
    </w:p>
    <w:p w:rsidR="0077068D" w:rsidRPr="004D437F" w:rsidRDefault="008A4B01" w:rsidP="0077068D">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В целях учета мнения жителей города относительно вопросов, связанных с планируемой градост</w:t>
      </w:r>
      <w:r w:rsidR="0077068D" w:rsidRPr="004D437F">
        <w:rPr>
          <w:rFonts w:ascii="Times New Roman" w:eastAsia="Times New Roman" w:hAnsi="Times New Roman"/>
          <w:sz w:val="26"/>
          <w:szCs w:val="26"/>
          <w:lang w:eastAsia="ru-RU"/>
        </w:rPr>
        <w:t>роительной деятельностью, в 2024</w:t>
      </w:r>
      <w:r w:rsidRPr="004D437F">
        <w:rPr>
          <w:rFonts w:ascii="Times New Roman" w:eastAsia="Times New Roman" w:hAnsi="Times New Roman"/>
          <w:sz w:val="26"/>
          <w:szCs w:val="26"/>
          <w:lang w:eastAsia="ru-RU"/>
        </w:rPr>
        <w:t xml:space="preserve"> году было проведено </w:t>
      </w:r>
      <w:r w:rsidR="0077068D" w:rsidRPr="004D437F">
        <w:rPr>
          <w:rFonts w:ascii="Times New Roman" w:eastAsia="Times New Roman" w:hAnsi="Times New Roman"/>
          <w:sz w:val="26"/>
          <w:szCs w:val="26"/>
          <w:lang w:eastAsia="ru-RU"/>
        </w:rPr>
        <w:t>60</w:t>
      </w:r>
      <w:r w:rsidR="004F7A63" w:rsidRPr="004D437F">
        <w:rPr>
          <w:rFonts w:ascii="Times New Roman" w:eastAsia="Times New Roman" w:hAnsi="Times New Roman"/>
          <w:sz w:val="26"/>
          <w:szCs w:val="26"/>
          <w:lang w:eastAsia="ru-RU"/>
        </w:rPr>
        <w:t> </w:t>
      </w:r>
      <w:r w:rsidRPr="004D437F">
        <w:rPr>
          <w:rFonts w:ascii="Times New Roman" w:eastAsia="Times New Roman" w:hAnsi="Times New Roman"/>
          <w:sz w:val="26"/>
          <w:szCs w:val="26"/>
          <w:lang w:eastAsia="ru-RU"/>
        </w:rPr>
        <w:t xml:space="preserve">общественных обсуждений (в том числе с использованием Платформы обратной связи). </w:t>
      </w:r>
    </w:p>
    <w:p w:rsidR="008A4B01" w:rsidRPr="004D437F" w:rsidRDefault="006969A5" w:rsidP="0077068D">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lastRenderedPageBreak/>
        <w:t>В 2024</w:t>
      </w:r>
      <w:r w:rsidR="008A4B01" w:rsidRPr="004D437F">
        <w:rPr>
          <w:rFonts w:ascii="Times New Roman" w:eastAsia="Times New Roman" w:hAnsi="Times New Roman"/>
          <w:sz w:val="26"/>
          <w:szCs w:val="26"/>
          <w:lang w:eastAsia="ru-RU"/>
        </w:rPr>
        <w:t xml:space="preserve"> году на постоянной основе проводилась работа по рассмотрению проектов на размещение сетей инженерно-технического обеспечения, в том числе проектов газоснабжения, выполненных в рамках федеральной программы газификации регионов России. По итогам данной работы рассмотрено </w:t>
      </w:r>
      <w:r w:rsidRPr="004D437F">
        <w:rPr>
          <w:rFonts w:ascii="Times New Roman" w:eastAsia="Times New Roman" w:hAnsi="Times New Roman"/>
          <w:sz w:val="26"/>
          <w:szCs w:val="26"/>
          <w:lang w:eastAsia="ru-RU"/>
        </w:rPr>
        <w:t>271</w:t>
      </w:r>
      <w:r w:rsidR="008A4B01" w:rsidRPr="004D437F">
        <w:rPr>
          <w:rFonts w:ascii="Times New Roman" w:eastAsia="Times New Roman" w:hAnsi="Times New Roman"/>
          <w:sz w:val="26"/>
          <w:szCs w:val="26"/>
          <w:lang w:eastAsia="ru-RU"/>
        </w:rPr>
        <w:t xml:space="preserve"> проект, из них</w:t>
      </w:r>
      <w:r w:rsidR="0077068D" w:rsidRPr="004D437F">
        <w:rPr>
          <w:rFonts w:ascii="Times New Roman" w:eastAsia="Times New Roman" w:hAnsi="Times New Roman"/>
          <w:sz w:val="26"/>
          <w:szCs w:val="26"/>
          <w:lang w:eastAsia="ru-RU"/>
        </w:rPr>
        <w:t xml:space="preserve"> 169</w:t>
      </w:r>
      <w:r w:rsidR="008A4B01" w:rsidRPr="004D437F">
        <w:rPr>
          <w:rFonts w:ascii="Times New Roman" w:eastAsia="Times New Roman" w:hAnsi="Times New Roman"/>
          <w:sz w:val="26"/>
          <w:szCs w:val="26"/>
          <w:lang w:eastAsia="ru-RU"/>
        </w:rPr>
        <w:t xml:space="preserve"> </w:t>
      </w:r>
      <w:r w:rsidR="003D6145" w:rsidRPr="004D437F">
        <w:rPr>
          <w:rFonts w:ascii="Times New Roman" w:eastAsia="Times New Roman" w:hAnsi="Times New Roman"/>
          <w:sz w:val="26"/>
          <w:szCs w:val="26"/>
          <w:lang w:eastAsia="ru-RU"/>
        </w:rPr>
        <w:t xml:space="preserve">- </w:t>
      </w:r>
      <w:r w:rsidR="008A4B01" w:rsidRPr="004D437F">
        <w:rPr>
          <w:rFonts w:ascii="Times New Roman" w:eastAsia="Times New Roman" w:hAnsi="Times New Roman"/>
          <w:sz w:val="26"/>
          <w:szCs w:val="26"/>
          <w:lang w:eastAsia="ru-RU"/>
        </w:rPr>
        <w:t>по газоснабжению. Кроме того, рассмотрен</w:t>
      </w:r>
      <w:r w:rsidR="007E68B3">
        <w:rPr>
          <w:rFonts w:ascii="Times New Roman" w:eastAsia="Times New Roman" w:hAnsi="Times New Roman"/>
          <w:sz w:val="26"/>
          <w:szCs w:val="26"/>
          <w:lang w:eastAsia="ru-RU"/>
        </w:rPr>
        <w:t>о</w:t>
      </w:r>
      <w:r w:rsidR="004F7A63" w:rsidRPr="004D437F">
        <w:rPr>
          <w:rFonts w:ascii="Times New Roman" w:eastAsia="Times New Roman" w:hAnsi="Times New Roman"/>
          <w:sz w:val="26"/>
          <w:szCs w:val="26"/>
          <w:lang w:eastAsia="ru-RU"/>
        </w:rPr>
        <w:t xml:space="preserve"> </w:t>
      </w:r>
      <w:r w:rsidR="0077068D" w:rsidRPr="004D437F">
        <w:rPr>
          <w:rFonts w:ascii="Times New Roman" w:eastAsia="Times New Roman" w:hAnsi="Times New Roman"/>
          <w:sz w:val="26"/>
          <w:szCs w:val="26"/>
          <w:lang w:eastAsia="ru-RU"/>
        </w:rPr>
        <w:t>40</w:t>
      </w:r>
      <w:r w:rsidR="008A4B01" w:rsidRPr="004D437F">
        <w:rPr>
          <w:rFonts w:ascii="Times New Roman" w:eastAsia="Times New Roman" w:hAnsi="Times New Roman"/>
          <w:sz w:val="26"/>
          <w:szCs w:val="26"/>
          <w:lang w:eastAsia="ru-RU"/>
        </w:rPr>
        <w:t xml:space="preserve"> материал</w:t>
      </w:r>
      <w:r w:rsidR="007E68B3">
        <w:rPr>
          <w:rFonts w:ascii="Times New Roman" w:eastAsia="Times New Roman" w:hAnsi="Times New Roman"/>
          <w:sz w:val="26"/>
          <w:szCs w:val="26"/>
          <w:lang w:eastAsia="ru-RU"/>
        </w:rPr>
        <w:t>ов</w:t>
      </w:r>
      <w:r w:rsidR="008A4B01" w:rsidRPr="004D437F">
        <w:rPr>
          <w:rFonts w:ascii="Times New Roman" w:eastAsia="Times New Roman" w:hAnsi="Times New Roman"/>
          <w:sz w:val="26"/>
          <w:szCs w:val="26"/>
          <w:lang w:eastAsia="ru-RU"/>
        </w:rPr>
        <w:t xml:space="preserve"> по выбору трасс прохождения инженерных сетей, из них </w:t>
      </w:r>
      <w:r w:rsidR="0077068D" w:rsidRPr="004D437F">
        <w:rPr>
          <w:rFonts w:ascii="Times New Roman" w:eastAsia="Times New Roman" w:hAnsi="Times New Roman"/>
          <w:sz w:val="26"/>
          <w:szCs w:val="26"/>
          <w:lang w:eastAsia="ru-RU"/>
        </w:rPr>
        <w:t>27</w:t>
      </w:r>
      <w:r w:rsidR="008A4B01" w:rsidRPr="004D437F">
        <w:rPr>
          <w:rFonts w:ascii="Times New Roman" w:eastAsia="Times New Roman" w:hAnsi="Times New Roman"/>
          <w:sz w:val="26"/>
          <w:szCs w:val="26"/>
          <w:lang w:eastAsia="ru-RU"/>
        </w:rPr>
        <w:t xml:space="preserve"> </w:t>
      </w:r>
      <w:r w:rsidR="003D6145" w:rsidRPr="004D437F">
        <w:rPr>
          <w:rFonts w:ascii="Times New Roman" w:eastAsia="Times New Roman" w:hAnsi="Times New Roman"/>
          <w:sz w:val="26"/>
          <w:szCs w:val="26"/>
          <w:lang w:eastAsia="ru-RU"/>
        </w:rPr>
        <w:t xml:space="preserve">- </w:t>
      </w:r>
      <w:r w:rsidR="008A4B01" w:rsidRPr="004D437F">
        <w:rPr>
          <w:rFonts w:ascii="Times New Roman" w:eastAsia="Times New Roman" w:hAnsi="Times New Roman"/>
          <w:sz w:val="26"/>
          <w:szCs w:val="26"/>
          <w:lang w:eastAsia="ru-RU"/>
        </w:rPr>
        <w:t>по газоснабжению.</w:t>
      </w:r>
    </w:p>
    <w:p w:rsidR="00F46B1A" w:rsidRPr="004D437F" w:rsidRDefault="00F46B1A"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В целях обеспечения застройщиков земельных участков информацией, необходимой для архитектурно-строительного проектирования, строительства, реконструкции объектов недвижимости, в том числе соблюдения многочисленных архитектурных и санитарных норм и правил при возведении объекта недвижимости, а также соответстви</w:t>
      </w:r>
      <w:r w:rsidR="003D6145" w:rsidRPr="004D437F">
        <w:rPr>
          <w:rFonts w:ascii="Times New Roman" w:eastAsia="Times New Roman" w:hAnsi="Times New Roman"/>
          <w:sz w:val="26"/>
          <w:szCs w:val="26"/>
          <w:lang w:eastAsia="ru-RU"/>
        </w:rPr>
        <w:t>я</w:t>
      </w:r>
      <w:r w:rsidRPr="004D437F">
        <w:rPr>
          <w:rFonts w:ascii="Times New Roman" w:eastAsia="Times New Roman" w:hAnsi="Times New Roman"/>
          <w:sz w:val="26"/>
          <w:szCs w:val="26"/>
          <w:lang w:eastAsia="ru-RU"/>
        </w:rPr>
        <w:t xml:space="preserve"> т</w:t>
      </w:r>
      <w:r w:rsidR="006969A5" w:rsidRPr="004D437F">
        <w:rPr>
          <w:rFonts w:ascii="Times New Roman" w:eastAsia="Times New Roman" w:hAnsi="Times New Roman"/>
          <w:sz w:val="26"/>
          <w:szCs w:val="26"/>
          <w:lang w:eastAsia="ru-RU"/>
        </w:rPr>
        <w:t>ребованиям безопасности, за 2024</w:t>
      </w:r>
      <w:r w:rsidRPr="004D437F">
        <w:rPr>
          <w:rFonts w:ascii="Times New Roman" w:eastAsia="Times New Roman" w:hAnsi="Times New Roman"/>
          <w:sz w:val="26"/>
          <w:szCs w:val="26"/>
          <w:lang w:eastAsia="ru-RU"/>
        </w:rPr>
        <w:t xml:space="preserve"> год подготовлено и выдано </w:t>
      </w:r>
      <w:r w:rsidR="006969A5" w:rsidRPr="004D437F">
        <w:rPr>
          <w:rFonts w:ascii="Times New Roman" w:eastAsia="Times New Roman" w:hAnsi="Times New Roman"/>
          <w:sz w:val="26"/>
          <w:szCs w:val="26"/>
          <w:lang w:eastAsia="ru-RU"/>
        </w:rPr>
        <w:t>404</w:t>
      </w:r>
      <w:r w:rsidRPr="004D437F">
        <w:rPr>
          <w:rFonts w:ascii="Times New Roman" w:eastAsia="Times New Roman" w:hAnsi="Times New Roman"/>
          <w:sz w:val="26"/>
          <w:szCs w:val="26"/>
          <w:lang w:eastAsia="ru-RU"/>
        </w:rPr>
        <w:t xml:space="preserve"> градостроительных план</w:t>
      </w:r>
      <w:r w:rsidR="007E68B3">
        <w:rPr>
          <w:rFonts w:ascii="Times New Roman" w:eastAsia="Times New Roman" w:hAnsi="Times New Roman"/>
          <w:sz w:val="26"/>
          <w:szCs w:val="26"/>
          <w:lang w:eastAsia="ru-RU"/>
        </w:rPr>
        <w:t>а</w:t>
      </w:r>
      <w:r w:rsidRPr="004D437F">
        <w:rPr>
          <w:rFonts w:ascii="Times New Roman" w:eastAsia="Times New Roman" w:hAnsi="Times New Roman"/>
          <w:sz w:val="26"/>
          <w:szCs w:val="26"/>
          <w:lang w:eastAsia="ru-RU"/>
        </w:rPr>
        <w:t xml:space="preserve"> земельных участков.</w:t>
      </w:r>
    </w:p>
    <w:p w:rsidR="00F46B1A" w:rsidRPr="004D437F" w:rsidRDefault="00F46B1A"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Администрацией Великого Новгорода регулярно проводится своевременное обновление данных в государственной информационной системе обеспечения градостроительной деятельности Новгородской области (</w:t>
      </w:r>
      <w:r w:rsidR="003D6145" w:rsidRPr="004D437F">
        <w:rPr>
          <w:rFonts w:ascii="Times New Roman" w:eastAsia="Times New Roman" w:hAnsi="Times New Roman"/>
          <w:sz w:val="26"/>
          <w:szCs w:val="26"/>
          <w:lang w:eastAsia="ru-RU"/>
        </w:rPr>
        <w:t xml:space="preserve">далее - </w:t>
      </w:r>
      <w:r w:rsidRPr="004D437F">
        <w:rPr>
          <w:rFonts w:ascii="Times New Roman" w:eastAsia="Times New Roman" w:hAnsi="Times New Roman"/>
          <w:sz w:val="26"/>
          <w:szCs w:val="26"/>
          <w:lang w:eastAsia="ru-RU"/>
        </w:rPr>
        <w:t xml:space="preserve">ГИСОГД), систематический мониторинг объектов градостроительной деятельности, обработка, систематизация, учет и хранение, актуализация сведений, необходимых для осуществления градостроительной деятельности. В целях наполнения </w:t>
      </w:r>
      <w:r w:rsidR="003D6145" w:rsidRPr="004D437F">
        <w:rPr>
          <w:rFonts w:ascii="Times New Roman" w:eastAsia="Times New Roman" w:hAnsi="Times New Roman"/>
          <w:sz w:val="26"/>
          <w:szCs w:val="26"/>
          <w:lang w:eastAsia="ru-RU"/>
        </w:rPr>
        <w:t xml:space="preserve">системы </w:t>
      </w:r>
      <w:r w:rsidRPr="004D437F">
        <w:rPr>
          <w:rFonts w:ascii="Times New Roman" w:eastAsia="Times New Roman" w:hAnsi="Times New Roman"/>
          <w:sz w:val="26"/>
          <w:szCs w:val="26"/>
          <w:lang w:eastAsia="ru-RU"/>
        </w:rPr>
        <w:t>велось активное сотрудничество с ГБУ «Управление капитального строительства Новгородской области» (оператор системы) по передаче данных, материалов и сведений, подлежащих размещению в</w:t>
      </w:r>
      <w:r w:rsidR="003D6145" w:rsidRPr="004D437F">
        <w:rPr>
          <w:rFonts w:ascii="Times New Roman" w:eastAsia="Times New Roman" w:hAnsi="Times New Roman"/>
          <w:sz w:val="26"/>
          <w:szCs w:val="26"/>
          <w:lang w:eastAsia="ru-RU"/>
        </w:rPr>
        <w:t xml:space="preserve"> ней</w:t>
      </w:r>
      <w:r w:rsidR="006969A5" w:rsidRPr="004D437F">
        <w:rPr>
          <w:rFonts w:ascii="Times New Roman" w:eastAsia="Times New Roman" w:hAnsi="Times New Roman"/>
          <w:sz w:val="26"/>
          <w:szCs w:val="26"/>
          <w:lang w:eastAsia="ru-RU"/>
        </w:rPr>
        <w:t>. По итогам 2024</w:t>
      </w:r>
      <w:r w:rsidRPr="004D437F">
        <w:rPr>
          <w:rFonts w:ascii="Times New Roman" w:eastAsia="Times New Roman" w:hAnsi="Times New Roman"/>
          <w:sz w:val="26"/>
          <w:szCs w:val="26"/>
          <w:lang w:eastAsia="ru-RU"/>
        </w:rPr>
        <w:t xml:space="preserve"> года в </w:t>
      </w:r>
      <w:r w:rsidR="003D6145" w:rsidRPr="004D437F">
        <w:rPr>
          <w:rFonts w:ascii="Times New Roman" w:eastAsia="Times New Roman" w:hAnsi="Times New Roman"/>
          <w:sz w:val="26"/>
          <w:szCs w:val="26"/>
          <w:lang w:eastAsia="ru-RU"/>
        </w:rPr>
        <w:t xml:space="preserve">ГИСОГД </w:t>
      </w:r>
      <w:r w:rsidR="006969A5" w:rsidRPr="004D437F">
        <w:rPr>
          <w:rFonts w:ascii="Times New Roman" w:eastAsia="Times New Roman" w:hAnsi="Times New Roman"/>
          <w:sz w:val="26"/>
          <w:szCs w:val="26"/>
          <w:lang w:eastAsia="ru-RU"/>
        </w:rPr>
        <w:t>размещено порядка 9</w:t>
      </w:r>
      <w:r w:rsidRPr="004D437F">
        <w:rPr>
          <w:rFonts w:ascii="Times New Roman" w:eastAsia="Times New Roman" w:hAnsi="Times New Roman"/>
          <w:sz w:val="26"/>
          <w:szCs w:val="26"/>
          <w:lang w:eastAsia="ru-RU"/>
        </w:rPr>
        <w:t>00 документов.</w:t>
      </w:r>
      <w:r w:rsidR="007E68B3">
        <w:rPr>
          <w:rFonts w:ascii="Times New Roman" w:eastAsia="Times New Roman" w:hAnsi="Times New Roman"/>
          <w:sz w:val="26"/>
          <w:szCs w:val="26"/>
          <w:lang w:eastAsia="ru-RU"/>
        </w:rPr>
        <w:t xml:space="preserve"> </w:t>
      </w:r>
      <w:r w:rsidRPr="004D437F">
        <w:rPr>
          <w:rFonts w:ascii="Times New Roman" w:eastAsia="Times New Roman" w:hAnsi="Times New Roman"/>
          <w:sz w:val="26"/>
          <w:szCs w:val="26"/>
          <w:lang w:eastAsia="ru-RU"/>
        </w:rPr>
        <w:t>По данному направлению Администрация Великого Новгорода находится на лидирующей позиции среди органов местного самоуправления Новгородской области.</w:t>
      </w:r>
    </w:p>
    <w:p w:rsidR="006969A5" w:rsidRPr="004D437F" w:rsidRDefault="006969A5" w:rsidP="006969A5">
      <w:pPr>
        <w:spacing w:before="48" w:after="48" w:line="360" w:lineRule="auto"/>
        <w:ind w:firstLine="567"/>
        <w:jc w:val="both"/>
        <w:rPr>
          <w:rFonts w:ascii="Times New Roman" w:eastAsia="Times New Roman" w:hAnsi="Times New Roman"/>
          <w:bCs/>
          <w:sz w:val="26"/>
          <w:szCs w:val="26"/>
          <w:lang w:eastAsia="ru-RU"/>
        </w:rPr>
      </w:pPr>
      <w:proofErr w:type="gramStart"/>
      <w:r w:rsidRPr="004D437F">
        <w:rPr>
          <w:rFonts w:ascii="Times New Roman" w:eastAsia="Times New Roman" w:hAnsi="Times New Roman"/>
          <w:bCs/>
          <w:sz w:val="26"/>
          <w:szCs w:val="26"/>
          <w:lang w:eastAsia="ru-RU"/>
        </w:rPr>
        <w:t xml:space="preserve">Кроме того, в 2024 году появилась возможность предоставления муниципальных услуг «Выдача градостроительных планов земельных участков», «Выдача разрешения на ввод объекта в эксплуатацию», «Выдача разрешения на строительство», «Выдача уведомления о соответствии (несоответствии) указанных в уведомлении о планируемых строительстве или реконструкции объекта </w:t>
      </w:r>
      <w:r w:rsidR="007E68B3">
        <w:rPr>
          <w:rFonts w:ascii="Times New Roman" w:eastAsia="Times New Roman" w:hAnsi="Times New Roman"/>
          <w:bCs/>
          <w:sz w:val="26"/>
          <w:szCs w:val="26"/>
          <w:lang w:eastAsia="ru-RU"/>
        </w:rPr>
        <w:t xml:space="preserve">ИЖС </w:t>
      </w:r>
      <w:r w:rsidRPr="004D437F">
        <w:rPr>
          <w:rFonts w:ascii="Times New Roman" w:eastAsia="Times New Roman" w:hAnsi="Times New Roman"/>
          <w:bCs/>
          <w:sz w:val="26"/>
          <w:szCs w:val="26"/>
          <w:lang w:eastAsia="ru-RU"/>
        </w:rPr>
        <w:t>или садового дома параметров объекта ИЖС или садового дома установленным параметрам и допустимости (и (или) недопустимости) размещения объекта ИЖС</w:t>
      </w:r>
      <w:proofErr w:type="gramEnd"/>
      <w:r w:rsidRPr="004D437F">
        <w:rPr>
          <w:rFonts w:ascii="Times New Roman" w:eastAsia="Times New Roman" w:hAnsi="Times New Roman"/>
          <w:bCs/>
          <w:sz w:val="26"/>
          <w:szCs w:val="26"/>
          <w:lang w:eastAsia="ru-RU"/>
        </w:rPr>
        <w:t xml:space="preserve"> или садового дома на земельном участке», «Выдача уведомления о соответствии (несоответствии) </w:t>
      </w:r>
      <w:proofErr w:type="gramStart"/>
      <w:r w:rsidRPr="004D437F">
        <w:rPr>
          <w:rFonts w:ascii="Times New Roman" w:eastAsia="Times New Roman" w:hAnsi="Times New Roman"/>
          <w:bCs/>
          <w:sz w:val="26"/>
          <w:szCs w:val="26"/>
          <w:lang w:eastAsia="ru-RU"/>
        </w:rPr>
        <w:lastRenderedPageBreak/>
        <w:t>построенных</w:t>
      </w:r>
      <w:proofErr w:type="gramEnd"/>
      <w:r w:rsidRPr="004D437F">
        <w:rPr>
          <w:rFonts w:ascii="Times New Roman" w:eastAsia="Times New Roman" w:hAnsi="Times New Roman"/>
          <w:bCs/>
          <w:sz w:val="26"/>
          <w:szCs w:val="26"/>
          <w:lang w:eastAsia="ru-RU"/>
        </w:rPr>
        <w:t xml:space="preserve"> или реконструированных объекта ИЖС или садового дома требованиям законодательства о градостроительной деятельности» в ГИСОГД.</w:t>
      </w:r>
    </w:p>
    <w:p w:rsidR="006969A5" w:rsidRPr="004D437F" w:rsidRDefault="006969A5" w:rsidP="006969A5">
      <w:pPr>
        <w:spacing w:before="48" w:after="48" w:line="360" w:lineRule="auto"/>
        <w:ind w:firstLine="567"/>
        <w:jc w:val="both"/>
        <w:rPr>
          <w:rFonts w:ascii="Times New Roman" w:eastAsia="Times New Roman" w:hAnsi="Times New Roman"/>
          <w:bCs/>
          <w:sz w:val="26"/>
          <w:szCs w:val="26"/>
          <w:lang w:eastAsia="ru-RU"/>
        </w:rPr>
      </w:pPr>
      <w:proofErr w:type="gramStart"/>
      <w:r w:rsidRPr="004D437F">
        <w:rPr>
          <w:rFonts w:ascii="Times New Roman" w:eastAsia="Times New Roman" w:hAnsi="Times New Roman"/>
          <w:bCs/>
          <w:sz w:val="26"/>
          <w:szCs w:val="26"/>
          <w:lang w:eastAsia="ru-RU"/>
        </w:rPr>
        <w:t xml:space="preserve">В целях соблюдения единообразия в присвоении адресов объектам адресации и регламентированного употребления наименований элементов улично-дорожной сети, элементов планировочной структуры, изменения таких адресов и наименований, их аннулирования, обеспечения достоверности, полноты и актуальности, содержащихся в Государственном адресном реестре сведений об адресах и их открытости, ведется непрерывная работа в области адресации: формируются и изменяются реестровые записи </w:t>
      </w:r>
      <w:proofErr w:type="spellStart"/>
      <w:r w:rsidRPr="004D437F">
        <w:rPr>
          <w:rFonts w:ascii="Times New Roman" w:eastAsia="Times New Roman" w:hAnsi="Times New Roman"/>
          <w:bCs/>
          <w:sz w:val="26"/>
          <w:szCs w:val="26"/>
          <w:lang w:eastAsia="ru-RU"/>
        </w:rPr>
        <w:t>адресообразующих</w:t>
      </w:r>
      <w:proofErr w:type="spellEnd"/>
      <w:r w:rsidRPr="004D437F">
        <w:rPr>
          <w:rFonts w:ascii="Times New Roman" w:eastAsia="Times New Roman" w:hAnsi="Times New Roman"/>
          <w:bCs/>
          <w:sz w:val="26"/>
          <w:szCs w:val="26"/>
          <w:lang w:eastAsia="ru-RU"/>
        </w:rPr>
        <w:t xml:space="preserve"> элементов и реестровые записи объектов адресации</w:t>
      </w:r>
      <w:proofErr w:type="gramEnd"/>
      <w:r w:rsidRPr="004D437F">
        <w:rPr>
          <w:rFonts w:ascii="Times New Roman" w:eastAsia="Times New Roman" w:hAnsi="Times New Roman"/>
          <w:bCs/>
          <w:sz w:val="26"/>
          <w:szCs w:val="26"/>
          <w:lang w:eastAsia="ru-RU"/>
        </w:rPr>
        <w:t xml:space="preserve">. За отчетный 2024 год объектам адресации присвоено, изменено, уточнено и аннулировано более 20,0 тыс. адресов, а также присвоены наименования </w:t>
      </w:r>
      <w:proofErr w:type="spellStart"/>
      <w:r w:rsidRPr="004D437F">
        <w:rPr>
          <w:rFonts w:ascii="Times New Roman" w:eastAsia="Times New Roman" w:hAnsi="Times New Roman"/>
          <w:bCs/>
          <w:sz w:val="26"/>
          <w:szCs w:val="26"/>
          <w:lang w:eastAsia="ru-RU"/>
        </w:rPr>
        <w:t>адресообразующим</w:t>
      </w:r>
      <w:proofErr w:type="spellEnd"/>
      <w:r w:rsidRPr="004D437F">
        <w:rPr>
          <w:rFonts w:ascii="Times New Roman" w:eastAsia="Times New Roman" w:hAnsi="Times New Roman"/>
          <w:bCs/>
          <w:sz w:val="26"/>
          <w:szCs w:val="26"/>
          <w:lang w:eastAsia="ru-RU"/>
        </w:rPr>
        <w:t xml:space="preserve"> элементам </w:t>
      </w:r>
      <w:r w:rsidR="007E68B3">
        <w:rPr>
          <w:rFonts w:ascii="Times New Roman" w:eastAsia="Times New Roman" w:hAnsi="Times New Roman"/>
          <w:bCs/>
          <w:sz w:val="26"/>
          <w:szCs w:val="26"/>
          <w:lang w:eastAsia="ru-RU"/>
        </w:rPr>
        <w:t>-</w:t>
      </w:r>
      <w:r w:rsidRPr="004D437F">
        <w:rPr>
          <w:rFonts w:ascii="Times New Roman" w:eastAsia="Times New Roman" w:hAnsi="Times New Roman"/>
          <w:bCs/>
          <w:sz w:val="26"/>
          <w:szCs w:val="26"/>
          <w:lang w:eastAsia="ru-RU"/>
        </w:rPr>
        <w:t xml:space="preserve"> улица Боткина, парк Надежды, сквер </w:t>
      </w:r>
      <w:proofErr w:type="spellStart"/>
      <w:r w:rsidRPr="004D437F">
        <w:rPr>
          <w:rFonts w:ascii="Times New Roman" w:eastAsia="Times New Roman" w:hAnsi="Times New Roman"/>
          <w:bCs/>
          <w:sz w:val="26"/>
          <w:szCs w:val="26"/>
          <w:lang w:eastAsia="ru-RU"/>
        </w:rPr>
        <w:t>Свиклина</w:t>
      </w:r>
      <w:proofErr w:type="spellEnd"/>
      <w:r w:rsidRPr="004D437F">
        <w:rPr>
          <w:rFonts w:ascii="Times New Roman" w:eastAsia="Times New Roman" w:hAnsi="Times New Roman"/>
          <w:bCs/>
          <w:sz w:val="26"/>
          <w:szCs w:val="26"/>
          <w:lang w:eastAsia="ru-RU"/>
        </w:rPr>
        <w:t xml:space="preserve">. Кроме того, присвоены наименования элементам планировочной структуры </w:t>
      </w:r>
      <w:r w:rsidR="007E68B3">
        <w:rPr>
          <w:rFonts w:ascii="Times New Roman" w:eastAsia="Times New Roman" w:hAnsi="Times New Roman"/>
          <w:bCs/>
          <w:sz w:val="26"/>
          <w:szCs w:val="26"/>
          <w:lang w:eastAsia="ru-RU"/>
        </w:rPr>
        <w:t>-</w:t>
      </w:r>
      <w:r w:rsidRPr="004D437F">
        <w:rPr>
          <w:rFonts w:ascii="Times New Roman" w:eastAsia="Times New Roman" w:hAnsi="Times New Roman"/>
          <w:bCs/>
          <w:sz w:val="26"/>
          <w:szCs w:val="26"/>
          <w:lang w:eastAsia="ru-RU"/>
        </w:rPr>
        <w:t xml:space="preserve"> районам на территории всего муниципального образования - городского округа Великий Новгород.</w:t>
      </w:r>
    </w:p>
    <w:p w:rsidR="00F46B1A" w:rsidRPr="004D437F" w:rsidRDefault="00F46B1A" w:rsidP="006969A5">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sz w:val="26"/>
          <w:szCs w:val="26"/>
          <w:lang w:eastAsia="ru-RU"/>
        </w:rPr>
        <w:t>C</w:t>
      </w:r>
      <w:r w:rsidR="00124A3D" w:rsidRPr="004D437F">
        <w:rPr>
          <w:rFonts w:ascii="Times New Roman" w:eastAsia="Times New Roman" w:hAnsi="Times New Roman"/>
          <w:sz w:val="26"/>
          <w:szCs w:val="26"/>
          <w:lang w:eastAsia="ru-RU"/>
        </w:rPr>
        <w:t xml:space="preserve"> </w:t>
      </w:r>
      <w:r w:rsidRPr="004D437F">
        <w:rPr>
          <w:rFonts w:ascii="Times New Roman" w:eastAsia="Times New Roman" w:hAnsi="Times New Roman"/>
          <w:sz w:val="26"/>
          <w:szCs w:val="26"/>
          <w:lang w:eastAsia="ru-RU"/>
        </w:rPr>
        <w:t xml:space="preserve">1 января 2019 года выдача разрешений на строительство объектов капитального строительства, расположенных на территории Великого Новгорода, проектная документация на строительство которых подлежит экспертизе, осуществляется уполномоченным органом исполнительной власти Новгородской области - министерством строительства, архитектуры и имущественных отношений Новгородской области. </w:t>
      </w:r>
      <w:r w:rsidR="006969A5" w:rsidRPr="004D437F">
        <w:rPr>
          <w:rFonts w:ascii="Times New Roman" w:eastAsia="Times New Roman" w:hAnsi="Times New Roman"/>
          <w:bCs/>
          <w:sz w:val="26"/>
          <w:szCs w:val="26"/>
          <w:lang w:eastAsia="ru-RU"/>
        </w:rPr>
        <w:t xml:space="preserve">В 2024 году Администрация Великого Новгорода выдавала разрешения на строительство и на ввод в эксплуатацию в отношении объектов, проектная документация для строительства которых экспертизе не подлежит. </w:t>
      </w:r>
    </w:p>
    <w:p w:rsidR="00094FB5" w:rsidRPr="004D437F" w:rsidRDefault="00094FB5" w:rsidP="00094FB5">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В 2024 году выдано 39 разрешений на строительство объектов различного назначения, в том числе:</w:t>
      </w:r>
    </w:p>
    <w:p w:rsidR="00094FB5" w:rsidRPr="00FB271F" w:rsidRDefault="00094FB5" w:rsidP="00094FB5">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4 объект</w:t>
      </w:r>
      <w:r w:rsidR="00FB271F">
        <w:rPr>
          <w:rFonts w:ascii="Times New Roman" w:eastAsia="Times New Roman" w:hAnsi="Times New Roman"/>
          <w:bCs/>
          <w:sz w:val="26"/>
          <w:szCs w:val="26"/>
          <w:lang w:eastAsia="ru-RU"/>
        </w:rPr>
        <w:t>ов</w:t>
      </w:r>
      <w:r w:rsidRPr="004D437F">
        <w:rPr>
          <w:rFonts w:ascii="Times New Roman" w:eastAsia="Times New Roman" w:hAnsi="Times New Roman"/>
          <w:bCs/>
          <w:sz w:val="26"/>
          <w:szCs w:val="26"/>
          <w:lang w:eastAsia="ru-RU"/>
        </w:rPr>
        <w:t xml:space="preserve"> жилищного строительства (жилые дома по ул. </w:t>
      </w:r>
      <w:proofErr w:type="gramStart"/>
      <w:r w:rsidRPr="00FB271F">
        <w:rPr>
          <w:rFonts w:ascii="Times New Roman" w:eastAsia="Times New Roman" w:hAnsi="Times New Roman"/>
          <w:bCs/>
          <w:sz w:val="26"/>
          <w:szCs w:val="26"/>
          <w:lang w:eastAsia="ru-RU"/>
        </w:rPr>
        <w:t>Орловской</w:t>
      </w:r>
      <w:proofErr w:type="gramEnd"/>
      <w:r w:rsidRPr="00FB271F">
        <w:rPr>
          <w:rFonts w:ascii="Times New Roman" w:eastAsia="Times New Roman" w:hAnsi="Times New Roman"/>
          <w:bCs/>
          <w:sz w:val="26"/>
          <w:szCs w:val="26"/>
          <w:lang w:eastAsia="ru-RU"/>
        </w:rPr>
        <w:t>);</w:t>
      </w:r>
    </w:p>
    <w:p w:rsidR="00094FB5" w:rsidRPr="004D437F" w:rsidRDefault="00094FB5" w:rsidP="00094FB5">
      <w:pPr>
        <w:spacing w:before="48" w:after="48" w:line="360" w:lineRule="auto"/>
        <w:ind w:firstLine="567"/>
        <w:jc w:val="both"/>
        <w:rPr>
          <w:rFonts w:ascii="Times New Roman" w:eastAsia="Times New Roman" w:hAnsi="Times New Roman"/>
          <w:bCs/>
          <w:sz w:val="26"/>
          <w:szCs w:val="26"/>
          <w:lang w:eastAsia="ru-RU"/>
        </w:rPr>
      </w:pPr>
      <w:proofErr w:type="gramStart"/>
      <w:r w:rsidRPr="004D437F">
        <w:rPr>
          <w:rFonts w:ascii="Times New Roman" w:eastAsia="Times New Roman" w:hAnsi="Times New Roman"/>
          <w:bCs/>
          <w:sz w:val="26"/>
          <w:szCs w:val="26"/>
          <w:lang w:eastAsia="ru-RU"/>
        </w:rPr>
        <w:t>5 объектов административного назначения (4 здания административно-управленческого учреждения по ул. Псковской, пр.</w:t>
      </w:r>
      <w:proofErr w:type="gramEnd"/>
      <w:r w:rsidRPr="004D437F">
        <w:rPr>
          <w:rFonts w:ascii="Times New Roman" w:eastAsia="Times New Roman" w:hAnsi="Times New Roman"/>
          <w:bCs/>
          <w:sz w:val="26"/>
          <w:szCs w:val="26"/>
          <w:lang w:eastAsia="ru-RU"/>
        </w:rPr>
        <w:t xml:space="preserve"> </w:t>
      </w:r>
      <w:proofErr w:type="spellStart"/>
      <w:proofErr w:type="gramStart"/>
      <w:r w:rsidRPr="004D437F">
        <w:rPr>
          <w:rFonts w:ascii="Times New Roman" w:eastAsia="Times New Roman" w:hAnsi="Times New Roman"/>
          <w:bCs/>
          <w:sz w:val="26"/>
          <w:szCs w:val="26"/>
          <w:lang w:eastAsia="ru-RU"/>
        </w:rPr>
        <w:t>А.Корсунова</w:t>
      </w:r>
      <w:proofErr w:type="spellEnd"/>
      <w:r w:rsidRPr="004D437F">
        <w:rPr>
          <w:rFonts w:ascii="Times New Roman" w:eastAsia="Times New Roman" w:hAnsi="Times New Roman"/>
          <w:bCs/>
          <w:sz w:val="26"/>
          <w:szCs w:val="26"/>
          <w:lang w:eastAsia="ru-RU"/>
        </w:rPr>
        <w:t xml:space="preserve"> и пер. К</w:t>
      </w:r>
      <w:r w:rsidR="00FB271F">
        <w:rPr>
          <w:rFonts w:ascii="Times New Roman" w:eastAsia="Times New Roman" w:hAnsi="Times New Roman"/>
          <w:bCs/>
          <w:sz w:val="26"/>
          <w:szCs w:val="26"/>
          <w:lang w:eastAsia="ru-RU"/>
        </w:rPr>
        <w:t>и</w:t>
      </w:r>
      <w:r w:rsidRPr="004D437F">
        <w:rPr>
          <w:rFonts w:ascii="Times New Roman" w:eastAsia="Times New Roman" w:hAnsi="Times New Roman"/>
          <w:bCs/>
          <w:sz w:val="26"/>
          <w:szCs w:val="26"/>
          <w:lang w:eastAsia="ru-RU"/>
        </w:rPr>
        <w:t>рпичному, завершение реконструкции офисного здания на территории «Старого рынка»);</w:t>
      </w:r>
      <w:proofErr w:type="gramEnd"/>
    </w:p>
    <w:p w:rsidR="00094FB5" w:rsidRPr="004D437F" w:rsidRDefault="00094FB5" w:rsidP="00094FB5">
      <w:pPr>
        <w:spacing w:before="48" w:after="48" w:line="360" w:lineRule="auto"/>
        <w:ind w:firstLine="567"/>
        <w:jc w:val="both"/>
        <w:rPr>
          <w:rFonts w:ascii="Times New Roman" w:eastAsia="Times New Roman" w:hAnsi="Times New Roman"/>
          <w:bCs/>
          <w:sz w:val="26"/>
          <w:szCs w:val="26"/>
          <w:lang w:eastAsia="ru-RU"/>
        </w:rPr>
      </w:pPr>
      <w:proofErr w:type="gramStart"/>
      <w:r w:rsidRPr="004D437F">
        <w:rPr>
          <w:rFonts w:ascii="Times New Roman" w:eastAsia="Times New Roman" w:hAnsi="Times New Roman"/>
          <w:bCs/>
          <w:sz w:val="26"/>
          <w:szCs w:val="26"/>
          <w:lang w:eastAsia="ru-RU"/>
        </w:rPr>
        <w:t>12 объектов общественного назначения (здания бытового обслуживания по пр.</w:t>
      </w:r>
      <w:proofErr w:type="gramEnd"/>
      <w:r w:rsidR="00FB271F">
        <w:rPr>
          <w:rFonts w:ascii="Times New Roman" w:eastAsia="Times New Roman" w:hAnsi="Times New Roman"/>
          <w:bCs/>
          <w:sz w:val="26"/>
          <w:szCs w:val="26"/>
          <w:lang w:eastAsia="ru-RU"/>
        </w:rPr>
        <w:t> </w:t>
      </w:r>
      <w:proofErr w:type="gramStart"/>
      <w:r w:rsidRPr="004D437F">
        <w:rPr>
          <w:rFonts w:ascii="Times New Roman" w:eastAsia="Times New Roman" w:hAnsi="Times New Roman"/>
          <w:bCs/>
          <w:sz w:val="26"/>
          <w:szCs w:val="26"/>
          <w:lang w:eastAsia="ru-RU"/>
        </w:rPr>
        <w:t>А</w:t>
      </w:r>
      <w:r w:rsidR="00FB271F">
        <w:rPr>
          <w:rFonts w:ascii="Times New Roman" w:eastAsia="Times New Roman" w:hAnsi="Times New Roman"/>
          <w:bCs/>
          <w:sz w:val="26"/>
          <w:szCs w:val="26"/>
          <w:lang w:eastAsia="ru-RU"/>
        </w:rPr>
        <w:t> </w:t>
      </w:r>
      <w:proofErr w:type="spellStart"/>
      <w:r w:rsidRPr="004D437F">
        <w:rPr>
          <w:rFonts w:ascii="Times New Roman" w:eastAsia="Times New Roman" w:hAnsi="Times New Roman"/>
          <w:bCs/>
          <w:sz w:val="26"/>
          <w:szCs w:val="26"/>
          <w:lang w:eastAsia="ru-RU"/>
        </w:rPr>
        <w:t>Корсунова</w:t>
      </w:r>
      <w:proofErr w:type="spellEnd"/>
      <w:r w:rsidRPr="004D437F">
        <w:rPr>
          <w:rFonts w:ascii="Times New Roman" w:eastAsia="Times New Roman" w:hAnsi="Times New Roman"/>
          <w:bCs/>
          <w:sz w:val="26"/>
          <w:szCs w:val="26"/>
          <w:lang w:eastAsia="ru-RU"/>
        </w:rPr>
        <w:t xml:space="preserve">, ул. Рабочей и ул. Народной, реконструкция выставочного зала по </w:t>
      </w:r>
      <w:r w:rsidRPr="004D437F">
        <w:rPr>
          <w:rFonts w:ascii="Times New Roman" w:eastAsia="Times New Roman" w:hAnsi="Times New Roman"/>
          <w:bCs/>
          <w:sz w:val="26"/>
          <w:szCs w:val="26"/>
          <w:lang w:eastAsia="ru-RU"/>
        </w:rPr>
        <w:lastRenderedPageBreak/>
        <w:t>ул.</w:t>
      </w:r>
      <w:r w:rsidR="00FB271F">
        <w:rPr>
          <w:rFonts w:ascii="Times New Roman" w:eastAsia="Times New Roman" w:hAnsi="Times New Roman"/>
          <w:bCs/>
          <w:sz w:val="26"/>
          <w:szCs w:val="26"/>
          <w:lang w:eastAsia="ru-RU"/>
        </w:rPr>
        <w:t> </w:t>
      </w:r>
      <w:proofErr w:type="spellStart"/>
      <w:r w:rsidRPr="004D437F">
        <w:rPr>
          <w:rFonts w:ascii="Times New Roman" w:eastAsia="Times New Roman" w:hAnsi="Times New Roman"/>
          <w:bCs/>
          <w:sz w:val="26"/>
          <w:szCs w:val="26"/>
          <w:lang w:eastAsia="ru-RU"/>
        </w:rPr>
        <w:t>Нехинской</w:t>
      </w:r>
      <w:proofErr w:type="spellEnd"/>
      <w:r w:rsidRPr="004D437F">
        <w:rPr>
          <w:rFonts w:ascii="Times New Roman" w:eastAsia="Times New Roman" w:hAnsi="Times New Roman"/>
          <w:bCs/>
          <w:sz w:val="26"/>
          <w:szCs w:val="26"/>
          <w:lang w:eastAsia="ru-RU"/>
        </w:rPr>
        <w:t xml:space="preserve">, выставочный центр по ул. Морозовской, центр по ремонту и прокату велосипедов по ул. </w:t>
      </w:r>
      <w:proofErr w:type="spellStart"/>
      <w:r w:rsidRPr="004D437F">
        <w:rPr>
          <w:rFonts w:ascii="Times New Roman" w:eastAsia="Times New Roman" w:hAnsi="Times New Roman"/>
          <w:bCs/>
          <w:sz w:val="26"/>
          <w:szCs w:val="26"/>
          <w:lang w:eastAsia="ru-RU"/>
        </w:rPr>
        <w:t>Маловишерской</w:t>
      </w:r>
      <w:proofErr w:type="spellEnd"/>
      <w:r w:rsidRPr="004D437F">
        <w:rPr>
          <w:rFonts w:ascii="Times New Roman" w:eastAsia="Times New Roman" w:hAnsi="Times New Roman"/>
          <w:bCs/>
          <w:sz w:val="26"/>
          <w:szCs w:val="26"/>
          <w:lang w:eastAsia="ru-RU"/>
        </w:rPr>
        <w:t xml:space="preserve">, реконструкция зданий «Морской центр капитана </w:t>
      </w:r>
      <w:proofErr w:type="spellStart"/>
      <w:r w:rsidRPr="004D437F">
        <w:rPr>
          <w:rFonts w:ascii="Times New Roman" w:eastAsia="Times New Roman" w:hAnsi="Times New Roman"/>
          <w:bCs/>
          <w:sz w:val="26"/>
          <w:szCs w:val="26"/>
          <w:lang w:eastAsia="ru-RU"/>
        </w:rPr>
        <w:t>Варухина</w:t>
      </w:r>
      <w:proofErr w:type="spellEnd"/>
      <w:r w:rsidRPr="004D437F">
        <w:rPr>
          <w:rFonts w:ascii="Times New Roman" w:eastAsia="Times New Roman" w:hAnsi="Times New Roman"/>
          <w:bCs/>
          <w:sz w:val="26"/>
          <w:szCs w:val="26"/>
          <w:lang w:eastAsia="ru-RU"/>
        </w:rPr>
        <w:t xml:space="preserve"> Н.Г.», физкультурно-оздоровительный центр по ул.</w:t>
      </w:r>
      <w:r w:rsidR="00FB271F">
        <w:rPr>
          <w:rFonts w:ascii="Times New Roman" w:eastAsia="Times New Roman" w:hAnsi="Times New Roman"/>
          <w:bCs/>
          <w:sz w:val="26"/>
          <w:szCs w:val="26"/>
          <w:lang w:eastAsia="ru-RU"/>
        </w:rPr>
        <w:t> </w:t>
      </w:r>
      <w:r w:rsidRPr="004D437F">
        <w:rPr>
          <w:rFonts w:ascii="Times New Roman" w:eastAsia="Times New Roman" w:hAnsi="Times New Roman"/>
          <w:bCs/>
          <w:sz w:val="26"/>
          <w:szCs w:val="26"/>
          <w:lang w:eastAsia="ru-RU"/>
        </w:rPr>
        <w:t>Королева, реконструкция зданий под туристический комплекс по Юрьевской наб.);</w:t>
      </w:r>
      <w:proofErr w:type="gramEnd"/>
    </w:p>
    <w:p w:rsidR="00094FB5" w:rsidRPr="004D437F" w:rsidRDefault="00094FB5" w:rsidP="00094FB5">
      <w:pPr>
        <w:spacing w:before="48" w:after="48" w:line="360" w:lineRule="auto"/>
        <w:ind w:firstLine="567"/>
        <w:jc w:val="both"/>
        <w:rPr>
          <w:rFonts w:ascii="Times New Roman" w:eastAsia="Times New Roman" w:hAnsi="Times New Roman"/>
          <w:bCs/>
          <w:sz w:val="26"/>
          <w:szCs w:val="26"/>
          <w:lang w:eastAsia="ru-RU"/>
        </w:rPr>
      </w:pPr>
      <w:proofErr w:type="gramStart"/>
      <w:r w:rsidRPr="004D437F">
        <w:rPr>
          <w:rFonts w:ascii="Times New Roman" w:eastAsia="Times New Roman" w:hAnsi="Times New Roman"/>
          <w:bCs/>
          <w:sz w:val="26"/>
          <w:szCs w:val="26"/>
          <w:lang w:eastAsia="ru-RU"/>
        </w:rPr>
        <w:t>3 объект</w:t>
      </w:r>
      <w:r w:rsidR="00FB271F">
        <w:rPr>
          <w:rFonts w:ascii="Times New Roman" w:eastAsia="Times New Roman" w:hAnsi="Times New Roman"/>
          <w:bCs/>
          <w:sz w:val="26"/>
          <w:szCs w:val="26"/>
          <w:lang w:eastAsia="ru-RU"/>
        </w:rPr>
        <w:t>ов</w:t>
      </w:r>
      <w:r w:rsidRPr="004D437F">
        <w:rPr>
          <w:rFonts w:ascii="Times New Roman" w:eastAsia="Times New Roman" w:hAnsi="Times New Roman"/>
          <w:bCs/>
          <w:sz w:val="26"/>
          <w:szCs w:val="26"/>
          <w:lang w:eastAsia="ru-RU"/>
        </w:rPr>
        <w:t xml:space="preserve"> складского назначения (здания складов по ул. </w:t>
      </w:r>
      <w:proofErr w:type="spellStart"/>
      <w:r w:rsidRPr="004D437F">
        <w:rPr>
          <w:rFonts w:ascii="Times New Roman" w:eastAsia="Times New Roman" w:hAnsi="Times New Roman"/>
          <w:bCs/>
          <w:sz w:val="26"/>
          <w:szCs w:val="26"/>
          <w:lang w:eastAsia="ru-RU"/>
        </w:rPr>
        <w:t>Лужская</w:t>
      </w:r>
      <w:proofErr w:type="spellEnd"/>
      <w:r w:rsidRPr="004D437F">
        <w:rPr>
          <w:rFonts w:ascii="Times New Roman" w:eastAsia="Times New Roman" w:hAnsi="Times New Roman"/>
          <w:bCs/>
          <w:sz w:val="26"/>
          <w:szCs w:val="26"/>
          <w:lang w:eastAsia="ru-RU"/>
        </w:rPr>
        <w:t>, пр.</w:t>
      </w:r>
      <w:proofErr w:type="gramEnd"/>
      <w:r w:rsidR="00FB271F">
        <w:rPr>
          <w:rFonts w:ascii="Times New Roman" w:eastAsia="Times New Roman" w:hAnsi="Times New Roman"/>
          <w:bCs/>
          <w:sz w:val="26"/>
          <w:szCs w:val="26"/>
          <w:lang w:eastAsia="ru-RU"/>
        </w:rPr>
        <w:t> </w:t>
      </w:r>
      <w:proofErr w:type="spellStart"/>
      <w:proofErr w:type="gramStart"/>
      <w:r w:rsidRPr="004D437F">
        <w:rPr>
          <w:rFonts w:ascii="Times New Roman" w:eastAsia="Times New Roman" w:hAnsi="Times New Roman"/>
          <w:bCs/>
          <w:sz w:val="26"/>
          <w:szCs w:val="26"/>
          <w:lang w:eastAsia="ru-RU"/>
        </w:rPr>
        <w:t>А.Корсунова</w:t>
      </w:r>
      <w:proofErr w:type="spellEnd"/>
      <w:r w:rsidRPr="004D437F">
        <w:rPr>
          <w:rFonts w:ascii="Times New Roman" w:eastAsia="Times New Roman" w:hAnsi="Times New Roman"/>
          <w:bCs/>
          <w:sz w:val="26"/>
          <w:szCs w:val="26"/>
          <w:lang w:eastAsia="ru-RU"/>
        </w:rPr>
        <w:t xml:space="preserve">, </w:t>
      </w:r>
      <w:proofErr w:type="spellStart"/>
      <w:r w:rsidRPr="004D437F">
        <w:rPr>
          <w:rFonts w:ascii="Times New Roman" w:eastAsia="Times New Roman" w:hAnsi="Times New Roman"/>
          <w:bCs/>
          <w:sz w:val="26"/>
          <w:szCs w:val="26"/>
          <w:lang w:eastAsia="ru-RU"/>
        </w:rPr>
        <w:t>Сырковскому</w:t>
      </w:r>
      <w:proofErr w:type="spellEnd"/>
      <w:r w:rsidRPr="004D437F">
        <w:rPr>
          <w:rFonts w:ascii="Times New Roman" w:eastAsia="Times New Roman" w:hAnsi="Times New Roman"/>
          <w:bCs/>
          <w:sz w:val="26"/>
          <w:szCs w:val="26"/>
          <w:lang w:eastAsia="ru-RU"/>
        </w:rPr>
        <w:t xml:space="preserve"> ш.,);</w:t>
      </w:r>
      <w:proofErr w:type="gramEnd"/>
    </w:p>
    <w:p w:rsidR="00094FB5" w:rsidRPr="004D437F" w:rsidRDefault="00094FB5" w:rsidP="00094FB5">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1 объект</w:t>
      </w:r>
      <w:r w:rsidR="00FB271F">
        <w:rPr>
          <w:rFonts w:ascii="Times New Roman" w:eastAsia="Times New Roman" w:hAnsi="Times New Roman"/>
          <w:bCs/>
          <w:sz w:val="26"/>
          <w:szCs w:val="26"/>
          <w:lang w:eastAsia="ru-RU"/>
        </w:rPr>
        <w:t>а</w:t>
      </w:r>
      <w:r w:rsidRPr="004D437F">
        <w:rPr>
          <w:rFonts w:ascii="Times New Roman" w:eastAsia="Times New Roman" w:hAnsi="Times New Roman"/>
          <w:bCs/>
          <w:sz w:val="26"/>
          <w:szCs w:val="26"/>
          <w:lang w:eastAsia="ru-RU"/>
        </w:rPr>
        <w:t xml:space="preserve"> производственного назначения (здание по производству электротехнической продукции по ул. </w:t>
      </w:r>
      <w:proofErr w:type="spellStart"/>
      <w:r w:rsidRPr="004D437F">
        <w:rPr>
          <w:rFonts w:ascii="Times New Roman" w:eastAsia="Times New Roman" w:hAnsi="Times New Roman"/>
          <w:bCs/>
          <w:sz w:val="26"/>
          <w:szCs w:val="26"/>
          <w:lang w:eastAsia="ru-RU"/>
        </w:rPr>
        <w:t>Б.Санкт</w:t>
      </w:r>
      <w:proofErr w:type="spellEnd"/>
      <w:r w:rsidRPr="004D437F">
        <w:rPr>
          <w:rFonts w:ascii="Times New Roman" w:eastAsia="Times New Roman" w:hAnsi="Times New Roman"/>
          <w:bCs/>
          <w:sz w:val="26"/>
          <w:szCs w:val="26"/>
          <w:lang w:eastAsia="ru-RU"/>
        </w:rPr>
        <w:t>-Петербургской);</w:t>
      </w:r>
    </w:p>
    <w:p w:rsidR="00094FB5" w:rsidRPr="004D437F" w:rsidRDefault="00094FB5" w:rsidP="00094FB5">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4 объект</w:t>
      </w:r>
      <w:r w:rsidR="00FB271F">
        <w:rPr>
          <w:rFonts w:ascii="Times New Roman" w:eastAsia="Times New Roman" w:hAnsi="Times New Roman"/>
          <w:bCs/>
          <w:sz w:val="26"/>
          <w:szCs w:val="26"/>
          <w:lang w:eastAsia="ru-RU"/>
        </w:rPr>
        <w:t>ов</w:t>
      </w:r>
      <w:r w:rsidRPr="004D437F">
        <w:rPr>
          <w:rFonts w:ascii="Times New Roman" w:eastAsia="Times New Roman" w:hAnsi="Times New Roman"/>
          <w:bCs/>
          <w:sz w:val="26"/>
          <w:szCs w:val="26"/>
          <w:lang w:eastAsia="ru-RU"/>
        </w:rPr>
        <w:t xml:space="preserve"> торговли (магазины по ул. Советской Армии, ул. Орловской, кафе по ул. </w:t>
      </w:r>
      <w:proofErr w:type="spellStart"/>
      <w:r w:rsidRPr="004D437F">
        <w:rPr>
          <w:rFonts w:ascii="Times New Roman" w:eastAsia="Times New Roman" w:hAnsi="Times New Roman"/>
          <w:bCs/>
          <w:sz w:val="26"/>
          <w:szCs w:val="26"/>
          <w:lang w:eastAsia="ru-RU"/>
        </w:rPr>
        <w:t>Нехинской</w:t>
      </w:r>
      <w:proofErr w:type="spellEnd"/>
      <w:r w:rsidRPr="004D437F">
        <w:rPr>
          <w:rFonts w:ascii="Times New Roman" w:eastAsia="Times New Roman" w:hAnsi="Times New Roman"/>
          <w:bCs/>
          <w:sz w:val="26"/>
          <w:szCs w:val="26"/>
          <w:lang w:eastAsia="ru-RU"/>
        </w:rPr>
        <w:t xml:space="preserve"> и Юрьевскому шоссе); </w:t>
      </w:r>
    </w:p>
    <w:p w:rsidR="00094FB5" w:rsidRPr="004D437F" w:rsidRDefault="00094FB5" w:rsidP="00094FB5">
      <w:pPr>
        <w:spacing w:before="48" w:after="48" w:line="360" w:lineRule="auto"/>
        <w:ind w:firstLine="567"/>
        <w:jc w:val="both"/>
        <w:rPr>
          <w:rFonts w:ascii="Times New Roman" w:eastAsia="Times New Roman" w:hAnsi="Times New Roman"/>
          <w:bCs/>
          <w:sz w:val="26"/>
          <w:szCs w:val="26"/>
          <w:lang w:eastAsia="ru-RU"/>
        </w:rPr>
      </w:pPr>
      <w:proofErr w:type="gramStart"/>
      <w:r w:rsidRPr="004D437F">
        <w:rPr>
          <w:rFonts w:ascii="Times New Roman" w:eastAsia="Times New Roman" w:hAnsi="Times New Roman"/>
          <w:bCs/>
          <w:sz w:val="26"/>
          <w:szCs w:val="26"/>
          <w:lang w:eastAsia="ru-RU"/>
        </w:rPr>
        <w:t xml:space="preserve">9 объектов транспортной инфраструктуры (завершение строительства здания по ремонту легковых автомобилей по ул. Рабочая, гаражи по ул. Б. Санкт-Петербургская, ул. Магистральная, </w:t>
      </w:r>
      <w:proofErr w:type="spellStart"/>
      <w:r w:rsidRPr="004D437F">
        <w:rPr>
          <w:rFonts w:ascii="Times New Roman" w:eastAsia="Times New Roman" w:hAnsi="Times New Roman"/>
          <w:bCs/>
          <w:sz w:val="26"/>
          <w:szCs w:val="26"/>
          <w:lang w:eastAsia="ru-RU"/>
        </w:rPr>
        <w:t>Лужское</w:t>
      </w:r>
      <w:proofErr w:type="spellEnd"/>
      <w:r w:rsidRPr="004D437F">
        <w:rPr>
          <w:rFonts w:ascii="Times New Roman" w:eastAsia="Times New Roman" w:hAnsi="Times New Roman"/>
          <w:bCs/>
          <w:sz w:val="26"/>
          <w:szCs w:val="26"/>
          <w:lang w:eastAsia="ru-RU"/>
        </w:rPr>
        <w:t xml:space="preserve"> ш., </w:t>
      </w:r>
      <w:proofErr w:type="spellStart"/>
      <w:r w:rsidRPr="004D437F">
        <w:rPr>
          <w:rFonts w:ascii="Times New Roman" w:eastAsia="Times New Roman" w:hAnsi="Times New Roman"/>
          <w:bCs/>
          <w:sz w:val="26"/>
          <w:szCs w:val="26"/>
          <w:lang w:eastAsia="ru-RU"/>
        </w:rPr>
        <w:t>Сырковское</w:t>
      </w:r>
      <w:proofErr w:type="spellEnd"/>
      <w:r w:rsidRPr="004D437F">
        <w:rPr>
          <w:rFonts w:ascii="Times New Roman" w:eastAsia="Times New Roman" w:hAnsi="Times New Roman"/>
          <w:bCs/>
          <w:sz w:val="26"/>
          <w:szCs w:val="26"/>
          <w:lang w:eastAsia="ru-RU"/>
        </w:rPr>
        <w:t xml:space="preserve"> ш., ул. </w:t>
      </w:r>
      <w:proofErr w:type="spellStart"/>
      <w:r w:rsidRPr="004D437F">
        <w:rPr>
          <w:rFonts w:ascii="Times New Roman" w:eastAsia="Times New Roman" w:hAnsi="Times New Roman"/>
          <w:bCs/>
          <w:sz w:val="26"/>
          <w:szCs w:val="26"/>
          <w:lang w:eastAsia="ru-RU"/>
        </w:rPr>
        <w:t>Хутынская</w:t>
      </w:r>
      <w:proofErr w:type="spellEnd"/>
      <w:r w:rsidRPr="004D437F">
        <w:rPr>
          <w:rFonts w:ascii="Times New Roman" w:eastAsia="Times New Roman" w:hAnsi="Times New Roman"/>
          <w:bCs/>
          <w:sz w:val="26"/>
          <w:szCs w:val="26"/>
          <w:lang w:eastAsia="ru-RU"/>
        </w:rPr>
        <w:t>, реконструкция автомойки по ул. Дальняя, СТО по ул. Московская).</w:t>
      </w:r>
      <w:proofErr w:type="gramEnd"/>
    </w:p>
    <w:p w:rsidR="00094FB5" w:rsidRPr="004D437F" w:rsidRDefault="00094FB5" w:rsidP="00094FB5">
      <w:pPr>
        <w:spacing w:before="48" w:after="48" w:line="360" w:lineRule="auto"/>
        <w:ind w:firstLine="567"/>
        <w:jc w:val="both"/>
        <w:rPr>
          <w:rFonts w:ascii="Times New Roman" w:eastAsia="Times New Roman" w:hAnsi="Times New Roman"/>
          <w:bCs/>
          <w:sz w:val="26"/>
          <w:szCs w:val="26"/>
          <w:shd w:val="clear" w:color="auto" w:fill="FFFFFF"/>
        </w:rPr>
      </w:pPr>
      <w:r w:rsidRPr="004D437F">
        <w:rPr>
          <w:rFonts w:ascii="Times New Roman" w:eastAsia="Times New Roman" w:hAnsi="Times New Roman"/>
          <w:sz w:val="26"/>
          <w:szCs w:val="26"/>
          <w:lang w:eastAsia="ru-RU"/>
        </w:rPr>
        <w:t>Также в 2024</w:t>
      </w:r>
      <w:r w:rsidR="00F46B1A" w:rsidRPr="004D437F">
        <w:rPr>
          <w:rFonts w:ascii="Times New Roman" w:eastAsia="Times New Roman" w:hAnsi="Times New Roman"/>
          <w:sz w:val="26"/>
          <w:szCs w:val="26"/>
          <w:lang w:eastAsia="ru-RU"/>
        </w:rPr>
        <w:t xml:space="preserve"> году выдано </w:t>
      </w:r>
      <w:r w:rsidRPr="004D437F">
        <w:rPr>
          <w:rFonts w:ascii="Times New Roman" w:eastAsia="Times New Roman" w:hAnsi="Times New Roman"/>
          <w:sz w:val="26"/>
          <w:szCs w:val="26"/>
          <w:lang w:eastAsia="ru-RU"/>
        </w:rPr>
        <w:t>10</w:t>
      </w:r>
      <w:r w:rsidR="00F46B1A" w:rsidRPr="004D437F">
        <w:rPr>
          <w:rFonts w:ascii="Times New Roman" w:eastAsia="Times New Roman" w:hAnsi="Times New Roman"/>
          <w:sz w:val="26"/>
          <w:szCs w:val="26"/>
          <w:lang w:eastAsia="ru-RU"/>
        </w:rPr>
        <w:t xml:space="preserve"> уведомлений об отказе в выдаче разрешений на строительство по разным основаниям.</w:t>
      </w:r>
      <w:r w:rsidRPr="004D437F">
        <w:rPr>
          <w:rFonts w:ascii="Times New Roman" w:eastAsia="Times New Roman" w:hAnsi="Times New Roman"/>
          <w:bCs/>
          <w:sz w:val="26"/>
          <w:szCs w:val="26"/>
          <w:shd w:val="clear" w:color="auto" w:fill="FFFFFF"/>
        </w:rPr>
        <w:t xml:space="preserve"> </w:t>
      </w:r>
    </w:p>
    <w:p w:rsidR="00094FB5" w:rsidRPr="004D437F" w:rsidRDefault="00094FB5" w:rsidP="00094FB5">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С учетом перераспределения полномочий Администрацией Великого Новгорода в 2024 году выдано 16 разрешений на ввод в эксплуатацию объектов капитального строительства различного назначения, в их числе:</w:t>
      </w:r>
    </w:p>
    <w:p w:rsidR="00094FB5" w:rsidRPr="004D437F" w:rsidRDefault="00094FB5" w:rsidP="00094FB5">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2 торговых объект</w:t>
      </w:r>
      <w:r w:rsidR="00FB271F">
        <w:rPr>
          <w:rFonts w:ascii="Times New Roman" w:eastAsia="Times New Roman" w:hAnsi="Times New Roman"/>
          <w:bCs/>
          <w:sz w:val="26"/>
          <w:szCs w:val="26"/>
          <w:lang w:eastAsia="ru-RU"/>
        </w:rPr>
        <w:t>ов</w:t>
      </w:r>
      <w:r w:rsidRPr="004D437F">
        <w:rPr>
          <w:rFonts w:ascii="Times New Roman" w:eastAsia="Times New Roman" w:hAnsi="Times New Roman"/>
          <w:bCs/>
          <w:sz w:val="26"/>
          <w:szCs w:val="26"/>
          <w:lang w:eastAsia="ru-RU"/>
        </w:rPr>
        <w:t xml:space="preserve"> (</w:t>
      </w:r>
      <w:r w:rsidR="00FB271F">
        <w:rPr>
          <w:rFonts w:ascii="Times New Roman" w:eastAsia="Times New Roman" w:hAnsi="Times New Roman"/>
          <w:bCs/>
          <w:sz w:val="26"/>
          <w:szCs w:val="26"/>
          <w:lang w:eastAsia="ru-RU"/>
        </w:rPr>
        <w:t xml:space="preserve">по </w:t>
      </w:r>
      <w:r w:rsidRPr="004D437F">
        <w:rPr>
          <w:rFonts w:ascii="Times New Roman" w:eastAsia="Times New Roman" w:hAnsi="Times New Roman"/>
          <w:bCs/>
          <w:sz w:val="26"/>
          <w:szCs w:val="26"/>
          <w:lang w:eastAsia="ru-RU"/>
        </w:rPr>
        <w:t xml:space="preserve">ул. </w:t>
      </w:r>
      <w:proofErr w:type="gramStart"/>
      <w:r w:rsidRPr="004D437F">
        <w:rPr>
          <w:rFonts w:ascii="Times New Roman" w:eastAsia="Times New Roman" w:hAnsi="Times New Roman"/>
          <w:bCs/>
          <w:sz w:val="26"/>
          <w:szCs w:val="26"/>
          <w:lang w:eastAsia="ru-RU"/>
        </w:rPr>
        <w:t>Псковская</w:t>
      </w:r>
      <w:proofErr w:type="gramEnd"/>
      <w:r w:rsidRPr="004D437F">
        <w:rPr>
          <w:rFonts w:ascii="Times New Roman" w:eastAsia="Times New Roman" w:hAnsi="Times New Roman"/>
          <w:bCs/>
          <w:sz w:val="26"/>
          <w:szCs w:val="26"/>
          <w:lang w:eastAsia="ru-RU"/>
        </w:rPr>
        <w:t>, д. 7</w:t>
      </w:r>
      <w:r w:rsidR="00FB271F">
        <w:rPr>
          <w:rFonts w:ascii="Times New Roman" w:eastAsia="Times New Roman" w:hAnsi="Times New Roman"/>
          <w:bCs/>
          <w:sz w:val="26"/>
          <w:szCs w:val="26"/>
          <w:lang w:eastAsia="ru-RU"/>
        </w:rPr>
        <w:t xml:space="preserve"> и </w:t>
      </w:r>
      <w:r w:rsidRPr="004D437F">
        <w:rPr>
          <w:rFonts w:ascii="Times New Roman" w:eastAsia="Times New Roman" w:hAnsi="Times New Roman"/>
          <w:bCs/>
          <w:sz w:val="26"/>
          <w:szCs w:val="26"/>
          <w:lang w:eastAsia="ru-RU"/>
        </w:rPr>
        <w:t xml:space="preserve"> Большой Санкт-Петербургской, д.106, крп.6);</w:t>
      </w:r>
    </w:p>
    <w:p w:rsidR="00094FB5" w:rsidRPr="004D437F" w:rsidRDefault="00094FB5" w:rsidP="00094FB5">
      <w:pPr>
        <w:spacing w:before="48" w:after="48" w:line="360" w:lineRule="auto"/>
        <w:ind w:firstLine="567"/>
        <w:jc w:val="both"/>
        <w:rPr>
          <w:rFonts w:ascii="Times New Roman" w:eastAsia="Times New Roman" w:hAnsi="Times New Roman"/>
          <w:bCs/>
          <w:sz w:val="26"/>
          <w:szCs w:val="26"/>
          <w:lang w:eastAsia="ru-RU"/>
        </w:rPr>
      </w:pPr>
      <w:proofErr w:type="gramStart"/>
      <w:r w:rsidRPr="004D437F">
        <w:rPr>
          <w:rFonts w:ascii="Times New Roman" w:eastAsia="Times New Roman" w:hAnsi="Times New Roman"/>
          <w:bCs/>
          <w:sz w:val="26"/>
          <w:szCs w:val="26"/>
          <w:lang w:eastAsia="ru-RU"/>
        </w:rPr>
        <w:t xml:space="preserve">5 объектов общественного назначения (3 здания ГОАУДО «Морской центр капитана </w:t>
      </w:r>
      <w:proofErr w:type="spellStart"/>
      <w:r w:rsidRPr="004D437F">
        <w:rPr>
          <w:rFonts w:ascii="Times New Roman" w:eastAsia="Times New Roman" w:hAnsi="Times New Roman"/>
          <w:bCs/>
          <w:sz w:val="26"/>
          <w:szCs w:val="26"/>
          <w:lang w:eastAsia="ru-RU"/>
        </w:rPr>
        <w:t>Варухина</w:t>
      </w:r>
      <w:proofErr w:type="spellEnd"/>
      <w:r w:rsidRPr="004D437F">
        <w:rPr>
          <w:rFonts w:ascii="Times New Roman" w:eastAsia="Times New Roman" w:hAnsi="Times New Roman"/>
          <w:bCs/>
          <w:sz w:val="26"/>
          <w:szCs w:val="26"/>
          <w:lang w:eastAsia="ru-RU"/>
        </w:rPr>
        <w:t xml:space="preserve"> Н.Г. по ул. Великой, здание бытового обслуживания по пр.</w:t>
      </w:r>
      <w:proofErr w:type="gramEnd"/>
      <w:r w:rsidR="00FB271F">
        <w:rPr>
          <w:rFonts w:ascii="Times New Roman" w:eastAsia="Times New Roman" w:hAnsi="Times New Roman"/>
          <w:bCs/>
          <w:sz w:val="26"/>
          <w:szCs w:val="26"/>
          <w:lang w:eastAsia="ru-RU"/>
        </w:rPr>
        <w:t> </w:t>
      </w:r>
      <w:proofErr w:type="spellStart"/>
      <w:proofErr w:type="gramStart"/>
      <w:r w:rsidRPr="004D437F">
        <w:rPr>
          <w:rFonts w:ascii="Times New Roman" w:eastAsia="Times New Roman" w:hAnsi="Times New Roman"/>
          <w:bCs/>
          <w:sz w:val="26"/>
          <w:szCs w:val="26"/>
          <w:lang w:eastAsia="ru-RU"/>
        </w:rPr>
        <w:t>А.Корсунова</w:t>
      </w:r>
      <w:proofErr w:type="spellEnd"/>
      <w:r w:rsidRPr="004D437F">
        <w:rPr>
          <w:rFonts w:ascii="Times New Roman" w:eastAsia="Times New Roman" w:hAnsi="Times New Roman"/>
          <w:bCs/>
          <w:sz w:val="26"/>
          <w:szCs w:val="26"/>
          <w:lang w:eastAsia="ru-RU"/>
        </w:rPr>
        <w:t>, столовая, №7 на территории ПАО «А</w:t>
      </w:r>
      <w:r w:rsidR="00FB271F">
        <w:rPr>
          <w:rFonts w:ascii="Times New Roman" w:eastAsia="Times New Roman" w:hAnsi="Times New Roman"/>
          <w:bCs/>
          <w:sz w:val="26"/>
          <w:szCs w:val="26"/>
          <w:lang w:eastAsia="ru-RU"/>
        </w:rPr>
        <w:t>крон</w:t>
      </w:r>
      <w:r w:rsidRPr="004D437F">
        <w:rPr>
          <w:rFonts w:ascii="Times New Roman" w:eastAsia="Times New Roman" w:hAnsi="Times New Roman"/>
          <w:bCs/>
          <w:sz w:val="26"/>
          <w:szCs w:val="26"/>
          <w:lang w:eastAsia="ru-RU"/>
        </w:rPr>
        <w:t xml:space="preserve">»); </w:t>
      </w:r>
      <w:proofErr w:type="gramEnd"/>
    </w:p>
    <w:p w:rsidR="00094FB5" w:rsidRPr="004D437F" w:rsidRDefault="00094FB5" w:rsidP="00094FB5">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3 объект</w:t>
      </w:r>
      <w:r w:rsidR="00FB271F">
        <w:rPr>
          <w:rFonts w:ascii="Times New Roman" w:eastAsia="Times New Roman" w:hAnsi="Times New Roman"/>
          <w:bCs/>
          <w:sz w:val="26"/>
          <w:szCs w:val="26"/>
          <w:lang w:eastAsia="ru-RU"/>
        </w:rPr>
        <w:t>ов</w:t>
      </w:r>
      <w:r w:rsidRPr="004D437F">
        <w:rPr>
          <w:rFonts w:ascii="Times New Roman" w:eastAsia="Times New Roman" w:hAnsi="Times New Roman"/>
          <w:bCs/>
          <w:sz w:val="26"/>
          <w:szCs w:val="26"/>
          <w:lang w:eastAsia="ru-RU"/>
        </w:rPr>
        <w:t xml:space="preserve"> административного назначения (здания по ул. </w:t>
      </w:r>
      <w:proofErr w:type="gramStart"/>
      <w:r w:rsidRPr="004D437F">
        <w:rPr>
          <w:rFonts w:ascii="Times New Roman" w:eastAsia="Times New Roman" w:hAnsi="Times New Roman"/>
          <w:bCs/>
          <w:sz w:val="26"/>
          <w:szCs w:val="26"/>
          <w:lang w:eastAsia="ru-RU"/>
        </w:rPr>
        <w:t>Большая</w:t>
      </w:r>
      <w:proofErr w:type="gramEnd"/>
      <w:r w:rsidRPr="004D437F">
        <w:rPr>
          <w:rFonts w:ascii="Times New Roman" w:eastAsia="Times New Roman" w:hAnsi="Times New Roman"/>
          <w:bCs/>
          <w:sz w:val="26"/>
          <w:szCs w:val="26"/>
          <w:lang w:eastAsia="ru-RU"/>
        </w:rPr>
        <w:t xml:space="preserve"> Санкт-Петербургская, д.97/2, ул. </w:t>
      </w:r>
      <w:proofErr w:type="spellStart"/>
      <w:r w:rsidRPr="004D437F">
        <w:rPr>
          <w:rFonts w:ascii="Times New Roman" w:eastAsia="Times New Roman" w:hAnsi="Times New Roman"/>
          <w:bCs/>
          <w:sz w:val="26"/>
          <w:szCs w:val="26"/>
          <w:lang w:eastAsia="ru-RU"/>
        </w:rPr>
        <w:t>Маловишерская</w:t>
      </w:r>
      <w:proofErr w:type="spellEnd"/>
      <w:r w:rsidRPr="004D437F">
        <w:rPr>
          <w:rFonts w:ascii="Times New Roman" w:eastAsia="Times New Roman" w:hAnsi="Times New Roman"/>
          <w:bCs/>
          <w:sz w:val="26"/>
          <w:szCs w:val="26"/>
          <w:lang w:eastAsia="ru-RU"/>
        </w:rPr>
        <w:t>, д.1Б, ул. Псковская);</w:t>
      </w:r>
    </w:p>
    <w:p w:rsidR="00094FB5" w:rsidRPr="004D437F" w:rsidRDefault="00094FB5" w:rsidP="00094FB5">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2 объект</w:t>
      </w:r>
      <w:r w:rsidR="00FB271F">
        <w:rPr>
          <w:rFonts w:ascii="Times New Roman" w:eastAsia="Times New Roman" w:hAnsi="Times New Roman"/>
          <w:bCs/>
          <w:sz w:val="26"/>
          <w:szCs w:val="26"/>
          <w:lang w:eastAsia="ru-RU"/>
        </w:rPr>
        <w:t>ов</w:t>
      </w:r>
      <w:r w:rsidRPr="004D437F">
        <w:rPr>
          <w:rFonts w:ascii="Times New Roman" w:eastAsia="Times New Roman" w:hAnsi="Times New Roman"/>
          <w:bCs/>
          <w:sz w:val="26"/>
          <w:szCs w:val="26"/>
          <w:lang w:eastAsia="ru-RU"/>
        </w:rPr>
        <w:t xml:space="preserve"> жилищного строительства (дома блокированной застройки по ул.</w:t>
      </w:r>
      <w:r w:rsidR="00FB271F">
        <w:rPr>
          <w:rFonts w:ascii="Times New Roman" w:eastAsia="Times New Roman" w:hAnsi="Times New Roman"/>
          <w:bCs/>
          <w:sz w:val="26"/>
          <w:szCs w:val="26"/>
          <w:lang w:eastAsia="ru-RU"/>
        </w:rPr>
        <w:t> </w:t>
      </w:r>
      <w:r w:rsidRPr="004D437F">
        <w:rPr>
          <w:rFonts w:ascii="Times New Roman" w:eastAsia="Times New Roman" w:hAnsi="Times New Roman"/>
          <w:bCs/>
          <w:sz w:val="26"/>
          <w:szCs w:val="26"/>
          <w:lang w:eastAsia="ru-RU"/>
        </w:rPr>
        <w:t>Славянской и индивидуальный жилой дом после реконструкции нежилого здания по ул. Орловской);</w:t>
      </w:r>
    </w:p>
    <w:p w:rsidR="00094FB5" w:rsidRPr="004D437F" w:rsidRDefault="00094FB5" w:rsidP="00094FB5">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lastRenderedPageBreak/>
        <w:t>4 объект</w:t>
      </w:r>
      <w:r w:rsidR="00FB271F">
        <w:rPr>
          <w:rFonts w:ascii="Times New Roman" w:eastAsia="Times New Roman" w:hAnsi="Times New Roman"/>
          <w:bCs/>
          <w:sz w:val="26"/>
          <w:szCs w:val="26"/>
          <w:lang w:eastAsia="ru-RU"/>
        </w:rPr>
        <w:t>ов</w:t>
      </w:r>
      <w:r w:rsidRPr="004D437F">
        <w:rPr>
          <w:rFonts w:ascii="Times New Roman" w:eastAsia="Times New Roman" w:hAnsi="Times New Roman"/>
          <w:bCs/>
          <w:sz w:val="26"/>
          <w:szCs w:val="26"/>
          <w:lang w:eastAsia="ru-RU"/>
        </w:rPr>
        <w:t xml:space="preserve"> транспортной инфраструктуры (гаражи по ул. Магистральной, ул.</w:t>
      </w:r>
      <w:r w:rsidR="00FB271F">
        <w:rPr>
          <w:rFonts w:ascii="Times New Roman" w:eastAsia="Times New Roman" w:hAnsi="Times New Roman"/>
          <w:bCs/>
          <w:sz w:val="26"/>
          <w:szCs w:val="26"/>
          <w:lang w:eastAsia="ru-RU"/>
        </w:rPr>
        <w:t> </w:t>
      </w:r>
      <w:r w:rsidRPr="004D437F">
        <w:rPr>
          <w:rFonts w:ascii="Times New Roman" w:eastAsia="Times New Roman" w:hAnsi="Times New Roman"/>
          <w:bCs/>
          <w:sz w:val="26"/>
          <w:szCs w:val="26"/>
          <w:lang w:eastAsia="ru-RU"/>
        </w:rPr>
        <w:t>Яковлева, СТО по ул. Черепичная, автомобильная мойка на 2 поста по ул.</w:t>
      </w:r>
      <w:r w:rsidR="00FB271F">
        <w:rPr>
          <w:rFonts w:ascii="Times New Roman" w:eastAsia="Times New Roman" w:hAnsi="Times New Roman"/>
          <w:bCs/>
          <w:sz w:val="26"/>
          <w:szCs w:val="26"/>
          <w:lang w:eastAsia="ru-RU"/>
        </w:rPr>
        <w:t> </w:t>
      </w:r>
      <w:r w:rsidRPr="004D437F">
        <w:rPr>
          <w:rFonts w:ascii="Times New Roman" w:eastAsia="Times New Roman" w:hAnsi="Times New Roman"/>
          <w:bCs/>
          <w:sz w:val="26"/>
          <w:szCs w:val="26"/>
          <w:lang w:eastAsia="ru-RU"/>
        </w:rPr>
        <w:t>Державина).</w:t>
      </w:r>
    </w:p>
    <w:p w:rsidR="00F46B1A" w:rsidRPr="004D437F" w:rsidRDefault="00F86A74"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В отчетном году выдано 1 уведомление</w:t>
      </w:r>
      <w:r w:rsidR="00F46B1A" w:rsidRPr="004D437F">
        <w:rPr>
          <w:rFonts w:ascii="Times New Roman" w:eastAsia="Times New Roman" w:hAnsi="Times New Roman"/>
          <w:sz w:val="26"/>
          <w:szCs w:val="26"/>
          <w:lang w:eastAsia="ru-RU"/>
        </w:rPr>
        <w:t xml:space="preserve"> об отказе в выдаче разрешений на ввод объектов в эксплуатацию</w:t>
      </w:r>
      <w:r w:rsidR="00401211">
        <w:rPr>
          <w:rFonts w:ascii="Times New Roman" w:eastAsia="Times New Roman" w:hAnsi="Times New Roman"/>
          <w:sz w:val="26"/>
          <w:szCs w:val="26"/>
          <w:lang w:eastAsia="ru-RU"/>
        </w:rPr>
        <w:t>,</w:t>
      </w:r>
      <w:r w:rsidR="00F46B1A" w:rsidRPr="004D437F">
        <w:rPr>
          <w:rFonts w:ascii="Times New Roman" w:eastAsia="Times New Roman" w:hAnsi="Times New Roman"/>
          <w:sz w:val="26"/>
          <w:szCs w:val="26"/>
          <w:lang w:eastAsia="ru-RU"/>
        </w:rPr>
        <w:t xml:space="preserve"> по раз</w:t>
      </w:r>
      <w:r w:rsidR="006328F4" w:rsidRPr="004D437F">
        <w:rPr>
          <w:rFonts w:ascii="Times New Roman" w:eastAsia="Times New Roman" w:hAnsi="Times New Roman"/>
          <w:sz w:val="26"/>
          <w:szCs w:val="26"/>
          <w:lang w:eastAsia="ru-RU"/>
        </w:rPr>
        <w:t>личным</w:t>
      </w:r>
      <w:r w:rsidR="00F46B1A" w:rsidRPr="004D437F">
        <w:rPr>
          <w:rFonts w:ascii="Times New Roman" w:eastAsia="Times New Roman" w:hAnsi="Times New Roman"/>
          <w:sz w:val="26"/>
          <w:szCs w:val="26"/>
          <w:lang w:eastAsia="ru-RU"/>
        </w:rPr>
        <w:t xml:space="preserve"> основаниям.</w:t>
      </w:r>
    </w:p>
    <w:p w:rsidR="00F86A74" w:rsidRPr="004D437F" w:rsidRDefault="003C1262" w:rsidP="00465450">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sz w:val="26"/>
          <w:szCs w:val="26"/>
          <w:lang w:eastAsia="ru-RU"/>
        </w:rPr>
        <w:t>В 2024</w:t>
      </w:r>
      <w:r w:rsidR="00F46B1A" w:rsidRPr="004D437F">
        <w:rPr>
          <w:rFonts w:ascii="Times New Roman" w:eastAsia="Times New Roman" w:hAnsi="Times New Roman"/>
          <w:sz w:val="26"/>
          <w:szCs w:val="26"/>
          <w:lang w:eastAsia="ru-RU"/>
        </w:rPr>
        <w:t xml:space="preserve"> году на территории Великого Новгорода активно велось жилищное строительство. Введено в эксплуатацию </w:t>
      </w:r>
      <w:r w:rsidR="00F86A74" w:rsidRPr="004D437F">
        <w:rPr>
          <w:rFonts w:ascii="Times New Roman" w:eastAsia="Times New Roman" w:hAnsi="Times New Roman"/>
          <w:bCs/>
          <w:sz w:val="26"/>
          <w:szCs w:val="26"/>
          <w:lang w:eastAsia="ru-RU"/>
        </w:rPr>
        <w:t>110</w:t>
      </w:r>
      <w:r w:rsidR="00FB271F">
        <w:rPr>
          <w:rFonts w:ascii="Times New Roman" w:eastAsia="Times New Roman" w:hAnsi="Times New Roman"/>
          <w:bCs/>
          <w:sz w:val="26"/>
          <w:szCs w:val="26"/>
          <w:lang w:eastAsia="ru-RU"/>
        </w:rPr>
        <w:t> </w:t>
      </w:r>
      <w:r w:rsidR="00F95563">
        <w:rPr>
          <w:rFonts w:ascii="Times New Roman" w:eastAsia="Times New Roman" w:hAnsi="Times New Roman"/>
          <w:bCs/>
          <w:sz w:val="26"/>
          <w:szCs w:val="26"/>
          <w:lang w:eastAsia="ru-RU"/>
        </w:rPr>
        <w:t>072</w:t>
      </w:r>
      <w:r w:rsidR="00F86A74" w:rsidRPr="004D437F">
        <w:rPr>
          <w:rFonts w:ascii="Times New Roman" w:eastAsia="Times New Roman" w:hAnsi="Times New Roman"/>
          <w:bCs/>
          <w:sz w:val="26"/>
          <w:szCs w:val="26"/>
          <w:lang w:eastAsia="ru-RU"/>
        </w:rPr>
        <w:t>,0</w:t>
      </w:r>
      <w:r w:rsidR="00F86A74" w:rsidRPr="004D437F">
        <w:rPr>
          <w:rFonts w:ascii="Times New Roman" w:eastAsia="Times New Roman" w:hAnsi="Times New Roman"/>
          <w:sz w:val="26"/>
          <w:szCs w:val="26"/>
          <w:lang w:eastAsia="ru-RU"/>
        </w:rPr>
        <w:t xml:space="preserve"> </w:t>
      </w:r>
      <w:r w:rsidR="00F46B1A" w:rsidRPr="004D437F">
        <w:rPr>
          <w:rFonts w:ascii="Times New Roman" w:eastAsia="Times New Roman" w:hAnsi="Times New Roman"/>
          <w:sz w:val="26"/>
          <w:szCs w:val="26"/>
          <w:lang w:eastAsia="ru-RU"/>
        </w:rPr>
        <w:t>кв. м жилья</w:t>
      </w:r>
      <w:r w:rsidR="00366583" w:rsidRPr="004D437F">
        <w:rPr>
          <w:rFonts w:ascii="Times New Roman" w:eastAsia="Times New Roman" w:hAnsi="Times New Roman"/>
          <w:sz w:val="26"/>
          <w:szCs w:val="26"/>
          <w:lang w:eastAsia="ru-RU"/>
        </w:rPr>
        <w:t xml:space="preserve"> или </w:t>
      </w:r>
      <w:r w:rsidR="00F86A74" w:rsidRPr="004D437F">
        <w:rPr>
          <w:rFonts w:ascii="Times New Roman" w:eastAsia="Times New Roman" w:hAnsi="Times New Roman"/>
          <w:sz w:val="26"/>
          <w:szCs w:val="26"/>
          <w:lang w:eastAsia="ru-RU"/>
        </w:rPr>
        <w:t>102,</w:t>
      </w:r>
      <w:r w:rsidR="00F95563">
        <w:rPr>
          <w:rFonts w:ascii="Times New Roman" w:eastAsia="Times New Roman" w:hAnsi="Times New Roman"/>
          <w:sz w:val="26"/>
          <w:szCs w:val="26"/>
          <w:lang w:eastAsia="ru-RU"/>
        </w:rPr>
        <w:t>5</w:t>
      </w:r>
      <w:r w:rsidR="00366583" w:rsidRPr="004D437F">
        <w:rPr>
          <w:rFonts w:ascii="Times New Roman" w:eastAsia="Times New Roman" w:hAnsi="Times New Roman"/>
          <w:sz w:val="26"/>
          <w:szCs w:val="26"/>
          <w:lang w:eastAsia="ru-RU"/>
        </w:rPr>
        <w:t>%</w:t>
      </w:r>
      <w:r w:rsidR="00F86A74" w:rsidRPr="004D437F">
        <w:rPr>
          <w:rFonts w:ascii="Times New Roman" w:eastAsia="Times New Roman" w:hAnsi="Times New Roman"/>
          <w:sz w:val="26"/>
          <w:szCs w:val="26"/>
          <w:lang w:eastAsia="ru-RU"/>
        </w:rPr>
        <w:t xml:space="preserve"> к 2023</w:t>
      </w:r>
      <w:r w:rsidR="00366583" w:rsidRPr="004D437F">
        <w:rPr>
          <w:rFonts w:ascii="Times New Roman" w:eastAsia="Times New Roman" w:hAnsi="Times New Roman"/>
          <w:sz w:val="26"/>
          <w:szCs w:val="26"/>
          <w:lang w:eastAsia="ru-RU"/>
        </w:rPr>
        <w:t> году</w:t>
      </w:r>
      <w:r w:rsidR="00F46B1A" w:rsidRPr="004D437F">
        <w:rPr>
          <w:rFonts w:ascii="Times New Roman" w:eastAsia="Times New Roman" w:hAnsi="Times New Roman"/>
          <w:sz w:val="26"/>
          <w:szCs w:val="26"/>
          <w:lang w:eastAsia="ru-RU"/>
        </w:rPr>
        <w:t xml:space="preserve">. В общем объеме введенного жилья, ввод по объектам индивидуального жилищного строительства составил </w:t>
      </w:r>
      <w:r w:rsidR="00F86A74" w:rsidRPr="004D437F">
        <w:rPr>
          <w:rFonts w:ascii="Times New Roman" w:eastAsia="Times New Roman" w:hAnsi="Times New Roman"/>
          <w:bCs/>
          <w:sz w:val="26"/>
          <w:szCs w:val="26"/>
          <w:lang w:eastAsia="ru-RU"/>
        </w:rPr>
        <w:t>12</w:t>
      </w:r>
      <w:r w:rsidR="00FB271F">
        <w:rPr>
          <w:rFonts w:ascii="Times New Roman" w:eastAsia="Times New Roman" w:hAnsi="Times New Roman"/>
          <w:bCs/>
          <w:sz w:val="26"/>
          <w:szCs w:val="26"/>
          <w:lang w:eastAsia="ru-RU"/>
        </w:rPr>
        <w:t> </w:t>
      </w:r>
      <w:r w:rsidR="00F95563">
        <w:rPr>
          <w:rFonts w:ascii="Times New Roman" w:eastAsia="Times New Roman" w:hAnsi="Times New Roman"/>
          <w:bCs/>
          <w:sz w:val="26"/>
          <w:szCs w:val="26"/>
          <w:lang w:eastAsia="ru-RU"/>
        </w:rPr>
        <w:t>914</w:t>
      </w:r>
      <w:r w:rsidR="00F86A74" w:rsidRPr="004D437F">
        <w:rPr>
          <w:rFonts w:ascii="Times New Roman" w:eastAsia="Times New Roman" w:hAnsi="Times New Roman"/>
          <w:sz w:val="26"/>
          <w:szCs w:val="26"/>
          <w:lang w:eastAsia="ru-RU"/>
        </w:rPr>
        <w:t xml:space="preserve"> </w:t>
      </w:r>
      <w:r w:rsidR="00F46B1A" w:rsidRPr="004D437F">
        <w:rPr>
          <w:rFonts w:ascii="Times New Roman" w:eastAsia="Times New Roman" w:hAnsi="Times New Roman"/>
          <w:sz w:val="26"/>
          <w:szCs w:val="26"/>
          <w:lang w:eastAsia="ru-RU"/>
        </w:rPr>
        <w:t>кв. м</w:t>
      </w:r>
      <w:r w:rsidR="00366583" w:rsidRPr="004D437F">
        <w:rPr>
          <w:rFonts w:ascii="Times New Roman" w:eastAsia="Times New Roman" w:hAnsi="Times New Roman"/>
          <w:sz w:val="26"/>
          <w:szCs w:val="26"/>
          <w:lang w:eastAsia="ru-RU"/>
        </w:rPr>
        <w:t xml:space="preserve"> (</w:t>
      </w:r>
      <w:r w:rsidR="00F86A74" w:rsidRPr="004D437F">
        <w:rPr>
          <w:rFonts w:ascii="Times New Roman" w:eastAsia="Times New Roman" w:hAnsi="Times New Roman"/>
          <w:sz w:val="26"/>
          <w:szCs w:val="26"/>
          <w:lang w:eastAsia="ru-RU"/>
        </w:rPr>
        <w:t>1</w:t>
      </w:r>
      <w:r w:rsidR="00F95563">
        <w:rPr>
          <w:rFonts w:ascii="Times New Roman" w:eastAsia="Times New Roman" w:hAnsi="Times New Roman"/>
          <w:sz w:val="26"/>
          <w:szCs w:val="26"/>
          <w:lang w:eastAsia="ru-RU"/>
        </w:rPr>
        <w:t>10,2</w:t>
      </w:r>
      <w:r w:rsidR="00F86A74" w:rsidRPr="004D437F">
        <w:rPr>
          <w:rFonts w:ascii="Times New Roman" w:eastAsia="Times New Roman" w:hAnsi="Times New Roman"/>
          <w:sz w:val="26"/>
          <w:szCs w:val="26"/>
          <w:lang w:eastAsia="ru-RU"/>
        </w:rPr>
        <w:t>% к 2023</w:t>
      </w:r>
      <w:r w:rsidR="00366583" w:rsidRPr="004D437F">
        <w:rPr>
          <w:rFonts w:ascii="Times New Roman" w:eastAsia="Times New Roman" w:hAnsi="Times New Roman"/>
          <w:sz w:val="26"/>
          <w:szCs w:val="26"/>
          <w:lang w:eastAsia="ru-RU"/>
        </w:rPr>
        <w:t xml:space="preserve"> году)</w:t>
      </w:r>
      <w:r w:rsidR="00F46B1A" w:rsidRPr="004D437F">
        <w:rPr>
          <w:rFonts w:ascii="Times New Roman" w:eastAsia="Times New Roman" w:hAnsi="Times New Roman"/>
          <w:sz w:val="26"/>
          <w:szCs w:val="26"/>
          <w:lang w:eastAsia="ru-RU"/>
        </w:rPr>
        <w:t>.</w:t>
      </w:r>
      <w:r w:rsidR="00F86A74" w:rsidRPr="004D437F">
        <w:rPr>
          <w:rFonts w:ascii="Times New Roman" w:eastAsia="Times New Roman" w:hAnsi="Times New Roman"/>
          <w:bCs/>
          <w:sz w:val="26"/>
          <w:szCs w:val="26"/>
          <w:shd w:val="clear" w:color="auto" w:fill="FFFFFF"/>
        </w:rPr>
        <w:t xml:space="preserve"> </w:t>
      </w:r>
    </w:p>
    <w:p w:rsidR="00283153" w:rsidRPr="004D437F" w:rsidRDefault="00F86A74" w:rsidP="00F86A74">
      <w:pPr>
        <w:spacing w:before="48" w:after="48" w:line="360" w:lineRule="auto"/>
        <w:ind w:firstLine="567"/>
        <w:jc w:val="both"/>
        <w:rPr>
          <w:rFonts w:ascii="Times New Roman" w:eastAsia="Times New Roman" w:hAnsi="Times New Roman"/>
          <w:bCs/>
          <w:sz w:val="26"/>
          <w:szCs w:val="26"/>
          <w:lang w:eastAsia="ru-RU"/>
        </w:rPr>
      </w:pPr>
      <w:r w:rsidRPr="004D437F">
        <w:rPr>
          <w:rFonts w:ascii="Times New Roman" w:eastAsia="Times New Roman" w:hAnsi="Times New Roman"/>
          <w:bCs/>
          <w:sz w:val="26"/>
          <w:szCs w:val="26"/>
          <w:lang w:eastAsia="ru-RU"/>
        </w:rPr>
        <w:t xml:space="preserve">Жилищное строительство традиционно ведется в Псковском и </w:t>
      </w:r>
      <w:proofErr w:type="spellStart"/>
      <w:r w:rsidRPr="004D437F">
        <w:rPr>
          <w:rFonts w:ascii="Times New Roman" w:eastAsia="Times New Roman" w:hAnsi="Times New Roman"/>
          <w:bCs/>
          <w:sz w:val="26"/>
          <w:szCs w:val="26"/>
          <w:lang w:eastAsia="ru-RU"/>
        </w:rPr>
        <w:t>Деревяницком</w:t>
      </w:r>
      <w:proofErr w:type="spellEnd"/>
      <w:r w:rsidRPr="004D437F">
        <w:rPr>
          <w:rFonts w:ascii="Times New Roman" w:eastAsia="Times New Roman" w:hAnsi="Times New Roman"/>
          <w:bCs/>
          <w:sz w:val="26"/>
          <w:szCs w:val="26"/>
          <w:lang w:eastAsia="ru-RU"/>
        </w:rPr>
        <w:t xml:space="preserve"> </w:t>
      </w:r>
      <w:proofErr w:type="gramStart"/>
      <w:r w:rsidRPr="004D437F">
        <w:rPr>
          <w:rFonts w:ascii="Times New Roman" w:eastAsia="Times New Roman" w:hAnsi="Times New Roman"/>
          <w:bCs/>
          <w:sz w:val="26"/>
          <w:szCs w:val="26"/>
          <w:lang w:eastAsia="ru-RU"/>
        </w:rPr>
        <w:t>районах</w:t>
      </w:r>
      <w:proofErr w:type="gramEnd"/>
      <w:r w:rsidRPr="004D437F">
        <w:rPr>
          <w:rFonts w:ascii="Times New Roman" w:eastAsia="Times New Roman" w:hAnsi="Times New Roman"/>
          <w:bCs/>
          <w:sz w:val="26"/>
          <w:szCs w:val="26"/>
          <w:lang w:eastAsia="ru-RU"/>
        </w:rPr>
        <w:t xml:space="preserve"> города, завершается освоение </w:t>
      </w:r>
      <w:r w:rsidR="00F95563">
        <w:rPr>
          <w:rFonts w:ascii="Times New Roman" w:eastAsia="Times New Roman" w:hAnsi="Times New Roman"/>
          <w:bCs/>
          <w:sz w:val="26"/>
          <w:szCs w:val="26"/>
          <w:lang w:eastAsia="ru-RU"/>
        </w:rPr>
        <w:t>жилого комплекса</w:t>
      </w:r>
      <w:r w:rsidRPr="004D437F">
        <w:rPr>
          <w:rFonts w:ascii="Times New Roman" w:eastAsia="Times New Roman" w:hAnsi="Times New Roman"/>
          <w:bCs/>
          <w:sz w:val="26"/>
          <w:szCs w:val="26"/>
          <w:lang w:eastAsia="ru-RU"/>
        </w:rPr>
        <w:t xml:space="preserve"> «Лето»</w:t>
      </w:r>
      <w:r w:rsidR="00F95563">
        <w:rPr>
          <w:rFonts w:ascii="Times New Roman" w:eastAsia="Times New Roman" w:hAnsi="Times New Roman"/>
          <w:bCs/>
          <w:sz w:val="26"/>
          <w:szCs w:val="26"/>
          <w:lang w:eastAsia="ru-RU"/>
        </w:rPr>
        <w:t xml:space="preserve"> - </w:t>
      </w:r>
      <w:r w:rsidRPr="004D437F">
        <w:rPr>
          <w:rFonts w:ascii="Times New Roman" w:eastAsia="Times New Roman" w:hAnsi="Times New Roman"/>
          <w:bCs/>
          <w:sz w:val="26"/>
          <w:szCs w:val="26"/>
          <w:lang w:eastAsia="ru-RU"/>
        </w:rPr>
        <w:t>введены 2 дома из 3</w:t>
      </w:r>
      <w:r w:rsidR="00F95563">
        <w:rPr>
          <w:rFonts w:ascii="Times New Roman" w:eastAsia="Times New Roman" w:hAnsi="Times New Roman"/>
          <w:bCs/>
          <w:sz w:val="26"/>
          <w:szCs w:val="26"/>
          <w:lang w:eastAsia="ru-RU"/>
        </w:rPr>
        <w:t>-х </w:t>
      </w:r>
      <w:r w:rsidRPr="004D437F">
        <w:rPr>
          <w:rFonts w:ascii="Times New Roman" w:eastAsia="Times New Roman" w:hAnsi="Times New Roman"/>
          <w:bCs/>
          <w:sz w:val="26"/>
          <w:szCs w:val="26"/>
          <w:lang w:eastAsia="ru-RU"/>
        </w:rPr>
        <w:t xml:space="preserve">по ул. </w:t>
      </w:r>
      <w:proofErr w:type="spellStart"/>
      <w:r w:rsidRPr="004D437F">
        <w:rPr>
          <w:rFonts w:ascii="Times New Roman" w:eastAsia="Times New Roman" w:hAnsi="Times New Roman"/>
          <w:bCs/>
          <w:sz w:val="26"/>
          <w:szCs w:val="26"/>
          <w:lang w:eastAsia="ru-RU"/>
        </w:rPr>
        <w:t>Нехинской</w:t>
      </w:r>
      <w:proofErr w:type="spellEnd"/>
      <w:r w:rsidRPr="004D437F">
        <w:rPr>
          <w:rFonts w:ascii="Times New Roman" w:eastAsia="Times New Roman" w:hAnsi="Times New Roman"/>
          <w:bCs/>
          <w:sz w:val="26"/>
          <w:szCs w:val="26"/>
          <w:lang w:eastAsia="ru-RU"/>
        </w:rPr>
        <w:t xml:space="preserve">, также введены дома по ул. </w:t>
      </w:r>
      <w:proofErr w:type="spellStart"/>
      <w:r w:rsidRPr="004D437F">
        <w:rPr>
          <w:rFonts w:ascii="Times New Roman" w:eastAsia="Times New Roman" w:hAnsi="Times New Roman"/>
          <w:bCs/>
          <w:sz w:val="26"/>
          <w:szCs w:val="26"/>
          <w:lang w:eastAsia="ru-RU"/>
        </w:rPr>
        <w:t>Кочетова</w:t>
      </w:r>
      <w:proofErr w:type="spellEnd"/>
      <w:r w:rsidR="00F95563">
        <w:rPr>
          <w:rFonts w:ascii="Times New Roman" w:eastAsia="Times New Roman" w:hAnsi="Times New Roman"/>
          <w:bCs/>
          <w:sz w:val="26"/>
          <w:szCs w:val="26"/>
          <w:lang w:eastAsia="ru-RU"/>
        </w:rPr>
        <w:t xml:space="preserve"> и </w:t>
      </w:r>
      <w:r w:rsidRPr="004D437F">
        <w:rPr>
          <w:rFonts w:ascii="Times New Roman" w:eastAsia="Times New Roman" w:hAnsi="Times New Roman"/>
          <w:bCs/>
          <w:sz w:val="26"/>
          <w:szCs w:val="26"/>
          <w:lang w:eastAsia="ru-RU"/>
        </w:rPr>
        <w:t>ул. профессора Сороки.</w:t>
      </w:r>
    </w:p>
    <w:p w:rsidR="00191D91" w:rsidRPr="004D437F" w:rsidRDefault="00191D91" w:rsidP="00465450">
      <w:pPr>
        <w:spacing w:before="48" w:after="48" w:line="360" w:lineRule="auto"/>
        <w:ind w:firstLine="567"/>
        <w:jc w:val="both"/>
        <w:rPr>
          <w:rFonts w:ascii="Times New Roman" w:eastAsia="Times New Roman" w:hAnsi="Times New Roman"/>
          <w:sz w:val="26"/>
          <w:szCs w:val="26"/>
          <w:lang w:eastAsia="ru-RU"/>
        </w:rPr>
      </w:pPr>
      <w:proofErr w:type="gramStart"/>
      <w:r w:rsidRPr="004D437F">
        <w:rPr>
          <w:rFonts w:ascii="Times New Roman" w:eastAsia="Times New Roman" w:hAnsi="Times New Roman"/>
          <w:sz w:val="26"/>
          <w:szCs w:val="26"/>
          <w:lang w:eastAsia="ru-RU"/>
        </w:rPr>
        <w:t xml:space="preserve">Администрацией Великого Новгорода </w:t>
      </w:r>
      <w:r w:rsidR="00583F0A" w:rsidRPr="004D437F">
        <w:rPr>
          <w:rFonts w:ascii="Times New Roman" w:eastAsia="Times New Roman" w:hAnsi="Times New Roman"/>
          <w:sz w:val="26"/>
          <w:szCs w:val="26"/>
          <w:lang w:eastAsia="ru-RU"/>
        </w:rPr>
        <w:t>осуществл</w:t>
      </w:r>
      <w:r w:rsidRPr="004D437F">
        <w:rPr>
          <w:rFonts w:ascii="Times New Roman" w:eastAsia="Times New Roman" w:hAnsi="Times New Roman"/>
          <w:sz w:val="26"/>
          <w:szCs w:val="26"/>
          <w:lang w:eastAsia="ru-RU"/>
        </w:rPr>
        <w:t>яется</w:t>
      </w:r>
      <w:r w:rsidR="00583F0A" w:rsidRPr="004D437F">
        <w:rPr>
          <w:rFonts w:ascii="Times New Roman" w:eastAsia="Times New Roman" w:hAnsi="Times New Roman"/>
          <w:sz w:val="26"/>
          <w:szCs w:val="26"/>
          <w:lang w:eastAsia="ru-RU"/>
        </w:rPr>
        <w:t xml:space="preserve"> контрол</w:t>
      </w:r>
      <w:r w:rsidRPr="004D437F">
        <w:rPr>
          <w:rFonts w:ascii="Times New Roman" w:eastAsia="Times New Roman" w:hAnsi="Times New Roman"/>
          <w:sz w:val="26"/>
          <w:szCs w:val="26"/>
          <w:lang w:eastAsia="ru-RU"/>
        </w:rPr>
        <w:t>ь</w:t>
      </w:r>
      <w:r w:rsidR="00583F0A" w:rsidRPr="004D437F">
        <w:rPr>
          <w:rFonts w:ascii="Times New Roman" w:eastAsia="Times New Roman" w:hAnsi="Times New Roman"/>
          <w:sz w:val="26"/>
          <w:szCs w:val="26"/>
          <w:lang w:eastAsia="ru-RU"/>
        </w:rPr>
        <w:t xml:space="preserve"> за соблюдением норм </w:t>
      </w:r>
      <w:r w:rsidR="00F46B1A" w:rsidRPr="004D437F">
        <w:rPr>
          <w:rFonts w:ascii="Times New Roman" w:eastAsia="Times New Roman" w:hAnsi="Times New Roman"/>
          <w:sz w:val="26"/>
          <w:szCs w:val="26"/>
          <w:lang w:eastAsia="ru-RU"/>
        </w:rPr>
        <w:t>Градостроительн</w:t>
      </w:r>
      <w:r w:rsidR="00583F0A" w:rsidRPr="004D437F">
        <w:rPr>
          <w:rFonts w:ascii="Times New Roman" w:eastAsia="Times New Roman" w:hAnsi="Times New Roman"/>
          <w:sz w:val="26"/>
          <w:szCs w:val="26"/>
          <w:lang w:eastAsia="ru-RU"/>
        </w:rPr>
        <w:t>ого</w:t>
      </w:r>
      <w:r w:rsidR="00F46B1A" w:rsidRPr="004D437F">
        <w:rPr>
          <w:rFonts w:ascii="Times New Roman" w:eastAsia="Times New Roman" w:hAnsi="Times New Roman"/>
          <w:sz w:val="26"/>
          <w:szCs w:val="26"/>
          <w:lang w:eastAsia="ru-RU"/>
        </w:rPr>
        <w:t xml:space="preserve"> кодекс</w:t>
      </w:r>
      <w:r w:rsidR="00583F0A" w:rsidRPr="004D437F">
        <w:rPr>
          <w:rFonts w:ascii="Times New Roman" w:eastAsia="Times New Roman" w:hAnsi="Times New Roman"/>
          <w:sz w:val="26"/>
          <w:szCs w:val="26"/>
          <w:lang w:eastAsia="ru-RU"/>
        </w:rPr>
        <w:t>а</w:t>
      </w:r>
      <w:r w:rsidR="00F46B1A" w:rsidRPr="004D437F">
        <w:rPr>
          <w:rFonts w:ascii="Times New Roman" w:eastAsia="Times New Roman" w:hAnsi="Times New Roman"/>
          <w:sz w:val="26"/>
          <w:szCs w:val="26"/>
          <w:lang w:eastAsia="ru-RU"/>
        </w:rPr>
        <w:t xml:space="preserve"> Российской Федерации </w:t>
      </w:r>
      <w:r w:rsidR="00583F0A" w:rsidRPr="004D437F">
        <w:rPr>
          <w:rFonts w:ascii="Times New Roman" w:eastAsia="Times New Roman" w:hAnsi="Times New Roman"/>
          <w:sz w:val="26"/>
          <w:szCs w:val="26"/>
          <w:lang w:eastAsia="ru-RU"/>
        </w:rPr>
        <w:t>(</w:t>
      </w:r>
      <w:r w:rsidR="00F46B1A" w:rsidRPr="004D437F">
        <w:rPr>
          <w:rFonts w:ascii="Times New Roman" w:eastAsia="Times New Roman" w:hAnsi="Times New Roman"/>
          <w:sz w:val="26"/>
          <w:szCs w:val="26"/>
          <w:lang w:eastAsia="ru-RU"/>
        </w:rPr>
        <w:t>в ред</w:t>
      </w:r>
      <w:r w:rsidR="00583F0A" w:rsidRPr="004D437F">
        <w:rPr>
          <w:rFonts w:ascii="Times New Roman" w:eastAsia="Times New Roman" w:hAnsi="Times New Roman"/>
          <w:sz w:val="26"/>
          <w:szCs w:val="26"/>
          <w:lang w:eastAsia="ru-RU"/>
        </w:rPr>
        <w:t>.</w:t>
      </w:r>
      <w:r w:rsidR="00F46B1A" w:rsidRPr="004D437F">
        <w:rPr>
          <w:rFonts w:ascii="Times New Roman" w:eastAsia="Times New Roman" w:hAnsi="Times New Roman"/>
          <w:sz w:val="26"/>
          <w:szCs w:val="26"/>
          <w:lang w:eastAsia="ru-RU"/>
        </w:rPr>
        <w:t xml:space="preserve"> Федерального закона № 340-ФЗ</w:t>
      </w:r>
      <w:r w:rsidR="00583F0A" w:rsidRPr="004D437F">
        <w:rPr>
          <w:rFonts w:ascii="Times New Roman" w:eastAsia="Times New Roman" w:hAnsi="Times New Roman"/>
          <w:sz w:val="26"/>
          <w:szCs w:val="26"/>
          <w:lang w:eastAsia="ru-RU"/>
        </w:rPr>
        <w:t>)</w:t>
      </w:r>
      <w:r w:rsidR="00F46B1A" w:rsidRPr="004D437F">
        <w:rPr>
          <w:rFonts w:ascii="Times New Roman" w:eastAsia="Times New Roman" w:hAnsi="Times New Roman"/>
          <w:sz w:val="26"/>
          <w:szCs w:val="26"/>
          <w:lang w:eastAsia="ru-RU"/>
        </w:rPr>
        <w:t xml:space="preserve"> </w:t>
      </w:r>
      <w:r w:rsidR="00583F0A" w:rsidRPr="004D437F">
        <w:rPr>
          <w:rFonts w:ascii="Times New Roman" w:eastAsia="Times New Roman" w:hAnsi="Times New Roman"/>
          <w:sz w:val="26"/>
          <w:szCs w:val="26"/>
          <w:lang w:eastAsia="ru-RU"/>
        </w:rPr>
        <w:t xml:space="preserve">в части получения застройщиком </w:t>
      </w:r>
      <w:r w:rsidR="00F46B1A" w:rsidRPr="004D437F">
        <w:rPr>
          <w:rFonts w:ascii="Times New Roman" w:eastAsia="Times New Roman" w:hAnsi="Times New Roman"/>
          <w:sz w:val="26"/>
          <w:szCs w:val="26"/>
          <w:lang w:eastAsia="ru-RU"/>
        </w:rPr>
        <w:t xml:space="preserve">объекта индивидуального жилищного строительства или садового дома в органе, уполномоченном на выдачу разрешений на строительство, </w:t>
      </w:r>
      <w:r w:rsidR="00583F0A" w:rsidRPr="004D437F">
        <w:rPr>
          <w:rFonts w:ascii="Times New Roman" w:eastAsia="Times New Roman" w:hAnsi="Times New Roman"/>
          <w:sz w:val="26"/>
          <w:szCs w:val="26"/>
          <w:lang w:eastAsia="ru-RU"/>
        </w:rPr>
        <w:t xml:space="preserve">уведомления </w:t>
      </w:r>
      <w:r w:rsidR="00F46B1A" w:rsidRPr="004D437F">
        <w:rPr>
          <w:rFonts w:ascii="Times New Roman" w:eastAsia="Times New Roman" w:hAnsi="Times New Roman"/>
          <w:sz w:val="26"/>
          <w:szCs w:val="26"/>
          <w:lang w:eastAsia="ru-RU"/>
        </w:rPr>
        <w:t>о соответствии параметров объекта индивидуального жилищного строительства или садового дома установленным параметрам и допустимости размещения на земельном участке</w:t>
      </w:r>
      <w:r w:rsidR="00964684" w:rsidRPr="004D437F">
        <w:rPr>
          <w:rFonts w:ascii="Times New Roman" w:eastAsia="Times New Roman" w:hAnsi="Times New Roman"/>
          <w:sz w:val="26"/>
          <w:szCs w:val="26"/>
          <w:lang w:eastAsia="ru-RU"/>
        </w:rPr>
        <w:t>, а также о соответствии построенного</w:t>
      </w:r>
      <w:proofErr w:type="gramEnd"/>
      <w:r w:rsidR="00964684" w:rsidRPr="004D437F">
        <w:rPr>
          <w:rFonts w:ascii="Times New Roman" w:eastAsia="Times New Roman" w:hAnsi="Times New Roman"/>
          <w:sz w:val="26"/>
          <w:szCs w:val="26"/>
          <w:lang w:eastAsia="ru-RU"/>
        </w:rPr>
        <w:t xml:space="preserve"> объекта требованиям</w:t>
      </w:r>
      <w:r w:rsidR="00583F0A" w:rsidRPr="004D437F">
        <w:rPr>
          <w:rFonts w:ascii="Times New Roman" w:eastAsia="Times New Roman" w:hAnsi="Times New Roman"/>
          <w:sz w:val="26"/>
          <w:szCs w:val="26"/>
          <w:lang w:eastAsia="ru-RU"/>
        </w:rPr>
        <w:t xml:space="preserve"> </w:t>
      </w:r>
      <w:r w:rsidR="00964684" w:rsidRPr="004D437F">
        <w:rPr>
          <w:rFonts w:ascii="Times New Roman" w:eastAsia="Times New Roman" w:hAnsi="Times New Roman"/>
          <w:sz w:val="26"/>
          <w:szCs w:val="26"/>
          <w:lang w:eastAsia="ru-RU"/>
        </w:rPr>
        <w:t xml:space="preserve">законодательства о градостроительной деятельности. </w:t>
      </w:r>
      <w:r w:rsidRPr="004D437F">
        <w:rPr>
          <w:rFonts w:ascii="Times New Roman" w:eastAsia="Times New Roman" w:hAnsi="Times New Roman"/>
          <w:sz w:val="26"/>
          <w:szCs w:val="26"/>
          <w:lang w:eastAsia="ru-RU"/>
        </w:rPr>
        <w:t>В</w:t>
      </w:r>
      <w:r w:rsidR="006554CA" w:rsidRPr="004D437F">
        <w:rPr>
          <w:rFonts w:ascii="Times New Roman" w:eastAsia="Times New Roman" w:hAnsi="Times New Roman"/>
          <w:sz w:val="26"/>
          <w:szCs w:val="26"/>
          <w:lang w:eastAsia="ru-RU"/>
        </w:rPr>
        <w:t xml:space="preserve"> 2024</w:t>
      </w:r>
      <w:r w:rsidR="00F46B1A" w:rsidRPr="004D437F">
        <w:rPr>
          <w:rFonts w:ascii="Times New Roman" w:eastAsia="Times New Roman" w:hAnsi="Times New Roman"/>
          <w:sz w:val="26"/>
          <w:szCs w:val="26"/>
          <w:lang w:eastAsia="ru-RU"/>
        </w:rPr>
        <w:t xml:space="preserve"> году в адрес застройщиков объектов </w:t>
      </w:r>
      <w:r w:rsidR="00583F0A" w:rsidRPr="004D437F">
        <w:rPr>
          <w:rFonts w:ascii="Times New Roman" w:eastAsia="Times New Roman" w:hAnsi="Times New Roman"/>
          <w:sz w:val="26"/>
          <w:szCs w:val="26"/>
          <w:lang w:eastAsia="ru-RU"/>
        </w:rPr>
        <w:t>ИЖС</w:t>
      </w:r>
      <w:r w:rsidR="00F46B1A" w:rsidRPr="004D437F">
        <w:rPr>
          <w:rFonts w:ascii="Times New Roman" w:eastAsia="Times New Roman" w:hAnsi="Times New Roman"/>
          <w:sz w:val="26"/>
          <w:szCs w:val="26"/>
          <w:lang w:eastAsia="ru-RU"/>
        </w:rPr>
        <w:t xml:space="preserve"> направлено </w:t>
      </w:r>
      <w:r w:rsidR="006554CA" w:rsidRPr="004D437F">
        <w:rPr>
          <w:rFonts w:ascii="Times New Roman" w:eastAsia="Times New Roman" w:hAnsi="Times New Roman"/>
          <w:sz w:val="26"/>
          <w:szCs w:val="26"/>
          <w:lang w:eastAsia="ru-RU"/>
        </w:rPr>
        <w:t>84</w:t>
      </w:r>
      <w:r w:rsidRPr="004D437F">
        <w:rPr>
          <w:rFonts w:ascii="Times New Roman" w:eastAsia="Times New Roman" w:hAnsi="Times New Roman"/>
          <w:sz w:val="26"/>
          <w:szCs w:val="26"/>
          <w:lang w:eastAsia="ru-RU"/>
        </w:rPr>
        <w:t> </w:t>
      </w:r>
      <w:r w:rsidR="00F46B1A" w:rsidRPr="004D437F">
        <w:rPr>
          <w:rFonts w:ascii="Times New Roman" w:eastAsia="Times New Roman" w:hAnsi="Times New Roman"/>
          <w:sz w:val="26"/>
          <w:szCs w:val="26"/>
          <w:lang w:eastAsia="ru-RU"/>
        </w:rPr>
        <w:t>уведомлени</w:t>
      </w:r>
      <w:r w:rsidR="00CE21BA">
        <w:rPr>
          <w:rFonts w:ascii="Times New Roman" w:eastAsia="Times New Roman" w:hAnsi="Times New Roman"/>
          <w:sz w:val="26"/>
          <w:szCs w:val="26"/>
          <w:lang w:eastAsia="ru-RU"/>
        </w:rPr>
        <w:t>я</w:t>
      </w:r>
      <w:r w:rsidR="00F46B1A" w:rsidRPr="004D437F">
        <w:rPr>
          <w:rFonts w:ascii="Times New Roman" w:eastAsia="Times New Roman" w:hAnsi="Times New Roman"/>
          <w:sz w:val="26"/>
          <w:szCs w:val="26"/>
          <w:lang w:eastAsia="ru-RU"/>
        </w:rPr>
        <w:t xml:space="preserve"> о соответствии </w:t>
      </w:r>
      <w:r w:rsidRPr="004D437F">
        <w:rPr>
          <w:rFonts w:ascii="Times New Roman" w:eastAsia="Times New Roman" w:hAnsi="Times New Roman"/>
          <w:sz w:val="26"/>
          <w:szCs w:val="26"/>
          <w:lang w:eastAsia="ru-RU"/>
        </w:rPr>
        <w:t xml:space="preserve">параметров объекта, указанных в уведомлении о планируемом строительстве, ранее выданному разрешению на строительство и </w:t>
      </w:r>
      <w:r w:rsidR="006554CA" w:rsidRPr="004D437F">
        <w:rPr>
          <w:rFonts w:ascii="Times New Roman" w:eastAsia="Times New Roman" w:hAnsi="Times New Roman"/>
          <w:sz w:val="26"/>
          <w:szCs w:val="26"/>
          <w:lang w:eastAsia="ru-RU"/>
        </w:rPr>
        <w:t xml:space="preserve">25 </w:t>
      </w:r>
      <w:r w:rsidRPr="004D437F">
        <w:rPr>
          <w:rFonts w:ascii="Times New Roman" w:eastAsia="Times New Roman" w:hAnsi="Times New Roman"/>
          <w:sz w:val="26"/>
          <w:szCs w:val="26"/>
          <w:lang w:eastAsia="ru-RU"/>
        </w:rPr>
        <w:t> </w:t>
      </w:r>
      <w:r w:rsidR="00F46B1A" w:rsidRPr="004D437F">
        <w:rPr>
          <w:rFonts w:ascii="Times New Roman" w:eastAsia="Times New Roman" w:hAnsi="Times New Roman"/>
          <w:sz w:val="26"/>
          <w:szCs w:val="26"/>
          <w:lang w:eastAsia="ru-RU"/>
        </w:rPr>
        <w:t xml:space="preserve">уведомлений о несоответствии </w:t>
      </w:r>
      <w:r w:rsidRPr="004D437F">
        <w:rPr>
          <w:rFonts w:ascii="Times New Roman" w:eastAsia="Times New Roman" w:hAnsi="Times New Roman"/>
          <w:sz w:val="26"/>
          <w:szCs w:val="26"/>
          <w:lang w:eastAsia="ru-RU"/>
        </w:rPr>
        <w:t xml:space="preserve">таким параметрам. По окончании строительства выдано </w:t>
      </w:r>
      <w:r w:rsidR="006554CA" w:rsidRPr="004D437F">
        <w:rPr>
          <w:rFonts w:ascii="Times New Roman" w:eastAsia="Times New Roman" w:hAnsi="Times New Roman"/>
          <w:sz w:val="26"/>
          <w:szCs w:val="26"/>
          <w:lang w:eastAsia="ru-RU"/>
        </w:rPr>
        <w:t>9</w:t>
      </w:r>
      <w:r w:rsidRPr="004D437F">
        <w:rPr>
          <w:rFonts w:ascii="Times New Roman" w:eastAsia="Times New Roman" w:hAnsi="Times New Roman"/>
          <w:sz w:val="26"/>
          <w:szCs w:val="26"/>
          <w:lang w:eastAsia="ru-RU"/>
        </w:rPr>
        <w:t xml:space="preserve"> уведомлений о соответствии построенных или реконструированных объектов требованиям </w:t>
      </w:r>
      <w:r w:rsidR="00964684" w:rsidRPr="004D437F">
        <w:rPr>
          <w:rFonts w:ascii="Times New Roman" w:eastAsia="Times New Roman" w:hAnsi="Times New Roman"/>
          <w:sz w:val="26"/>
          <w:szCs w:val="26"/>
          <w:lang w:eastAsia="ru-RU"/>
        </w:rPr>
        <w:t xml:space="preserve">законодательства </w:t>
      </w:r>
      <w:r w:rsidRPr="004D437F">
        <w:rPr>
          <w:rFonts w:ascii="Times New Roman" w:eastAsia="Times New Roman" w:hAnsi="Times New Roman"/>
          <w:sz w:val="26"/>
          <w:szCs w:val="26"/>
          <w:lang w:eastAsia="ru-RU"/>
        </w:rPr>
        <w:t>(приняты в эксплуатацию).</w:t>
      </w:r>
    </w:p>
    <w:p w:rsidR="00F46B1A" w:rsidRPr="004D437F" w:rsidRDefault="00F46B1A" w:rsidP="00465450">
      <w:pPr>
        <w:spacing w:before="48" w:after="48" w:line="360" w:lineRule="auto"/>
        <w:ind w:firstLine="567"/>
        <w:jc w:val="both"/>
        <w:rPr>
          <w:rFonts w:ascii="Times New Roman" w:eastAsia="Times New Roman" w:hAnsi="Times New Roman"/>
          <w:sz w:val="26"/>
          <w:szCs w:val="26"/>
          <w:lang w:eastAsia="ru-RU"/>
        </w:rPr>
      </w:pPr>
      <w:proofErr w:type="gramStart"/>
      <w:r w:rsidRPr="004D437F">
        <w:rPr>
          <w:rFonts w:ascii="Times New Roman" w:eastAsia="Times New Roman" w:hAnsi="Times New Roman"/>
          <w:sz w:val="26"/>
          <w:szCs w:val="26"/>
          <w:lang w:eastAsia="ru-RU"/>
        </w:rPr>
        <w:t xml:space="preserve">В соответствии с Градостроительным кодексом Российской Федерации в случаях поступления в орган местного самоуправления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w:t>
      </w:r>
      <w:r w:rsidRPr="004D437F">
        <w:rPr>
          <w:rFonts w:ascii="Times New Roman" w:eastAsia="Times New Roman" w:hAnsi="Times New Roman"/>
          <w:sz w:val="26"/>
          <w:szCs w:val="26"/>
          <w:lang w:eastAsia="ru-RU"/>
        </w:rPr>
        <w:lastRenderedPageBreak/>
        <w:t>местного самоуправления проводят осмотр зданий, сооружений в целях оценки их технического состояния и надлежащего технического обслуживания.</w:t>
      </w:r>
      <w:proofErr w:type="gramEnd"/>
      <w:r w:rsidRPr="004D437F">
        <w:rPr>
          <w:rFonts w:ascii="Times New Roman" w:eastAsia="Times New Roman" w:hAnsi="Times New Roman"/>
          <w:sz w:val="26"/>
          <w:szCs w:val="26"/>
          <w:lang w:eastAsia="ru-RU"/>
        </w:rPr>
        <w:t xml:space="preserve"> Порядок проведения осмотра утвержден решением Думы Великого Новгор</w:t>
      </w:r>
      <w:r w:rsidR="009F4C4C" w:rsidRPr="004D437F">
        <w:rPr>
          <w:rFonts w:ascii="Times New Roman" w:eastAsia="Times New Roman" w:hAnsi="Times New Roman"/>
          <w:sz w:val="26"/>
          <w:szCs w:val="26"/>
          <w:lang w:eastAsia="ru-RU"/>
        </w:rPr>
        <w:t>ода от 02.03.2017 № 1116.</w:t>
      </w:r>
      <w:r w:rsidR="009F4C4C" w:rsidRPr="004D437F">
        <w:rPr>
          <w:rFonts w:ascii="Times New Roman" w:eastAsia="Times New Roman" w:hAnsi="Times New Roman"/>
          <w:bCs/>
          <w:sz w:val="26"/>
          <w:szCs w:val="26"/>
          <w:shd w:val="clear" w:color="auto" w:fill="FFFFFF"/>
        </w:rPr>
        <w:t xml:space="preserve"> </w:t>
      </w:r>
      <w:r w:rsidR="009F4C4C" w:rsidRPr="004D437F">
        <w:rPr>
          <w:rFonts w:ascii="Times New Roman" w:eastAsia="Times New Roman" w:hAnsi="Times New Roman"/>
          <w:bCs/>
          <w:sz w:val="26"/>
          <w:szCs w:val="26"/>
          <w:lang w:eastAsia="ru-RU"/>
        </w:rPr>
        <w:t xml:space="preserve">В 2024 году заявлений о нарушении требований законодательства Российской Федерации к эксплуатации зданий в Администрацию </w:t>
      </w:r>
      <w:r w:rsidR="006554CA" w:rsidRPr="004D437F">
        <w:rPr>
          <w:rFonts w:ascii="Times New Roman" w:eastAsia="Times New Roman" w:hAnsi="Times New Roman"/>
          <w:bCs/>
          <w:sz w:val="26"/>
          <w:szCs w:val="26"/>
          <w:lang w:eastAsia="ru-RU"/>
        </w:rPr>
        <w:t>Великого Новгорода не поступало</w:t>
      </w:r>
      <w:r w:rsidRPr="004D437F">
        <w:rPr>
          <w:rFonts w:ascii="Times New Roman" w:eastAsia="Times New Roman" w:hAnsi="Times New Roman"/>
          <w:sz w:val="26"/>
          <w:szCs w:val="26"/>
          <w:lang w:eastAsia="ru-RU"/>
        </w:rPr>
        <w:t xml:space="preserve">. </w:t>
      </w:r>
    </w:p>
    <w:p w:rsidR="00F46B1A" w:rsidRPr="004D437F" w:rsidRDefault="00F46B1A"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В части реализации законодательства о рекламе</w:t>
      </w:r>
      <w:r w:rsidR="00B94C7B" w:rsidRPr="004D437F">
        <w:rPr>
          <w:rFonts w:ascii="Times New Roman" w:eastAsia="Times New Roman" w:hAnsi="Times New Roman"/>
          <w:sz w:val="26"/>
          <w:szCs w:val="26"/>
          <w:lang w:eastAsia="ru-RU"/>
        </w:rPr>
        <w:t xml:space="preserve"> необходимо отметить, что</w:t>
      </w:r>
      <w:r w:rsidRPr="004D437F">
        <w:rPr>
          <w:rFonts w:ascii="Times New Roman" w:eastAsia="Times New Roman" w:hAnsi="Times New Roman"/>
          <w:sz w:val="26"/>
          <w:szCs w:val="26"/>
          <w:lang w:eastAsia="ru-RU"/>
        </w:rPr>
        <w:t xml:space="preserve"> рекламные конструкции на территории Великого Новгорода размещаются в соответствии со Схемой размещения рекламных конструкций</w:t>
      </w:r>
      <w:r w:rsidR="00B94C7B" w:rsidRPr="004D437F">
        <w:rPr>
          <w:rFonts w:ascii="Times New Roman" w:eastAsia="Times New Roman" w:hAnsi="Times New Roman"/>
          <w:sz w:val="26"/>
          <w:szCs w:val="26"/>
          <w:lang w:eastAsia="ru-RU"/>
        </w:rPr>
        <w:t xml:space="preserve">, которая </w:t>
      </w:r>
      <w:r w:rsidRPr="004D437F">
        <w:rPr>
          <w:rFonts w:ascii="Times New Roman" w:eastAsia="Times New Roman" w:hAnsi="Times New Roman"/>
          <w:sz w:val="26"/>
          <w:szCs w:val="26"/>
          <w:lang w:eastAsia="ru-RU"/>
        </w:rPr>
        <w:t xml:space="preserve">утверждена </w:t>
      </w:r>
      <w:r w:rsidR="00B94C7B" w:rsidRPr="004D437F">
        <w:rPr>
          <w:rFonts w:ascii="Times New Roman" w:eastAsia="Times New Roman" w:hAnsi="Times New Roman"/>
          <w:sz w:val="26"/>
          <w:szCs w:val="26"/>
          <w:lang w:eastAsia="ru-RU"/>
        </w:rPr>
        <w:t xml:space="preserve">постановлением Администрации Великого Новгорода от 29.08.2022 № 4046 </w:t>
      </w:r>
      <w:r w:rsidR="000D18F5" w:rsidRPr="004D437F">
        <w:rPr>
          <w:rFonts w:ascii="Times New Roman" w:eastAsia="Times New Roman" w:hAnsi="Times New Roman"/>
          <w:sz w:val="26"/>
          <w:szCs w:val="26"/>
          <w:lang w:eastAsia="ru-RU"/>
        </w:rPr>
        <w:t>(с изм. от 29.09.2023 № 4747</w:t>
      </w:r>
      <w:r w:rsidR="009F4C4C" w:rsidRPr="004D437F">
        <w:rPr>
          <w:rFonts w:ascii="Times New Roman" w:eastAsia="Times New Roman" w:hAnsi="Times New Roman"/>
          <w:sz w:val="26"/>
          <w:szCs w:val="26"/>
          <w:lang w:eastAsia="ru-RU"/>
        </w:rPr>
        <w:t xml:space="preserve"> и </w:t>
      </w:r>
      <w:r w:rsidR="009F4C4C" w:rsidRPr="004D437F">
        <w:rPr>
          <w:rFonts w:ascii="Times New Roman" w:eastAsia="Times New Roman" w:hAnsi="Times New Roman"/>
          <w:bCs/>
          <w:sz w:val="26"/>
          <w:szCs w:val="26"/>
          <w:lang w:eastAsia="ru-RU"/>
        </w:rPr>
        <w:t>от 22.10.2024 №</w:t>
      </w:r>
      <w:r w:rsidR="00CE21BA">
        <w:rPr>
          <w:rFonts w:ascii="Times New Roman" w:eastAsia="Times New Roman" w:hAnsi="Times New Roman"/>
          <w:bCs/>
          <w:sz w:val="26"/>
          <w:szCs w:val="26"/>
          <w:lang w:eastAsia="ru-RU"/>
        </w:rPr>
        <w:t xml:space="preserve"> </w:t>
      </w:r>
      <w:r w:rsidR="009F4C4C" w:rsidRPr="004D437F">
        <w:rPr>
          <w:rFonts w:ascii="Times New Roman" w:eastAsia="Times New Roman" w:hAnsi="Times New Roman"/>
          <w:bCs/>
          <w:sz w:val="26"/>
          <w:szCs w:val="26"/>
          <w:lang w:eastAsia="ru-RU"/>
        </w:rPr>
        <w:t>4626</w:t>
      </w:r>
      <w:r w:rsidR="000D18F5" w:rsidRPr="004D437F">
        <w:rPr>
          <w:rFonts w:ascii="Times New Roman" w:eastAsia="Times New Roman" w:hAnsi="Times New Roman"/>
          <w:sz w:val="26"/>
          <w:szCs w:val="26"/>
          <w:lang w:eastAsia="ru-RU"/>
        </w:rPr>
        <w:t xml:space="preserve">) </w:t>
      </w:r>
      <w:r w:rsidRPr="004D437F">
        <w:rPr>
          <w:rFonts w:ascii="Times New Roman" w:eastAsia="Times New Roman" w:hAnsi="Times New Roman"/>
          <w:sz w:val="26"/>
          <w:szCs w:val="26"/>
          <w:lang w:eastAsia="ru-RU"/>
        </w:rPr>
        <w:t xml:space="preserve">в соответствии с требованиями </w:t>
      </w:r>
      <w:r w:rsidR="00401211">
        <w:rPr>
          <w:rFonts w:ascii="Times New Roman" w:eastAsia="Times New Roman" w:hAnsi="Times New Roman"/>
          <w:sz w:val="26"/>
          <w:szCs w:val="26"/>
          <w:lang w:eastAsia="ru-RU"/>
        </w:rPr>
        <w:t>Д</w:t>
      </w:r>
      <w:r w:rsidRPr="004D437F">
        <w:rPr>
          <w:rFonts w:ascii="Times New Roman" w:eastAsia="Times New Roman" w:hAnsi="Times New Roman"/>
          <w:sz w:val="26"/>
          <w:szCs w:val="26"/>
          <w:lang w:eastAsia="ru-RU"/>
        </w:rPr>
        <w:t xml:space="preserve">изайн </w:t>
      </w:r>
      <w:r w:rsidR="00B94C7B" w:rsidRPr="004D437F">
        <w:rPr>
          <w:rFonts w:ascii="Times New Roman" w:eastAsia="Times New Roman" w:hAnsi="Times New Roman"/>
          <w:sz w:val="26"/>
          <w:szCs w:val="26"/>
          <w:lang w:eastAsia="ru-RU"/>
        </w:rPr>
        <w:t>-</w:t>
      </w:r>
      <w:r w:rsidRPr="004D437F">
        <w:rPr>
          <w:rFonts w:ascii="Times New Roman" w:eastAsia="Times New Roman" w:hAnsi="Times New Roman"/>
          <w:sz w:val="26"/>
          <w:szCs w:val="26"/>
          <w:lang w:eastAsia="ru-RU"/>
        </w:rPr>
        <w:t xml:space="preserve"> кода.</w:t>
      </w:r>
    </w:p>
    <w:p w:rsidR="00F46B1A" w:rsidRPr="004D437F" w:rsidRDefault="009F4C4C"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В 2024</w:t>
      </w:r>
      <w:r w:rsidR="00F46B1A" w:rsidRPr="004D437F">
        <w:rPr>
          <w:rFonts w:ascii="Times New Roman" w:eastAsia="Times New Roman" w:hAnsi="Times New Roman"/>
          <w:sz w:val="26"/>
          <w:szCs w:val="26"/>
          <w:lang w:eastAsia="ru-RU"/>
        </w:rPr>
        <w:t xml:space="preserve"> году Администрацией Великого Новгорода проведено </w:t>
      </w:r>
      <w:r w:rsidRPr="004D437F">
        <w:rPr>
          <w:rFonts w:ascii="Times New Roman" w:eastAsia="Times New Roman" w:hAnsi="Times New Roman"/>
          <w:sz w:val="26"/>
          <w:szCs w:val="26"/>
          <w:lang w:eastAsia="ru-RU"/>
        </w:rPr>
        <w:t>10</w:t>
      </w:r>
      <w:r w:rsidR="00F46B1A" w:rsidRPr="004D437F">
        <w:rPr>
          <w:rFonts w:ascii="Times New Roman" w:eastAsia="Times New Roman" w:hAnsi="Times New Roman"/>
          <w:sz w:val="26"/>
          <w:szCs w:val="26"/>
          <w:lang w:eastAsia="ru-RU"/>
        </w:rPr>
        <w:t xml:space="preserve"> торгов на право заключения договоров на установку и эксплуатацию рекламных конструкций на объектах недвижимости, которые находятся в муниципальной собственности Великого Новгорода, в том числе земельных участках, и на земельных участках, государственная собственность на которые не разграничена.</w:t>
      </w:r>
    </w:p>
    <w:p w:rsidR="00F46B1A" w:rsidRPr="004D437F" w:rsidRDefault="00CE21BA"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 xml:space="preserve">Было выдано 86 разрешений на установку и эксплуатацию рекламных </w:t>
      </w:r>
      <w:proofErr w:type="gramStart"/>
      <w:r w:rsidRPr="004D437F">
        <w:rPr>
          <w:rFonts w:ascii="Times New Roman" w:eastAsia="Times New Roman" w:hAnsi="Times New Roman"/>
          <w:sz w:val="26"/>
          <w:szCs w:val="26"/>
          <w:lang w:eastAsia="ru-RU"/>
        </w:rPr>
        <w:t>конструкций</w:t>
      </w:r>
      <w:proofErr w:type="gramEnd"/>
      <w:r>
        <w:rPr>
          <w:rFonts w:ascii="Times New Roman" w:eastAsia="Times New Roman" w:hAnsi="Times New Roman"/>
          <w:sz w:val="26"/>
          <w:szCs w:val="26"/>
          <w:lang w:eastAsia="ru-RU"/>
        </w:rPr>
        <w:t xml:space="preserve"> и </w:t>
      </w:r>
      <w:r w:rsidR="00F46B1A" w:rsidRPr="004D437F">
        <w:rPr>
          <w:rFonts w:ascii="Times New Roman" w:eastAsia="Times New Roman" w:hAnsi="Times New Roman"/>
          <w:sz w:val="26"/>
          <w:szCs w:val="26"/>
          <w:lang w:eastAsia="ru-RU"/>
        </w:rPr>
        <w:t>выполн</w:t>
      </w:r>
      <w:r>
        <w:rPr>
          <w:rFonts w:ascii="Times New Roman" w:eastAsia="Times New Roman" w:hAnsi="Times New Roman"/>
          <w:sz w:val="26"/>
          <w:szCs w:val="26"/>
          <w:lang w:eastAsia="ru-RU"/>
        </w:rPr>
        <w:t>ено</w:t>
      </w:r>
      <w:r w:rsidR="00F46B1A" w:rsidRPr="004D437F">
        <w:rPr>
          <w:rFonts w:ascii="Times New Roman" w:eastAsia="Times New Roman" w:hAnsi="Times New Roman"/>
          <w:sz w:val="26"/>
          <w:szCs w:val="26"/>
          <w:lang w:eastAsia="ru-RU"/>
        </w:rPr>
        <w:t xml:space="preserve"> начислени</w:t>
      </w:r>
      <w:r>
        <w:rPr>
          <w:rFonts w:ascii="Times New Roman" w:eastAsia="Times New Roman" w:hAnsi="Times New Roman"/>
          <w:sz w:val="26"/>
          <w:szCs w:val="26"/>
          <w:lang w:eastAsia="ru-RU"/>
        </w:rPr>
        <w:t>е</w:t>
      </w:r>
      <w:r w:rsidR="00F46B1A" w:rsidRPr="004D437F">
        <w:rPr>
          <w:rFonts w:ascii="Times New Roman" w:eastAsia="Times New Roman" w:hAnsi="Times New Roman"/>
          <w:sz w:val="26"/>
          <w:szCs w:val="26"/>
          <w:lang w:eastAsia="ru-RU"/>
        </w:rPr>
        <w:t xml:space="preserve"> платеж</w:t>
      </w:r>
      <w:r>
        <w:rPr>
          <w:rFonts w:ascii="Times New Roman" w:eastAsia="Times New Roman" w:hAnsi="Times New Roman"/>
          <w:sz w:val="26"/>
          <w:szCs w:val="26"/>
          <w:lang w:eastAsia="ru-RU"/>
        </w:rPr>
        <w:t>ей</w:t>
      </w:r>
      <w:r w:rsidR="00F46B1A" w:rsidRPr="004D437F">
        <w:rPr>
          <w:rFonts w:ascii="Times New Roman" w:eastAsia="Times New Roman" w:hAnsi="Times New Roman"/>
          <w:sz w:val="26"/>
          <w:szCs w:val="26"/>
          <w:lang w:eastAsia="ru-RU"/>
        </w:rPr>
        <w:t xml:space="preserve"> за размещение рекламных конструкций</w:t>
      </w:r>
      <w:r>
        <w:rPr>
          <w:rFonts w:ascii="Times New Roman" w:eastAsia="Times New Roman" w:hAnsi="Times New Roman"/>
          <w:sz w:val="26"/>
          <w:szCs w:val="26"/>
          <w:lang w:eastAsia="ru-RU"/>
        </w:rPr>
        <w:t>.</w:t>
      </w:r>
      <w:r w:rsidR="00F46B1A" w:rsidRPr="004D437F">
        <w:rPr>
          <w:rFonts w:ascii="Times New Roman" w:eastAsia="Times New Roman" w:hAnsi="Times New Roman"/>
          <w:sz w:val="26"/>
          <w:szCs w:val="26"/>
          <w:lang w:eastAsia="ru-RU"/>
        </w:rPr>
        <w:t xml:space="preserve"> По </w:t>
      </w:r>
      <w:r w:rsidR="009F4C4C" w:rsidRPr="004D437F">
        <w:rPr>
          <w:rFonts w:ascii="Times New Roman" w:eastAsia="Times New Roman" w:hAnsi="Times New Roman"/>
          <w:sz w:val="26"/>
          <w:szCs w:val="26"/>
          <w:lang w:eastAsia="ru-RU"/>
        </w:rPr>
        <w:t>результатам данной работы в 2024</w:t>
      </w:r>
      <w:r w:rsidR="00F46B1A" w:rsidRPr="004D437F">
        <w:rPr>
          <w:rFonts w:ascii="Times New Roman" w:eastAsia="Times New Roman" w:hAnsi="Times New Roman"/>
          <w:sz w:val="26"/>
          <w:szCs w:val="26"/>
          <w:lang w:eastAsia="ru-RU"/>
        </w:rPr>
        <w:t xml:space="preserve"> году в бюджет Великого Новгорода поступило</w:t>
      </w:r>
      <w:r w:rsidR="009F4C4C" w:rsidRPr="004D437F">
        <w:rPr>
          <w:rFonts w:ascii="Times New Roman" w:eastAsia="Times New Roman" w:hAnsi="Times New Roman"/>
          <w:sz w:val="26"/>
          <w:szCs w:val="26"/>
          <w:lang w:eastAsia="ru-RU"/>
        </w:rPr>
        <w:t xml:space="preserve"> </w:t>
      </w:r>
      <w:r w:rsidR="009F4C4C" w:rsidRPr="004D437F">
        <w:rPr>
          <w:rFonts w:ascii="Times New Roman" w:eastAsia="Times New Roman" w:hAnsi="Times New Roman"/>
          <w:bCs/>
          <w:sz w:val="26"/>
          <w:szCs w:val="26"/>
          <w:lang w:eastAsia="ru-RU"/>
        </w:rPr>
        <w:t>12,3</w:t>
      </w:r>
      <w:r w:rsidR="00F46B1A" w:rsidRPr="004D437F">
        <w:rPr>
          <w:rFonts w:ascii="Times New Roman" w:eastAsia="Times New Roman" w:hAnsi="Times New Roman"/>
          <w:sz w:val="26"/>
          <w:szCs w:val="26"/>
          <w:lang w:eastAsia="ru-RU"/>
        </w:rPr>
        <w:t xml:space="preserve"> </w:t>
      </w:r>
      <w:proofErr w:type="gramStart"/>
      <w:r w:rsidR="00F46B1A" w:rsidRPr="004D437F">
        <w:rPr>
          <w:rFonts w:ascii="Times New Roman" w:eastAsia="Times New Roman" w:hAnsi="Times New Roman"/>
          <w:sz w:val="26"/>
          <w:szCs w:val="26"/>
          <w:lang w:eastAsia="ru-RU"/>
        </w:rPr>
        <w:t>млн</w:t>
      </w:r>
      <w:proofErr w:type="gramEnd"/>
      <w:r w:rsidR="00F46B1A" w:rsidRPr="004D437F">
        <w:rPr>
          <w:rFonts w:ascii="Times New Roman" w:eastAsia="Times New Roman" w:hAnsi="Times New Roman"/>
          <w:sz w:val="26"/>
          <w:szCs w:val="26"/>
          <w:lang w:eastAsia="ru-RU"/>
        </w:rPr>
        <w:t xml:space="preserve"> рублей</w:t>
      </w:r>
      <w:r>
        <w:rPr>
          <w:rFonts w:ascii="Times New Roman" w:eastAsia="Times New Roman" w:hAnsi="Times New Roman"/>
          <w:sz w:val="26"/>
          <w:szCs w:val="26"/>
          <w:lang w:eastAsia="ru-RU"/>
        </w:rPr>
        <w:t>.</w:t>
      </w:r>
    </w:p>
    <w:p w:rsidR="00F46B1A" w:rsidRPr="004D437F" w:rsidRDefault="00F46B1A"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 xml:space="preserve">В целях сохранения внешнего архитектурного облика сложившейся застройки Великого Новгорода, упорядочения мест размещения вывесок, в соответствии Положением о порядке размещения вывесок на территории Великого Новгорода, утвержденным постановлением Администрации Великого Новгорода от 17.06.2020 года № 2116, было рассмотрено </w:t>
      </w:r>
      <w:r w:rsidR="005B1671" w:rsidRPr="004D437F">
        <w:rPr>
          <w:rFonts w:ascii="Times New Roman" w:eastAsia="Times New Roman" w:hAnsi="Times New Roman"/>
          <w:sz w:val="26"/>
          <w:szCs w:val="26"/>
          <w:lang w:eastAsia="ru-RU"/>
        </w:rPr>
        <w:t>1</w:t>
      </w:r>
      <w:r w:rsidR="00CE21BA">
        <w:rPr>
          <w:rFonts w:ascii="Times New Roman" w:eastAsia="Times New Roman" w:hAnsi="Times New Roman"/>
          <w:sz w:val="26"/>
          <w:szCs w:val="26"/>
          <w:lang w:eastAsia="ru-RU"/>
        </w:rPr>
        <w:t> </w:t>
      </w:r>
      <w:r w:rsidR="005B1671" w:rsidRPr="004D437F">
        <w:rPr>
          <w:rFonts w:ascii="Times New Roman" w:eastAsia="Times New Roman" w:hAnsi="Times New Roman"/>
          <w:sz w:val="26"/>
          <w:szCs w:val="26"/>
          <w:lang w:eastAsia="ru-RU"/>
        </w:rPr>
        <w:t>468</w:t>
      </w:r>
      <w:r w:rsidRPr="004D437F">
        <w:rPr>
          <w:rFonts w:ascii="Times New Roman" w:eastAsia="Times New Roman" w:hAnsi="Times New Roman"/>
          <w:sz w:val="26"/>
          <w:szCs w:val="26"/>
          <w:lang w:eastAsia="ru-RU"/>
        </w:rPr>
        <w:t xml:space="preserve"> заявлений на согласование эскиза вывески.</w:t>
      </w:r>
    </w:p>
    <w:p w:rsidR="00F46B1A" w:rsidRPr="004D437F" w:rsidRDefault="00F46B1A"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 xml:space="preserve">Так же, в соответствии с Положением о паспорте здания, утвержденным постановлением Администрации Великого Новгорода от 06.06.2019 года № 2289, было рассмотрено </w:t>
      </w:r>
      <w:r w:rsidR="005B1671" w:rsidRPr="004D437F">
        <w:rPr>
          <w:rFonts w:ascii="Times New Roman" w:eastAsia="Times New Roman" w:hAnsi="Times New Roman"/>
          <w:sz w:val="26"/>
          <w:szCs w:val="26"/>
          <w:lang w:eastAsia="ru-RU"/>
        </w:rPr>
        <w:t>19</w:t>
      </w:r>
      <w:r w:rsidRPr="004D437F">
        <w:rPr>
          <w:rFonts w:ascii="Times New Roman" w:eastAsia="Times New Roman" w:hAnsi="Times New Roman"/>
          <w:sz w:val="26"/>
          <w:szCs w:val="26"/>
          <w:lang w:eastAsia="ru-RU"/>
        </w:rPr>
        <w:t xml:space="preserve"> заявлений. </w:t>
      </w:r>
    </w:p>
    <w:p w:rsidR="00F46B1A" w:rsidRPr="004D437F" w:rsidRDefault="00F46B1A"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lastRenderedPageBreak/>
        <w:t>Кроме этого</w:t>
      </w:r>
      <w:r w:rsidR="00A23230" w:rsidRPr="004D437F">
        <w:rPr>
          <w:rFonts w:ascii="Times New Roman" w:eastAsia="Times New Roman" w:hAnsi="Times New Roman"/>
          <w:sz w:val="26"/>
          <w:szCs w:val="26"/>
          <w:lang w:eastAsia="ru-RU"/>
        </w:rPr>
        <w:t>,</w:t>
      </w:r>
      <w:r w:rsidRPr="004D437F">
        <w:rPr>
          <w:rFonts w:ascii="Times New Roman" w:eastAsia="Times New Roman" w:hAnsi="Times New Roman"/>
          <w:sz w:val="26"/>
          <w:szCs w:val="26"/>
          <w:lang w:eastAsia="ru-RU"/>
        </w:rPr>
        <w:t xml:space="preserve"> в части реализации статьи 40.1 Градостроительного кодекса Российской Федерации </w:t>
      </w:r>
      <w:r w:rsidR="008527AF" w:rsidRPr="004D437F">
        <w:rPr>
          <w:rFonts w:ascii="Times New Roman" w:eastAsia="Times New Roman" w:hAnsi="Times New Roman"/>
          <w:sz w:val="26"/>
          <w:szCs w:val="26"/>
          <w:lang w:eastAsia="ru-RU"/>
        </w:rPr>
        <w:t xml:space="preserve">Администрацией Великого Новгорода </w:t>
      </w:r>
      <w:r w:rsidRPr="004D437F">
        <w:rPr>
          <w:rFonts w:ascii="Times New Roman" w:eastAsia="Times New Roman" w:hAnsi="Times New Roman"/>
          <w:sz w:val="26"/>
          <w:szCs w:val="26"/>
          <w:lang w:eastAsia="ru-RU"/>
        </w:rPr>
        <w:t>внес</w:t>
      </w:r>
      <w:r w:rsidR="008527AF" w:rsidRPr="004D437F">
        <w:rPr>
          <w:rFonts w:ascii="Times New Roman" w:eastAsia="Times New Roman" w:hAnsi="Times New Roman"/>
          <w:sz w:val="26"/>
          <w:szCs w:val="26"/>
          <w:lang w:eastAsia="ru-RU"/>
        </w:rPr>
        <w:t>ены</w:t>
      </w:r>
      <w:r w:rsidRPr="004D437F">
        <w:rPr>
          <w:rFonts w:ascii="Times New Roman" w:eastAsia="Times New Roman" w:hAnsi="Times New Roman"/>
          <w:sz w:val="26"/>
          <w:szCs w:val="26"/>
          <w:lang w:eastAsia="ru-RU"/>
        </w:rPr>
        <w:t xml:space="preserve"> изменения в Правила землепользования и застройки Великого Новгорода, определив</w:t>
      </w:r>
      <w:r w:rsidR="008527AF" w:rsidRPr="004D437F">
        <w:rPr>
          <w:rFonts w:ascii="Times New Roman" w:eastAsia="Times New Roman" w:hAnsi="Times New Roman"/>
          <w:sz w:val="26"/>
          <w:szCs w:val="26"/>
          <w:lang w:eastAsia="ru-RU"/>
        </w:rPr>
        <w:t>шие</w:t>
      </w:r>
      <w:r w:rsidRPr="004D437F">
        <w:rPr>
          <w:rFonts w:ascii="Times New Roman" w:eastAsia="Times New Roman" w:hAnsi="Times New Roman"/>
          <w:sz w:val="26"/>
          <w:szCs w:val="26"/>
          <w:lang w:eastAsia="ru-RU"/>
        </w:rPr>
        <w:t xml:space="preserve"> </w:t>
      </w:r>
      <w:r w:rsidR="008527AF" w:rsidRPr="004D437F">
        <w:rPr>
          <w:rFonts w:ascii="Times New Roman" w:eastAsia="Times New Roman" w:hAnsi="Times New Roman"/>
          <w:sz w:val="26"/>
          <w:szCs w:val="26"/>
          <w:lang w:eastAsia="ru-RU"/>
        </w:rPr>
        <w:t>требования к архитектурно-градостроительному облику объектов капитального строительства (</w:t>
      </w:r>
      <w:r w:rsidRPr="004D437F">
        <w:rPr>
          <w:rFonts w:ascii="Times New Roman" w:eastAsia="Times New Roman" w:hAnsi="Times New Roman"/>
          <w:sz w:val="26"/>
          <w:szCs w:val="26"/>
          <w:lang w:eastAsia="ru-RU"/>
        </w:rPr>
        <w:t>стать</w:t>
      </w:r>
      <w:r w:rsidR="008527AF" w:rsidRPr="004D437F">
        <w:rPr>
          <w:rFonts w:ascii="Times New Roman" w:eastAsia="Times New Roman" w:hAnsi="Times New Roman"/>
          <w:sz w:val="26"/>
          <w:szCs w:val="26"/>
          <w:lang w:eastAsia="ru-RU"/>
        </w:rPr>
        <w:t>и</w:t>
      </w:r>
      <w:r w:rsidRPr="004D437F">
        <w:rPr>
          <w:rFonts w:ascii="Times New Roman" w:eastAsia="Times New Roman" w:hAnsi="Times New Roman"/>
          <w:sz w:val="26"/>
          <w:szCs w:val="26"/>
          <w:lang w:eastAsia="ru-RU"/>
        </w:rPr>
        <w:t xml:space="preserve"> 51-1 - 51-6</w:t>
      </w:r>
      <w:r w:rsidR="008527AF" w:rsidRPr="004D437F">
        <w:rPr>
          <w:rFonts w:ascii="Times New Roman" w:eastAsia="Times New Roman" w:hAnsi="Times New Roman"/>
          <w:sz w:val="26"/>
          <w:szCs w:val="26"/>
          <w:lang w:eastAsia="ru-RU"/>
        </w:rPr>
        <w:t>)</w:t>
      </w:r>
      <w:r w:rsidRPr="004D437F">
        <w:rPr>
          <w:rFonts w:ascii="Times New Roman" w:eastAsia="Times New Roman" w:hAnsi="Times New Roman"/>
          <w:sz w:val="26"/>
          <w:szCs w:val="26"/>
          <w:lang w:eastAsia="ru-RU"/>
        </w:rPr>
        <w:t>.</w:t>
      </w:r>
      <w:r w:rsidR="00055D8B" w:rsidRPr="004D437F">
        <w:rPr>
          <w:rFonts w:ascii="Times New Roman" w:eastAsia="Times New Roman" w:hAnsi="Times New Roman"/>
          <w:sz w:val="26"/>
          <w:szCs w:val="26"/>
          <w:lang w:eastAsia="ru-RU"/>
        </w:rPr>
        <w:t xml:space="preserve"> </w:t>
      </w:r>
      <w:r w:rsidRPr="004D437F">
        <w:rPr>
          <w:rFonts w:ascii="Times New Roman" w:eastAsia="Times New Roman" w:hAnsi="Times New Roman"/>
          <w:sz w:val="26"/>
          <w:szCs w:val="26"/>
          <w:lang w:eastAsia="ru-RU"/>
        </w:rPr>
        <w:t xml:space="preserve">За </w:t>
      </w:r>
      <w:r w:rsidR="005B1671" w:rsidRPr="004D437F">
        <w:rPr>
          <w:rFonts w:ascii="Times New Roman" w:eastAsia="Times New Roman" w:hAnsi="Times New Roman"/>
          <w:sz w:val="26"/>
          <w:szCs w:val="26"/>
          <w:lang w:eastAsia="ru-RU"/>
        </w:rPr>
        <w:t>2024 год</w:t>
      </w:r>
      <w:r w:rsidRPr="004D437F">
        <w:rPr>
          <w:rFonts w:ascii="Times New Roman" w:eastAsia="Times New Roman" w:hAnsi="Times New Roman"/>
          <w:sz w:val="26"/>
          <w:szCs w:val="26"/>
          <w:lang w:eastAsia="ru-RU"/>
        </w:rPr>
        <w:t xml:space="preserve"> было рассмотрено </w:t>
      </w:r>
      <w:r w:rsidR="005B1671" w:rsidRPr="004D437F">
        <w:rPr>
          <w:rFonts w:ascii="Times New Roman" w:eastAsia="Times New Roman" w:hAnsi="Times New Roman"/>
          <w:sz w:val="26"/>
          <w:szCs w:val="26"/>
          <w:lang w:eastAsia="ru-RU"/>
        </w:rPr>
        <w:t>86</w:t>
      </w:r>
      <w:r w:rsidR="00055D8B" w:rsidRPr="004D437F">
        <w:rPr>
          <w:rFonts w:ascii="Times New Roman" w:eastAsia="Times New Roman" w:hAnsi="Times New Roman"/>
          <w:sz w:val="26"/>
          <w:szCs w:val="26"/>
          <w:lang w:eastAsia="ru-RU"/>
        </w:rPr>
        <w:t> </w:t>
      </w:r>
      <w:r w:rsidRPr="004D437F">
        <w:rPr>
          <w:rFonts w:ascii="Times New Roman" w:eastAsia="Times New Roman" w:hAnsi="Times New Roman"/>
          <w:sz w:val="26"/>
          <w:szCs w:val="26"/>
          <w:lang w:eastAsia="ru-RU"/>
        </w:rPr>
        <w:t>заявлений по согласованию архитектурно-градостроительного облика объектов.</w:t>
      </w:r>
    </w:p>
    <w:p w:rsidR="00283153" w:rsidRPr="004D437F" w:rsidRDefault="00F46B1A" w:rsidP="005B1671">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 xml:space="preserve">В соответствии с перечнем массовых социально значимых услуг (функций), переводимых в электронный формат, утвержденном распоряжением Правительства Новгородской области от 27.12.2021 № 338-рг (в ред. от 27.11.2023 № 742-рз) </w:t>
      </w:r>
      <w:r w:rsidR="00055D8B" w:rsidRPr="004D437F">
        <w:rPr>
          <w:rFonts w:ascii="Times New Roman" w:eastAsia="Times New Roman" w:hAnsi="Times New Roman"/>
          <w:sz w:val="26"/>
          <w:szCs w:val="26"/>
          <w:lang w:eastAsia="ru-RU"/>
        </w:rPr>
        <w:t>в сфере градостроительства оказывается 18 муниципальных услуг. Н</w:t>
      </w:r>
      <w:r w:rsidRPr="004D437F">
        <w:rPr>
          <w:rFonts w:ascii="Times New Roman" w:eastAsia="Times New Roman" w:hAnsi="Times New Roman"/>
          <w:sz w:val="26"/>
          <w:szCs w:val="26"/>
          <w:lang w:eastAsia="ru-RU"/>
        </w:rPr>
        <w:t xml:space="preserve">а постоянной основе активно проводится работа по доведению до заявителей информации о возможности и преимуществах подачи заявлений о предоставлении муниципальных услуг через единый портал </w:t>
      </w:r>
      <w:proofErr w:type="spellStart"/>
      <w:r w:rsidRPr="004D437F">
        <w:rPr>
          <w:rFonts w:ascii="Times New Roman" w:eastAsia="Times New Roman" w:hAnsi="Times New Roman"/>
          <w:sz w:val="26"/>
          <w:szCs w:val="26"/>
          <w:lang w:eastAsia="ru-RU"/>
        </w:rPr>
        <w:t>Госуслуг</w:t>
      </w:r>
      <w:proofErr w:type="spellEnd"/>
      <w:r w:rsidRPr="004D437F">
        <w:rPr>
          <w:rFonts w:ascii="Times New Roman" w:eastAsia="Times New Roman" w:hAnsi="Times New Roman"/>
          <w:sz w:val="26"/>
          <w:szCs w:val="26"/>
          <w:lang w:eastAsia="ru-RU"/>
        </w:rPr>
        <w:t>.</w:t>
      </w:r>
      <w:r w:rsidR="00055D8B" w:rsidRPr="004D437F">
        <w:rPr>
          <w:rFonts w:ascii="Times New Roman" w:eastAsia="Times New Roman" w:hAnsi="Times New Roman"/>
          <w:sz w:val="26"/>
          <w:szCs w:val="26"/>
          <w:lang w:eastAsia="ru-RU"/>
        </w:rPr>
        <w:t xml:space="preserve"> </w:t>
      </w:r>
      <w:r w:rsidR="00CE21BA">
        <w:rPr>
          <w:rFonts w:ascii="Times New Roman" w:eastAsia="Times New Roman" w:hAnsi="Times New Roman"/>
          <w:sz w:val="26"/>
          <w:szCs w:val="26"/>
          <w:lang w:eastAsia="ru-RU"/>
        </w:rPr>
        <w:t>П</w:t>
      </w:r>
      <w:r w:rsidRPr="004D437F">
        <w:rPr>
          <w:rFonts w:ascii="Times New Roman" w:eastAsia="Times New Roman" w:hAnsi="Times New Roman"/>
          <w:sz w:val="26"/>
          <w:szCs w:val="26"/>
          <w:lang w:eastAsia="ru-RU"/>
        </w:rPr>
        <w:t>ринимаются исчерпывающие меры, направленные на снижение доли вынесенных отказов по указанным услугам и повышению удовлетворённости граждан качеством пред</w:t>
      </w:r>
      <w:r w:rsidR="005B1671" w:rsidRPr="004D437F">
        <w:rPr>
          <w:rFonts w:ascii="Times New Roman" w:eastAsia="Times New Roman" w:hAnsi="Times New Roman"/>
          <w:sz w:val="26"/>
          <w:szCs w:val="26"/>
          <w:lang w:eastAsia="ru-RU"/>
        </w:rPr>
        <w:t>оставления муниципальных услуг.</w:t>
      </w:r>
    </w:p>
    <w:p w:rsidR="00CF109A" w:rsidRPr="001D706C" w:rsidRDefault="00FF6832" w:rsidP="00CF109A">
      <w:pPr>
        <w:pStyle w:val="aa"/>
        <w:jc w:val="both"/>
        <w:rPr>
          <w:rFonts w:ascii="Times New Roman" w:hAnsi="Times New Roman"/>
          <w:b/>
          <w:bCs/>
          <w:sz w:val="26"/>
          <w:szCs w:val="26"/>
        </w:rPr>
      </w:pPr>
      <w:bookmarkStart w:id="187" w:name="_Toc63992512"/>
      <w:bookmarkStart w:id="188" w:name="_Toc92881418"/>
      <w:bookmarkStart w:id="189" w:name="_Toc125551778"/>
      <w:bookmarkStart w:id="190" w:name="_Toc158364968"/>
      <w:bookmarkStart w:id="191" w:name="_Toc192840047"/>
      <w:r w:rsidRPr="001D706C">
        <w:rPr>
          <w:rFonts w:ascii="Times New Roman" w:hAnsi="Times New Roman"/>
          <w:b/>
          <w:bCs/>
          <w:sz w:val="26"/>
          <w:szCs w:val="26"/>
        </w:rPr>
        <w:t>1.</w:t>
      </w:r>
      <w:r w:rsidR="00CF109A" w:rsidRPr="001D706C">
        <w:rPr>
          <w:rFonts w:ascii="Times New Roman" w:hAnsi="Times New Roman"/>
          <w:b/>
          <w:bCs/>
          <w:sz w:val="26"/>
          <w:szCs w:val="26"/>
        </w:rPr>
        <w:t>4.</w:t>
      </w:r>
      <w:r w:rsidR="00ED50AE" w:rsidRPr="001D706C">
        <w:rPr>
          <w:rFonts w:ascii="Times New Roman" w:hAnsi="Times New Roman"/>
          <w:b/>
          <w:bCs/>
          <w:sz w:val="26"/>
          <w:szCs w:val="26"/>
        </w:rPr>
        <w:t> </w:t>
      </w:r>
      <w:r w:rsidR="00CF109A" w:rsidRPr="001D706C">
        <w:rPr>
          <w:rFonts w:ascii="Times New Roman" w:hAnsi="Times New Roman"/>
          <w:b/>
          <w:bCs/>
          <w:sz w:val="26"/>
          <w:szCs w:val="26"/>
        </w:rPr>
        <w:t>Информация по направлению «Развитие местного самоуправления»</w:t>
      </w:r>
      <w:bookmarkEnd w:id="187"/>
      <w:bookmarkEnd w:id="188"/>
      <w:bookmarkEnd w:id="189"/>
      <w:bookmarkEnd w:id="190"/>
      <w:bookmarkEnd w:id="191"/>
    </w:p>
    <w:p w:rsidR="00CF109A" w:rsidRPr="001D706C" w:rsidRDefault="00FF6832" w:rsidP="000153C2">
      <w:pPr>
        <w:pStyle w:val="3"/>
        <w:spacing w:before="48" w:after="48" w:line="360" w:lineRule="auto"/>
        <w:jc w:val="both"/>
        <w:rPr>
          <w:rFonts w:ascii="Times New Roman" w:hAnsi="Times New Roman"/>
          <w:color w:val="auto"/>
          <w:sz w:val="26"/>
          <w:szCs w:val="26"/>
        </w:rPr>
      </w:pPr>
      <w:bookmarkStart w:id="192" w:name="_Toc63992513"/>
      <w:bookmarkStart w:id="193" w:name="_Toc92881419"/>
      <w:bookmarkStart w:id="194" w:name="_Toc125551779"/>
      <w:bookmarkStart w:id="195" w:name="_Toc158364969"/>
      <w:bookmarkStart w:id="196" w:name="_Toc192840048"/>
      <w:r w:rsidRPr="001D706C">
        <w:rPr>
          <w:rFonts w:ascii="Times New Roman" w:hAnsi="Times New Roman"/>
          <w:color w:val="auto"/>
          <w:sz w:val="26"/>
          <w:szCs w:val="26"/>
        </w:rPr>
        <w:t>1.</w:t>
      </w:r>
      <w:r w:rsidR="00CF109A" w:rsidRPr="001D706C">
        <w:rPr>
          <w:rFonts w:ascii="Times New Roman" w:hAnsi="Times New Roman"/>
          <w:color w:val="auto"/>
          <w:sz w:val="26"/>
          <w:szCs w:val="26"/>
        </w:rPr>
        <w:t>4.1. Управление ресурсами территории</w:t>
      </w:r>
      <w:bookmarkEnd w:id="192"/>
      <w:bookmarkEnd w:id="193"/>
      <w:bookmarkEnd w:id="194"/>
      <w:bookmarkEnd w:id="195"/>
      <w:bookmarkEnd w:id="196"/>
    </w:p>
    <w:p w:rsidR="008F1633" w:rsidRPr="001D706C" w:rsidRDefault="00FF6832" w:rsidP="000153C2">
      <w:pPr>
        <w:pStyle w:val="3"/>
        <w:spacing w:before="48" w:after="48" w:line="360" w:lineRule="auto"/>
        <w:jc w:val="both"/>
        <w:rPr>
          <w:rFonts w:ascii="Times New Roman" w:hAnsi="Times New Roman"/>
          <w:color w:val="auto"/>
          <w:sz w:val="26"/>
          <w:szCs w:val="26"/>
        </w:rPr>
      </w:pPr>
      <w:bookmarkStart w:id="197" w:name="_Toc63992514"/>
      <w:bookmarkStart w:id="198" w:name="_Toc92881420"/>
      <w:bookmarkStart w:id="199" w:name="_Toc125551780"/>
      <w:bookmarkStart w:id="200" w:name="_Toc158364970"/>
      <w:bookmarkStart w:id="201" w:name="_Toc192840049"/>
      <w:r w:rsidRPr="001D706C">
        <w:rPr>
          <w:rFonts w:ascii="Times New Roman" w:hAnsi="Times New Roman"/>
          <w:color w:val="auto"/>
          <w:sz w:val="26"/>
          <w:szCs w:val="26"/>
        </w:rPr>
        <w:t>1.</w:t>
      </w:r>
      <w:r w:rsidR="008F1633" w:rsidRPr="001D706C">
        <w:rPr>
          <w:rFonts w:ascii="Times New Roman" w:hAnsi="Times New Roman"/>
          <w:color w:val="auto"/>
          <w:sz w:val="26"/>
          <w:szCs w:val="26"/>
        </w:rPr>
        <w:t>4.1.1. Муниципальная собственность</w:t>
      </w:r>
      <w:bookmarkEnd w:id="197"/>
      <w:bookmarkEnd w:id="198"/>
      <w:bookmarkEnd w:id="199"/>
      <w:bookmarkEnd w:id="200"/>
      <w:bookmarkEnd w:id="201"/>
    </w:p>
    <w:p w:rsidR="001E223C" w:rsidRPr="001E223C" w:rsidRDefault="001E223C" w:rsidP="001E223C">
      <w:pPr>
        <w:spacing w:after="0" w:line="360" w:lineRule="auto"/>
        <w:ind w:firstLine="567"/>
        <w:jc w:val="both"/>
        <w:rPr>
          <w:rFonts w:ascii="Times New Roman" w:eastAsia="Times New Roman" w:hAnsi="Times New Roman"/>
          <w:bCs/>
          <w:sz w:val="26"/>
          <w:szCs w:val="26"/>
          <w:shd w:val="clear" w:color="auto" w:fill="FFFFFF"/>
        </w:rPr>
      </w:pPr>
      <w:bookmarkStart w:id="202" w:name="_Toc63992516"/>
      <w:bookmarkStart w:id="203" w:name="_Toc92881421"/>
      <w:bookmarkStart w:id="204" w:name="_Toc125551781"/>
      <w:bookmarkStart w:id="205" w:name="_Toc158364971"/>
      <w:r w:rsidRPr="001E223C">
        <w:rPr>
          <w:rFonts w:ascii="Times New Roman" w:eastAsia="Times New Roman" w:hAnsi="Times New Roman"/>
          <w:bCs/>
          <w:sz w:val="26"/>
          <w:szCs w:val="26"/>
          <w:shd w:val="clear" w:color="auto" w:fill="FFFFFF"/>
        </w:rPr>
        <w:t>Учет и ведение реестра муниципального имущества осуществляется Администрацией Великого Новгорода в соответствии с Приказом Минэкономразвития Российской Федерации от 30 августа 2011 года № 424 «Об утверждении порядка ведения органами местного самоуправления реестров муниципального имущества».</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По состоянию на 01.01.2025 года в реестре муниципального имущества учтено:</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в разделе 1 «Сведения о муниципальном недвижимом имуществе»: 7</w:t>
      </w:r>
      <w:r w:rsidR="006F52D5">
        <w:rPr>
          <w:rFonts w:ascii="Times New Roman" w:eastAsia="Times New Roman" w:hAnsi="Times New Roman"/>
          <w:bCs/>
          <w:sz w:val="26"/>
          <w:szCs w:val="26"/>
          <w:shd w:val="clear" w:color="auto" w:fill="FFFFFF"/>
          <w:lang w:val="en-US"/>
        </w:rPr>
        <w:t> </w:t>
      </w:r>
      <w:r w:rsidRPr="006F52D5">
        <w:rPr>
          <w:rFonts w:ascii="Times New Roman" w:eastAsia="Times New Roman" w:hAnsi="Times New Roman"/>
          <w:bCs/>
          <w:sz w:val="26"/>
          <w:szCs w:val="26"/>
          <w:shd w:val="clear" w:color="auto" w:fill="FFFFFF"/>
        </w:rPr>
        <w:t xml:space="preserve">215 единиц </w:t>
      </w:r>
      <w:r w:rsidRPr="001E223C">
        <w:rPr>
          <w:rFonts w:ascii="Times New Roman" w:eastAsia="Times New Roman" w:hAnsi="Times New Roman"/>
          <w:bCs/>
          <w:sz w:val="26"/>
          <w:szCs w:val="26"/>
          <w:shd w:val="clear" w:color="auto" w:fill="FFFFFF"/>
        </w:rPr>
        <w:t>недвижимого имущества, в том числе:</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 xml:space="preserve">недвижимого имущества, включенного в состав муниципальной казны – </w:t>
      </w:r>
      <w:r w:rsidRPr="001E223C">
        <w:rPr>
          <w:rFonts w:ascii="Times New Roman" w:eastAsia="Times New Roman" w:hAnsi="Times New Roman"/>
          <w:bCs/>
          <w:sz w:val="26"/>
          <w:szCs w:val="26"/>
          <w:shd w:val="clear" w:color="auto" w:fill="FFFFFF"/>
        </w:rPr>
        <w:br/>
        <w:t>5</w:t>
      </w:r>
      <w:r w:rsidR="006F52D5">
        <w:rPr>
          <w:rFonts w:ascii="Times New Roman" w:eastAsia="Times New Roman" w:hAnsi="Times New Roman"/>
          <w:bCs/>
          <w:sz w:val="26"/>
          <w:szCs w:val="26"/>
          <w:shd w:val="clear" w:color="auto" w:fill="FFFFFF"/>
          <w:lang w:val="en-US"/>
        </w:rPr>
        <w:t> </w:t>
      </w:r>
      <w:r w:rsidRPr="001E223C">
        <w:rPr>
          <w:rFonts w:ascii="Times New Roman" w:eastAsia="Times New Roman" w:hAnsi="Times New Roman"/>
          <w:bCs/>
          <w:sz w:val="26"/>
          <w:szCs w:val="26"/>
          <w:shd w:val="clear" w:color="auto" w:fill="FFFFFF"/>
        </w:rPr>
        <w:t>263 единицы (из них 4206 жилых помещений), остаточной стоимостью 5,2 </w:t>
      </w:r>
      <w:proofErr w:type="gramStart"/>
      <w:r w:rsidRPr="001E223C">
        <w:rPr>
          <w:rFonts w:ascii="Times New Roman" w:eastAsia="Times New Roman" w:hAnsi="Times New Roman"/>
          <w:bCs/>
          <w:sz w:val="26"/>
          <w:szCs w:val="26"/>
          <w:shd w:val="clear" w:color="auto" w:fill="FFFFFF"/>
        </w:rPr>
        <w:t>млрд</w:t>
      </w:r>
      <w:proofErr w:type="gramEnd"/>
      <w:r w:rsidRPr="001E223C">
        <w:rPr>
          <w:rFonts w:ascii="Times New Roman" w:eastAsia="Times New Roman" w:hAnsi="Times New Roman"/>
          <w:bCs/>
          <w:sz w:val="26"/>
          <w:szCs w:val="26"/>
          <w:shd w:val="clear" w:color="auto" w:fill="FFFFFF"/>
        </w:rPr>
        <w:t> рублей;</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 xml:space="preserve">недвижимого имущества, закрепленного за 109 муниципальными учреждениями на праве оперативного управления - 358 единиц остаточной стоимостью 3,3 </w:t>
      </w:r>
      <w:proofErr w:type="gramStart"/>
      <w:r w:rsidRPr="001E223C">
        <w:rPr>
          <w:rFonts w:ascii="Times New Roman" w:eastAsia="Times New Roman" w:hAnsi="Times New Roman"/>
          <w:bCs/>
          <w:sz w:val="26"/>
          <w:szCs w:val="26"/>
          <w:shd w:val="clear" w:color="auto" w:fill="FFFFFF"/>
        </w:rPr>
        <w:t>млрд</w:t>
      </w:r>
      <w:proofErr w:type="gramEnd"/>
      <w:r w:rsidRPr="001E223C">
        <w:rPr>
          <w:rFonts w:ascii="Times New Roman" w:eastAsia="Times New Roman" w:hAnsi="Times New Roman"/>
          <w:bCs/>
          <w:sz w:val="26"/>
          <w:szCs w:val="26"/>
          <w:shd w:val="clear" w:color="auto" w:fill="FFFFFF"/>
        </w:rPr>
        <w:t xml:space="preserve"> рублей;</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lastRenderedPageBreak/>
        <w:t>земельных участков, включенных в состав муниципальной казны – 990 единиц;</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земельных участков, переданных на праве постоянного (бессрочного) пользования – 162 единицы.</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 xml:space="preserve">в Разделе 2 «Сведения о муниципальном движимом имуществе»: </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140</w:t>
      </w:r>
      <w:r w:rsidR="006F52D5">
        <w:rPr>
          <w:rFonts w:ascii="Times New Roman" w:eastAsia="Times New Roman" w:hAnsi="Times New Roman"/>
          <w:bCs/>
          <w:sz w:val="26"/>
          <w:szCs w:val="26"/>
          <w:shd w:val="clear" w:color="auto" w:fill="FFFFFF"/>
          <w:lang w:val="en-US"/>
        </w:rPr>
        <w:t> </w:t>
      </w:r>
      <w:r w:rsidRPr="001E223C">
        <w:rPr>
          <w:rFonts w:ascii="Times New Roman" w:eastAsia="Times New Roman" w:hAnsi="Times New Roman"/>
          <w:bCs/>
          <w:sz w:val="26"/>
          <w:szCs w:val="26"/>
          <w:shd w:val="clear" w:color="auto" w:fill="FFFFFF"/>
        </w:rPr>
        <w:t xml:space="preserve">926 единиц остаточной стоимостью 1,27 </w:t>
      </w:r>
      <w:proofErr w:type="gramStart"/>
      <w:r w:rsidRPr="001E223C">
        <w:rPr>
          <w:rFonts w:ascii="Times New Roman" w:eastAsia="Times New Roman" w:hAnsi="Times New Roman"/>
          <w:bCs/>
          <w:sz w:val="26"/>
          <w:szCs w:val="26"/>
          <w:shd w:val="clear" w:color="auto" w:fill="FFFFFF"/>
        </w:rPr>
        <w:t>млрд</w:t>
      </w:r>
      <w:proofErr w:type="gramEnd"/>
      <w:r w:rsidRPr="001E223C">
        <w:rPr>
          <w:rFonts w:ascii="Times New Roman" w:eastAsia="Times New Roman" w:hAnsi="Times New Roman"/>
          <w:bCs/>
          <w:sz w:val="26"/>
          <w:szCs w:val="26"/>
          <w:shd w:val="clear" w:color="auto" w:fill="FFFFFF"/>
        </w:rPr>
        <w:t xml:space="preserve"> рублей, в том числе в составе муниципальной казны – 7</w:t>
      </w:r>
      <w:r w:rsidR="006F52D5">
        <w:rPr>
          <w:rFonts w:ascii="Times New Roman" w:eastAsia="Times New Roman" w:hAnsi="Times New Roman"/>
          <w:bCs/>
          <w:sz w:val="26"/>
          <w:szCs w:val="26"/>
          <w:shd w:val="clear" w:color="auto" w:fill="FFFFFF"/>
          <w:lang w:val="en-US"/>
        </w:rPr>
        <w:t> </w:t>
      </w:r>
      <w:r w:rsidRPr="001E223C">
        <w:rPr>
          <w:rFonts w:ascii="Times New Roman" w:eastAsia="Times New Roman" w:hAnsi="Times New Roman"/>
          <w:bCs/>
          <w:sz w:val="26"/>
          <w:szCs w:val="26"/>
          <w:shd w:val="clear" w:color="auto" w:fill="FFFFFF"/>
        </w:rPr>
        <w:t>793 единиц</w:t>
      </w:r>
      <w:r w:rsidR="006F52D5">
        <w:rPr>
          <w:rFonts w:ascii="Times New Roman" w:eastAsia="Times New Roman" w:hAnsi="Times New Roman"/>
          <w:bCs/>
          <w:sz w:val="26"/>
          <w:szCs w:val="26"/>
          <w:shd w:val="clear" w:color="auto" w:fill="FFFFFF"/>
        </w:rPr>
        <w:t>ы</w:t>
      </w:r>
      <w:r w:rsidRPr="001E223C">
        <w:rPr>
          <w:rFonts w:ascii="Times New Roman" w:eastAsia="Times New Roman" w:hAnsi="Times New Roman"/>
          <w:bCs/>
          <w:sz w:val="26"/>
          <w:szCs w:val="26"/>
          <w:shd w:val="clear" w:color="auto" w:fill="FFFFFF"/>
        </w:rPr>
        <w:t xml:space="preserve"> остаточной стоимостью 5,1 млрд рублей;</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 xml:space="preserve">в Разделе 3 «Сведения о муниципальных унитарных предприятиях, муниципальных учреждениях, хозяйственных обществах, товариществах, акции, </w:t>
      </w:r>
      <w:proofErr w:type="gramStart"/>
      <w:r w:rsidRPr="001E223C">
        <w:rPr>
          <w:rFonts w:ascii="Times New Roman" w:eastAsia="Times New Roman" w:hAnsi="Times New Roman"/>
          <w:bCs/>
          <w:sz w:val="26"/>
          <w:szCs w:val="26"/>
          <w:shd w:val="clear" w:color="auto" w:fill="FFFFFF"/>
        </w:rPr>
        <w:t>доли</w:t>
      </w:r>
      <w:proofErr w:type="gramEnd"/>
      <w:r w:rsidRPr="001E223C">
        <w:rPr>
          <w:rFonts w:ascii="Times New Roman" w:eastAsia="Times New Roman" w:hAnsi="Times New Roman"/>
          <w:bCs/>
          <w:sz w:val="26"/>
          <w:szCs w:val="26"/>
          <w:shd w:val="clear" w:color="auto" w:fill="FFFFFF"/>
        </w:rPr>
        <w:t xml:space="preserve"> в уставных капиталах которых принадлежат муниципальным образованиям, иных юридических лицах, в которых муниципальное образование является учредителем</w:t>
      </w:r>
      <w:r w:rsidR="003C568F">
        <w:rPr>
          <w:rFonts w:ascii="Times New Roman" w:eastAsia="Times New Roman" w:hAnsi="Times New Roman"/>
          <w:bCs/>
          <w:sz w:val="26"/>
          <w:szCs w:val="26"/>
          <w:shd w:val="clear" w:color="auto" w:fill="FFFFFF"/>
        </w:rPr>
        <w:t>»</w:t>
      </w:r>
      <w:r w:rsidRPr="001E223C">
        <w:rPr>
          <w:rFonts w:ascii="Times New Roman" w:eastAsia="Times New Roman" w:hAnsi="Times New Roman"/>
          <w:bCs/>
          <w:sz w:val="26"/>
          <w:szCs w:val="26"/>
          <w:shd w:val="clear" w:color="auto" w:fill="FFFFFF"/>
        </w:rPr>
        <w:t>:</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доли в уставном капитале 4-х обществ с ограниченной ответственностью в размере – 44</w:t>
      </w:r>
      <w:r w:rsidR="006F52D5">
        <w:rPr>
          <w:rFonts w:ascii="Times New Roman" w:eastAsia="Times New Roman" w:hAnsi="Times New Roman"/>
          <w:bCs/>
          <w:sz w:val="26"/>
          <w:szCs w:val="26"/>
          <w:shd w:val="clear" w:color="auto" w:fill="FFFFFF"/>
        </w:rPr>
        <w:t> </w:t>
      </w:r>
      <w:r w:rsidRPr="001E223C">
        <w:rPr>
          <w:rFonts w:ascii="Times New Roman" w:eastAsia="Times New Roman" w:hAnsi="Times New Roman"/>
          <w:bCs/>
          <w:sz w:val="26"/>
          <w:szCs w:val="26"/>
          <w:shd w:val="clear" w:color="auto" w:fill="FFFFFF"/>
        </w:rPr>
        <w:t>790,48</w:t>
      </w:r>
      <w:r w:rsidRPr="001E223C">
        <w:rPr>
          <w:rFonts w:ascii="Times New Roman" w:eastAsia="Times New Roman" w:hAnsi="Times New Roman"/>
          <w:bCs/>
          <w:color w:val="FF0000"/>
          <w:sz w:val="26"/>
          <w:szCs w:val="26"/>
          <w:shd w:val="clear" w:color="auto" w:fill="FFFFFF"/>
        </w:rPr>
        <w:t xml:space="preserve"> </w:t>
      </w:r>
      <w:r w:rsidRPr="001E223C">
        <w:rPr>
          <w:rFonts w:ascii="Times New Roman" w:eastAsia="Times New Roman" w:hAnsi="Times New Roman"/>
          <w:bCs/>
          <w:sz w:val="26"/>
          <w:szCs w:val="26"/>
          <w:shd w:val="clear" w:color="auto" w:fill="FFFFFF"/>
        </w:rPr>
        <w:t>тыс. рублей;</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стоимость акций 1 акционерного общества в размере 80 734,856 тыс. рублей;</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размер вклада в уставный капитал Новгородского фонда поддержки малого предпринимательства составляет 4</w:t>
      </w:r>
      <w:r w:rsidR="006F52D5">
        <w:rPr>
          <w:rFonts w:ascii="Times New Roman" w:eastAsia="Times New Roman" w:hAnsi="Times New Roman"/>
          <w:bCs/>
          <w:sz w:val="26"/>
          <w:szCs w:val="26"/>
          <w:shd w:val="clear" w:color="auto" w:fill="FFFFFF"/>
        </w:rPr>
        <w:t> </w:t>
      </w:r>
      <w:r w:rsidRPr="001E223C">
        <w:rPr>
          <w:rFonts w:ascii="Times New Roman" w:eastAsia="Times New Roman" w:hAnsi="Times New Roman"/>
          <w:bCs/>
          <w:sz w:val="26"/>
          <w:szCs w:val="26"/>
          <w:shd w:val="clear" w:color="auto" w:fill="FFFFFF"/>
        </w:rPr>
        <w:t>373 тыс. рублей;</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111 - муниципальных учреждений, в том числе: 11 - бюджетных; 6 - казенных; 90 - автономных.</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 xml:space="preserve">Реестр поддерживается в актуальном состоянии: были обновлены сведения о стоимости имущества, переданного в хозяйственное ведение и оперативное управление муниципальным унитарным предприятиям и учреждениям, ежеквартально обновлялись сведения о стоимости имущества казны, постоянно обновлялись сведения о правах на недвижимое имущество. </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Была продолжена работа по учету особо ценного движимого имущества муниципальных автономных и бюджетных учреждений и другого движимого имущества стоимостью свыше 50,0 тыс. рублей.</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В целях повышения эффективности управления и распоряжения муниципальным имуществом Великого Новгорода в 2024 году продолжалась системная работа по технической инвентаризации и регистрации права муниципальной собственности.</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 xml:space="preserve">В течение 2024 года проведены кадастровые работы по 23 объектам недвижимости, на кадастровый учет постановлены 23 объекта недвижимости. </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lastRenderedPageBreak/>
        <w:t>Зарегистрировано право муниципальной собственности на 3</w:t>
      </w:r>
      <w:r w:rsidR="006F52D5">
        <w:rPr>
          <w:rFonts w:ascii="Times New Roman" w:eastAsia="Times New Roman" w:hAnsi="Times New Roman"/>
          <w:bCs/>
          <w:sz w:val="26"/>
          <w:szCs w:val="26"/>
          <w:shd w:val="clear" w:color="auto" w:fill="FFFFFF"/>
        </w:rPr>
        <w:t> </w:t>
      </w:r>
      <w:r w:rsidRPr="001E223C">
        <w:rPr>
          <w:rFonts w:ascii="Times New Roman" w:eastAsia="Times New Roman" w:hAnsi="Times New Roman"/>
          <w:bCs/>
          <w:sz w:val="26"/>
          <w:szCs w:val="26"/>
          <w:shd w:val="clear" w:color="auto" w:fill="FFFFFF"/>
        </w:rPr>
        <w:t>670 объектов недвижимого имущества, и произведено 2</w:t>
      </w:r>
      <w:r w:rsidR="006F52D5">
        <w:rPr>
          <w:rFonts w:ascii="Times New Roman" w:eastAsia="Times New Roman" w:hAnsi="Times New Roman"/>
          <w:bCs/>
          <w:sz w:val="26"/>
          <w:szCs w:val="26"/>
          <w:shd w:val="clear" w:color="auto" w:fill="FFFFFF"/>
        </w:rPr>
        <w:t> </w:t>
      </w:r>
      <w:r w:rsidRPr="001E223C">
        <w:rPr>
          <w:rFonts w:ascii="Times New Roman" w:eastAsia="Times New Roman" w:hAnsi="Times New Roman"/>
          <w:bCs/>
          <w:sz w:val="26"/>
          <w:szCs w:val="26"/>
          <w:shd w:val="clear" w:color="auto" w:fill="FFFFFF"/>
        </w:rPr>
        <w:t>743 регистрационных действи</w:t>
      </w:r>
      <w:r w:rsidR="006F52D5">
        <w:rPr>
          <w:rFonts w:ascii="Times New Roman" w:eastAsia="Times New Roman" w:hAnsi="Times New Roman"/>
          <w:bCs/>
          <w:sz w:val="26"/>
          <w:szCs w:val="26"/>
          <w:shd w:val="clear" w:color="auto" w:fill="FFFFFF"/>
        </w:rPr>
        <w:t>я</w:t>
      </w:r>
      <w:r w:rsidRPr="001E223C">
        <w:rPr>
          <w:rFonts w:ascii="Times New Roman" w:eastAsia="Times New Roman" w:hAnsi="Times New Roman"/>
          <w:bCs/>
          <w:sz w:val="26"/>
          <w:szCs w:val="26"/>
          <w:shd w:val="clear" w:color="auto" w:fill="FFFFFF"/>
        </w:rPr>
        <w:t xml:space="preserve"> в отношении муниципального имущества.</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 xml:space="preserve">Велась работа по оформлению права муниципальной собственности на бесхозяйное и выморочное имущество в соответствии с действующим законодательством. В 2024 году перешло в порядке наследования по закону в собственность муниципального образования - городского округа Великий Новгород 13 жилых помещений. Принятые в муниципальную собственность в порядке наследования по закону жилые помещения предоставляются гражданам, признанным нуждающимися в улучшении жилищных условий. </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 xml:space="preserve">Принято в муниципальную собственность 34 объекта движимого имущества, 18 объектов недвижимого имущества. </w:t>
      </w:r>
      <w:r w:rsidR="006F52D5">
        <w:rPr>
          <w:rFonts w:ascii="Times New Roman" w:eastAsia="Times New Roman" w:hAnsi="Times New Roman"/>
          <w:bCs/>
          <w:sz w:val="26"/>
          <w:szCs w:val="26"/>
          <w:shd w:val="clear" w:color="auto" w:fill="FFFFFF"/>
        </w:rPr>
        <w:t>П</w:t>
      </w:r>
      <w:r w:rsidR="006F52D5" w:rsidRPr="001E223C">
        <w:rPr>
          <w:rFonts w:ascii="Times New Roman" w:eastAsia="Times New Roman" w:hAnsi="Times New Roman"/>
          <w:bCs/>
          <w:sz w:val="26"/>
          <w:szCs w:val="26"/>
          <w:shd w:val="clear" w:color="auto" w:fill="FFFFFF"/>
        </w:rPr>
        <w:t xml:space="preserve">оставлено </w:t>
      </w:r>
      <w:r w:rsidR="006F52D5">
        <w:rPr>
          <w:rFonts w:ascii="Times New Roman" w:eastAsia="Times New Roman" w:hAnsi="Times New Roman"/>
          <w:bCs/>
          <w:sz w:val="26"/>
          <w:szCs w:val="26"/>
          <w:shd w:val="clear" w:color="auto" w:fill="FFFFFF"/>
        </w:rPr>
        <w:t>н</w:t>
      </w:r>
      <w:r w:rsidRPr="001E223C">
        <w:rPr>
          <w:rFonts w:ascii="Times New Roman" w:eastAsia="Times New Roman" w:hAnsi="Times New Roman"/>
          <w:bCs/>
          <w:sz w:val="26"/>
          <w:szCs w:val="26"/>
          <w:shd w:val="clear" w:color="auto" w:fill="FFFFFF"/>
        </w:rPr>
        <w:t xml:space="preserve">а учет </w:t>
      </w:r>
      <w:r w:rsidR="006F52D5" w:rsidRPr="001E223C">
        <w:rPr>
          <w:rFonts w:ascii="Times New Roman" w:eastAsia="Times New Roman" w:hAnsi="Times New Roman"/>
          <w:bCs/>
          <w:sz w:val="26"/>
          <w:szCs w:val="26"/>
          <w:shd w:val="clear" w:color="auto" w:fill="FFFFFF"/>
        </w:rPr>
        <w:t xml:space="preserve">26 бесхозяйных объектов </w:t>
      </w:r>
      <w:r w:rsidRPr="001E223C">
        <w:rPr>
          <w:rFonts w:ascii="Times New Roman" w:eastAsia="Times New Roman" w:hAnsi="Times New Roman"/>
          <w:bCs/>
          <w:sz w:val="26"/>
          <w:szCs w:val="26"/>
          <w:shd w:val="clear" w:color="auto" w:fill="FFFFFF"/>
        </w:rPr>
        <w:t xml:space="preserve">недвижимости. Исковые заявления о признании права муниципальной собственности на 19 объектов недвижимости направлены в судебные инстанции. Осуществляется сбор необходимых документов для постановки на учет в Управлении Федеральной службы государственной регистрации, кадастра и картографии по Новгородской области 8 объектов бесхозяйного имущества. </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proofErr w:type="gramStart"/>
      <w:r w:rsidRPr="001E223C">
        <w:rPr>
          <w:rFonts w:ascii="Times New Roman" w:eastAsia="Times New Roman" w:hAnsi="Times New Roman"/>
          <w:bCs/>
          <w:sz w:val="26"/>
          <w:szCs w:val="26"/>
          <w:shd w:val="clear" w:color="auto" w:fill="FFFFFF"/>
        </w:rPr>
        <w:t>В 2024 году в муниципальную собственность было принята 87 бесхозяйных инженерных сетей (водопроводные, сети ливневой и хозяйственно-бытовой канализации).</w:t>
      </w:r>
      <w:proofErr w:type="gramEnd"/>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В 2024 году на основании обращений застройщиков в муниципальную собственность городского округа были приняты 19 инженерных сетей, которые были переданы в хозяйственное ведение МУП «Новгородский водоканал».</w:t>
      </w:r>
    </w:p>
    <w:p w:rsidR="001E223C" w:rsidRPr="001E223C" w:rsidRDefault="001E223C" w:rsidP="001E223C">
      <w:pPr>
        <w:spacing w:after="0" w:line="360" w:lineRule="auto"/>
        <w:ind w:firstLine="709"/>
        <w:jc w:val="both"/>
        <w:rPr>
          <w:rFonts w:ascii="Times New Roman" w:hAnsi="Times New Roman"/>
          <w:sz w:val="26"/>
          <w:szCs w:val="26"/>
        </w:rPr>
      </w:pPr>
      <w:r w:rsidRPr="001E223C">
        <w:rPr>
          <w:rFonts w:ascii="Times New Roman" w:eastAsia="Times New Roman" w:hAnsi="Times New Roman"/>
          <w:bCs/>
          <w:sz w:val="26"/>
          <w:szCs w:val="26"/>
          <w:shd w:val="clear" w:color="auto" w:fill="FFFFFF"/>
        </w:rPr>
        <w:t xml:space="preserve">В рамках разграничения полномочий </w:t>
      </w:r>
      <w:r w:rsidR="006F52D5" w:rsidRPr="001E223C">
        <w:rPr>
          <w:rFonts w:ascii="Times New Roman" w:eastAsia="Times New Roman" w:hAnsi="Times New Roman"/>
          <w:bCs/>
          <w:sz w:val="26"/>
          <w:szCs w:val="26"/>
          <w:shd w:val="clear" w:color="auto" w:fill="FFFFFF"/>
        </w:rPr>
        <w:t xml:space="preserve">из муниципальной собственности муниципального образования – городского округа Великий Новгород в федеральную собственность Российской Федерации </w:t>
      </w:r>
      <w:r w:rsidR="006F52D5">
        <w:rPr>
          <w:rFonts w:ascii="Times New Roman" w:eastAsia="Times New Roman" w:hAnsi="Times New Roman"/>
          <w:bCs/>
          <w:sz w:val="26"/>
          <w:szCs w:val="26"/>
          <w:shd w:val="clear" w:color="auto" w:fill="FFFFFF"/>
        </w:rPr>
        <w:t xml:space="preserve">и </w:t>
      </w:r>
      <w:r w:rsidR="006F52D5" w:rsidRPr="001E223C">
        <w:rPr>
          <w:rFonts w:ascii="Times New Roman" w:eastAsiaTheme="minorHAnsi" w:hAnsi="Times New Roman"/>
          <w:color w:val="000000"/>
          <w:sz w:val="26"/>
          <w:szCs w:val="26"/>
        </w:rPr>
        <w:t>в государственную собственность Новгородской области</w:t>
      </w:r>
      <w:r w:rsidR="006F52D5" w:rsidRPr="001E223C">
        <w:rPr>
          <w:rFonts w:ascii="Times New Roman" w:eastAsia="Times New Roman" w:hAnsi="Times New Roman"/>
          <w:bCs/>
          <w:sz w:val="26"/>
          <w:szCs w:val="26"/>
          <w:shd w:val="clear" w:color="auto" w:fill="FFFFFF"/>
        </w:rPr>
        <w:t xml:space="preserve"> </w:t>
      </w:r>
      <w:r w:rsidR="006F52D5">
        <w:rPr>
          <w:rFonts w:ascii="Times New Roman" w:eastAsia="Times New Roman" w:hAnsi="Times New Roman"/>
          <w:bCs/>
          <w:sz w:val="26"/>
          <w:szCs w:val="26"/>
          <w:shd w:val="clear" w:color="auto" w:fill="FFFFFF"/>
        </w:rPr>
        <w:t xml:space="preserve">в 2024 году объекты не </w:t>
      </w:r>
      <w:r w:rsidRPr="001E223C">
        <w:rPr>
          <w:rFonts w:ascii="Times New Roman" w:eastAsia="Times New Roman" w:hAnsi="Times New Roman"/>
          <w:bCs/>
          <w:sz w:val="26"/>
          <w:szCs w:val="26"/>
          <w:shd w:val="clear" w:color="auto" w:fill="FFFFFF"/>
        </w:rPr>
        <w:t>переда</w:t>
      </w:r>
      <w:r w:rsidR="006F52D5">
        <w:rPr>
          <w:rFonts w:ascii="Times New Roman" w:eastAsia="Times New Roman" w:hAnsi="Times New Roman"/>
          <w:bCs/>
          <w:sz w:val="26"/>
          <w:szCs w:val="26"/>
          <w:shd w:val="clear" w:color="auto" w:fill="FFFFFF"/>
        </w:rPr>
        <w:t>вались.</w:t>
      </w:r>
    </w:p>
    <w:p w:rsidR="001E223C" w:rsidRPr="001E223C" w:rsidRDefault="001E223C" w:rsidP="001E223C">
      <w:pPr>
        <w:spacing w:after="0" w:line="360" w:lineRule="auto"/>
        <w:ind w:firstLine="709"/>
        <w:jc w:val="both"/>
        <w:rPr>
          <w:rFonts w:ascii="Times New Roman" w:eastAsiaTheme="minorHAnsi" w:hAnsi="Times New Roman"/>
          <w:color w:val="000000"/>
          <w:sz w:val="26"/>
          <w:szCs w:val="26"/>
        </w:rPr>
      </w:pPr>
      <w:r w:rsidRPr="001E223C">
        <w:rPr>
          <w:rFonts w:ascii="Times New Roman" w:eastAsiaTheme="minorHAnsi" w:hAnsi="Times New Roman"/>
          <w:sz w:val="26"/>
          <w:szCs w:val="26"/>
        </w:rPr>
        <w:t>Принято в муниципальную собственность городского округа Великий Новгород в порядке разграничения полномочий</w:t>
      </w:r>
      <w:r w:rsidRPr="001E223C">
        <w:rPr>
          <w:rFonts w:ascii="Times New Roman" w:eastAsiaTheme="minorHAnsi" w:hAnsi="Times New Roman"/>
          <w:color w:val="000000"/>
          <w:sz w:val="26"/>
          <w:szCs w:val="26"/>
        </w:rPr>
        <w:t xml:space="preserve"> из государственной собственности Новгородской области движимое имущество:</w:t>
      </w:r>
    </w:p>
    <w:p w:rsidR="001E223C" w:rsidRPr="001E223C" w:rsidRDefault="00007509" w:rsidP="001E223C">
      <w:pPr>
        <w:spacing w:after="0" w:line="360"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м</w:t>
      </w:r>
      <w:r w:rsidR="001E223C" w:rsidRPr="001E223C">
        <w:rPr>
          <w:rFonts w:ascii="Times New Roman" w:eastAsiaTheme="minorHAnsi" w:hAnsi="Times New Roman"/>
          <w:color w:val="000000"/>
          <w:sz w:val="26"/>
          <w:szCs w:val="26"/>
        </w:rPr>
        <w:t>атериальные запасы общей первоначальной стоимостью 5</w:t>
      </w:r>
      <w:r>
        <w:rPr>
          <w:rFonts w:ascii="Times New Roman" w:eastAsiaTheme="minorHAnsi" w:hAnsi="Times New Roman"/>
          <w:color w:val="000000"/>
          <w:sz w:val="26"/>
          <w:szCs w:val="26"/>
        </w:rPr>
        <w:t xml:space="preserve">,1 </w:t>
      </w:r>
      <w:proofErr w:type="gramStart"/>
      <w:r>
        <w:rPr>
          <w:rFonts w:ascii="Times New Roman" w:eastAsiaTheme="minorHAnsi" w:hAnsi="Times New Roman"/>
          <w:color w:val="000000"/>
          <w:sz w:val="26"/>
          <w:szCs w:val="26"/>
        </w:rPr>
        <w:t>млн</w:t>
      </w:r>
      <w:proofErr w:type="gramEnd"/>
      <w:r>
        <w:rPr>
          <w:rFonts w:ascii="Times New Roman" w:eastAsiaTheme="minorHAnsi" w:hAnsi="Times New Roman"/>
          <w:color w:val="000000"/>
          <w:sz w:val="26"/>
          <w:szCs w:val="26"/>
        </w:rPr>
        <w:t xml:space="preserve"> рублей</w:t>
      </w:r>
      <w:r w:rsidR="001E223C" w:rsidRPr="001E223C">
        <w:rPr>
          <w:rFonts w:ascii="Times New Roman" w:eastAsiaTheme="minorHAnsi" w:hAnsi="Times New Roman"/>
          <w:color w:val="000000"/>
          <w:sz w:val="26"/>
          <w:szCs w:val="26"/>
        </w:rPr>
        <w:t xml:space="preserve"> (передано в образовательные учреждения);</w:t>
      </w:r>
    </w:p>
    <w:p w:rsidR="001E223C" w:rsidRPr="001E223C" w:rsidRDefault="00007509" w:rsidP="001E223C">
      <w:pPr>
        <w:spacing w:after="0" w:line="360"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lastRenderedPageBreak/>
        <w:t>д</w:t>
      </w:r>
      <w:r w:rsidR="001E223C" w:rsidRPr="001E223C">
        <w:rPr>
          <w:rFonts w:ascii="Times New Roman" w:eastAsiaTheme="minorHAnsi" w:hAnsi="Times New Roman"/>
          <w:color w:val="000000"/>
          <w:sz w:val="26"/>
          <w:szCs w:val="26"/>
        </w:rPr>
        <w:t>вижимое имущество</w:t>
      </w:r>
      <w:r w:rsidR="00045E3A" w:rsidRPr="00045E3A">
        <w:rPr>
          <w:rFonts w:ascii="Times New Roman" w:eastAsiaTheme="minorHAnsi" w:hAnsi="Times New Roman"/>
          <w:color w:val="000000"/>
          <w:sz w:val="26"/>
          <w:szCs w:val="26"/>
        </w:rPr>
        <w:t xml:space="preserve"> </w:t>
      </w:r>
      <w:r w:rsidR="00045E3A" w:rsidRPr="001E223C">
        <w:rPr>
          <w:rFonts w:ascii="Times New Roman" w:eastAsiaTheme="minorHAnsi" w:hAnsi="Times New Roman"/>
          <w:color w:val="000000"/>
          <w:sz w:val="26"/>
          <w:szCs w:val="26"/>
        </w:rPr>
        <w:t xml:space="preserve">общей первоначальной стоимостью </w:t>
      </w:r>
      <w:r w:rsidR="00045E3A">
        <w:rPr>
          <w:rFonts w:ascii="Times New Roman" w:eastAsiaTheme="minorHAnsi" w:hAnsi="Times New Roman"/>
          <w:color w:val="000000"/>
          <w:sz w:val="26"/>
          <w:szCs w:val="26"/>
        </w:rPr>
        <w:t xml:space="preserve">30,6 </w:t>
      </w:r>
      <w:proofErr w:type="gramStart"/>
      <w:r w:rsidR="00045E3A">
        <w:rPr>
          <w:rFonts w:ascii="Times New Roman" w:eastAsiaTheme="minorHAnsi" w:hAnsi="Times New Roman"/>
          <w:color w:val="000000"/>
          <w:sz w:val="26"/>
          <w:szCs w:val="26"/>
        </w:rPr>
        <w:t>млн</w:t>
      </w:r>
      <w:proofErr w:type="gramEnd"/>
      <w:r w:rsidR="00045E3A">
        <w:rPr>
          <w:rFonts w:ascii="Times New Roman" w:eastAsiaTheme="minorHAnsi" w:hAnsi="Times New Roman"/>
          <w:color w:val="000000"/>
          <w:sz w:val="26"/>
          <w:szCs w:val="26"/>
        </w:rPr>
        <w:t xml:space="preserve"> рублей</w:t>
      </w:r>
      <w:r w:rsidR="001E223C" w:rsidRPr="001E223C">
        <w:rPr>
          <w:rFonts w:ascii="Times New Roman" w:eastAsiaTheme="minorHAnsi" w:hAnsi="Times New Roman"/>
          <w:color w:val="000000"/>
          <w:sz w:val="26"/>
          <w:szCs w:val="26"/>
        </w:rPr>
        <w:t xml:space="preserve">, </w:t>
      </w:r>
      <w:r>
        <w:rPr>
          <w:rFonts w:ascii="Times New Roman" w:eastAsiaTheme="minorHAnsi" w:hAnsi="Times New Roman"/>
          <w:color w:val="000000"/>
          <w:sz w:val="26"/>
          <w:szCs w:val="26"/>
        </w:rPr>
        <w:t xml:space="preserve">в том числе </w:t>
      </w:r>
      <w:r w:rsidR="001E223C" w:rsidRPr="001E223C">
        <w:rPr>
          <w:rFonts w:ascii="Times New Roman" w:eastAsiaTheme="minorHAnsi" w:hAnsi="Times New Roman"/>
          <w:color w:val="000000"/>
          <w:sz w:val="26"/>
          <w:szCs w:val="26"/>
        </w:rPr>
        <w:t xml:space="preserve">программируемые учебные </w:t>
      </w:r>
      <w:proofErr w:type="spellStart"/>
      <w:r w:rsidR="001E223C" w:rsidRPr="001E223C">
        <w:rPr>
          <w:rFonts w:ascii="Times New Roman" w:eastAsiaTheme="minorHAnsi" w:hAnsi="Times New Roman"/>
          <w:color w:val="000000"/>
          <w:sz w:val="26"/>
          <w:szCs w:val="26"/>
        </w:rPr>
        <w:t>квадрокоптеры</w:t>
      </w:r>
      <w:proofErr w:type="spellEnd"/>
      <w:r w:rsidR="001E223C" w:rsidRPr="001E223C">
        <w:rPr>
          <w:rFonts w:ascii="Times New Roman" w:eastAsiaTheme="minorHAnsi" w:hAnsi="Times New Roman"/>
          <w:color w:val="000000"/>
          <w:sz w:val="26"/>
          <w:szCs w:val="26"/>
        </w:rPr>
        <w:t xml:space="preserve"> и видео очки</w:t>
      </w:r>
      <w:r>
        <w:rPr>
          <w:rFonts w:ascii="Times New Roman" w:eastAsiaTheme="minorHAnsi" w:hAnsi="Times New Roman"/>
          <w:color w:val="000000"/>
          <w:sz w:val="26"/>
          <w:szCs w:val="26"/>
        </w:rPr>
        <w:t xml:space="preserve">, </w:t>
      </w:r>
      <w:r w:rsidRPr="001E223C">
        <w:rPr>
          <w:rFonts w:ascii="Times New Roman" w:eastAsiaTheme="minorHAnsi" w:hAnsi="Times New Roman"/>
          <w:color w:val="000000"/>
          <w:sz w:val="26"/>
          <w:szCs w:val="26"/>
        </w:rPr>
        <w:t>набор надфилей и инструментов</w:t>
      </w:r>
      <w:r>
        <w:rPr>
          <w:rFonts w:ascii="Times New Roman" w:eastAsiaTheme="minorHAnsi" w:hAnsi="Times New Roman"/>
          <w:color w:val="000000"/>
          <w:sz w:val="26"/>
          <w:szCs w:val="26"/>
        </w:rPr>
        <w:t>,</w:t>
      </w:r>
      <w:r w:rsidRPr="001E223C">
        <w:rPr>
          <w:rFonts w:ascii="Times New Roman" w:eastAsiaTheme="minorHAnsi" w:hAnsi="Times New Roman"/>
          <w:color w:val="000000"/>
          <w:sz w:val="26"/>
          <w:szCs w:val="26"/>
        </w:rPr>
        <w:t xml:space="preserve"> мониторы, принтер, роутер</w:t>
      </w:r>
      <w:r>
        <w:rPr>
          <w:rFonts w:ascii="Times New Roman" w:eastAsiaTheme="minorHAnsi" w:hAnsi="Times New Roman"/>
          <w:color w:val="000000"/>
          <w:sz w:val="26"/>
          <w:szCs w:val="26"/>
        </w:rPr>
        <w:t>,</w:t>
      </w:r>
      <w:r w:rsidRPr="001E223C">
        <w:rPr>
          <w:rFonts w:ascii="Times New Roman" w:eastAsiaTheme="minorHAnsi" w:hAnsi="Times New Roman"/>
          <w:color w:val="000000"/>
          <w:sz w:val="26"/>
          <w:szCs w:val="26"/>
        </w:rPr>
        <w:t xml:space="preserve"> интерактивная панель, интерактивны</w:t>
      </w:r>
      <w:r w:rsidR="00045E3A">
        <w:rPr>
          <w:rFonts w:ascii="Times New Roman" w:eastAsiaTheme="minorHAnsi" w:hAnsi="Times New Roman"/>
          <w:color w:val="000000"/>
          <w:sz w:val="26"/>
          <w:szCs w:val="26"/>
        </w:rPr>
        <w:t>е</w:t>
      </w:r>
      <w:r w:rsidRPr="001E223C">
        <w:rPr>
          <w:rFonts w:ascii="Times New Roman" w:eastAsiaTheme="minorHAnsi" w:hAnsi="Times New Roman"/>
          <w:color w:val="000000"/>
          <w:sz w:val="26"/>
          <w:szCs w:val="26"/>
        </w:rPr>
        <w:t xml:space="preserve"> комплекс</w:t>
      </w:r>
      <w:r w:rsidR="00045E3A">
        <w:rPr>
          <w:rFonts w:ascii="Times New Roman" w:eastAsiaTheme="minorHAnsi" w:hAnsi="Times New Roman"/>
          <w:color w:val="000000"/>
          <w:sz w:val="26"/>
          <w:szCs w:val="26"/>
        </w:rPr>
        <w:t>ы</w:t>
      </w:r>
      <w:r>
        <w:rPr>
          <w:rFonts w:ascii="Times New Roman" w:eastAsiaTheme="minorHAnsi" w:hAnsi="Times New Roman"/>
          <w:color w:val="000000"/>
          <w:sz w:val="26"/>
          <w:szCs w:val="26"/>
        </w:rPr>
        <w:t>,</w:t>
      </w:r>
      <w:r w:rsidRPr="001E223C">
        <w:rPr>
          <w:rFonts w:ascii="Times New Roman" w:eastAsiaTheme="minorHAnsi" w:hAnsi="Times New Roman"/>
          <w:color w:val="000000"/>
          <w:sz w:val="26"/>
          <w:szCs w:val="26"/>
        </w:rPr>
        <w:t xml:space="preserve"> системный блок</w:t>
      </w:r>
      <w:r>
        <w:rPr>
          <w:rFonts w:ascii="Times New Roman" w:eastAsiaTheme="minorHAnsi" w:hAnsi="Times New Roman"/>
          <w:color w:val="000000"/>
          <w:sz w:val="26"/>
          <w:szCs w:val="26"/>
        </w:rPr>
        <w:t xml:space="preserve">, </w:t>
      </w:r>
      <w:r w:rsidRPr="001E223C">
        <w:rPr>
          <w:rFonts w:ascii="Times New Roman" w:eastAsiaTheme="minorHAnsi" w:hAnsi="Times New Roman"/>
          <w:color w:val="000000"/>
          <w:sz w:val="26"/>
          <w:szCs w:val="26"/>
        </w:rPr>
        <w:t>ПВЭМ</w:t>
      </w:r>
      <w:r>
        <w:rPr>
          <w:rFonts w:ascii="Times New Roman" w:eastAsiaTheme="minorHAnsi" w:hAnsi="Times New Roman"/>
          <w:color w:val="000000"/>
          <w:sz w:val="26"/>
          <w:szCs w:val="26"/>
        </w:rPr>
        <w:t xml:space="preserve"> (</w:t>
      </w:r>
      <w:r w:rsidR="001E223C" w:rsidRPr="001E223C">
        <w:rPr>
          <w:rFonts w:ascii="Times New Roman" w:eastAsiaTheme="minorHAnsi" w:hAnsi="Times New Roman"/>
          <w:color w:val="000000"/>
          <w:sz w:val="26"/>
          <w:szCs w:val="26"/>
        </w:rPr>
        <w:t>передано в образовательные учреждения</w:t>
      </w:r>
      <w:r w:rsidRPr="00007509">
        <w:rPr>
          <w:rFonts w:ascii="Times New Roman" w:eastAsiaTheme="minorHAnsi" w:hAnsi="Times New Roman"/>
          <w:color w:val="000000"/>
          <w:sz w:val="26"/>
          <w:szCs w:val="26"/>
        </w:rPr>
        <w:t xml:space="preserve"> </w:t>
      </w:r>
      <w:r>
        <w:rPr>
          <w:rFonts w:ascii="Times New Roman" w:eastAsiaTheme="minorHAnsi" w:hAnsi="Times New Roman"/>
          <w:color w:val="000000"/>
          <w:sz w:val="26"/>
          <w:szCs w:val="26"/>
        </w:rPr>
        <w:t xml:space="preserve">и </w:t>
      </w:r>
      <w:r w:rsidRPr="001E223C">
        <w:rPr>
          <w:rFonts w:ascii="Times New Roman" w:eastAsiaTheme="minorHAnsi" w:hAnsi="Times New Roman"/>
          <w:color w:val="000000"/>
          <w:sz w:val="26"/>
          <w:szCs w:val="26"/>
        </w:rPr>
        <w:t xml:space="preserve">в </w:t>
      </w:r>
      <w:r>
        <w:rPr>
          <w:rFonts w:ascii="Times New Roman" w:eastAsiaTheme="minorHAnsi" w:hAnsi="Times New Roman"/>
          <w:color w:val="000000"/>
          <w:sz w:val="26"/>
          <w:szCs w:val="26"/>
        </w:rPr>
        <w:t>дошкольные образовательные учреждения</w:t>
      </w:r>
      <w:r w:rsidR="001E223C" w:rsidRPr="001E223C">
        <w:rPr>
          <w:rFonts w:ascii="Times New Roman" w:eastAsiaTheme="minorHAnsi" w:hAnsi="Times New Roman"/>
          <w:color w:val="000000"/>
          <w:sz w:val="26"/>
          <w:szCs w:val="26"/>
        </w:rPr>
        <w:t>);</w:t>
      </w:r>
    </w:p>
    <w:p w:rsidR="001E223C" w:rsidRPr="001E223C" w:rsidRDefault="001E223C" w:rsidP="001E223C">
      <w:pPr>
        <w:spacing w:after="0" w:line="360" w:lineRule="auto"/>
        <w:ind w:firstLine="709"/>
        <w:jc w:val="both"/>
        <w:rPr>
          <w:rFonts w:ascii="Times New Roman" w:eastAsiaTheme="minorHAnsi" w:hAnsi="Times New Roman"/>
          <w:color w:val="000000"/>
          <w:sz w:val="26"/>
          <w:szCs w:val="26"/>
        </w:rPr>
      </w:pPr>
      <w:r w:rsidRPr="001E223C">
        <w:rPr>
          <w:rFonts w:ascii="Times New Roman" w:eastAsiaTheme="minorHAnsi" w:hAnsi="Times New Roman"/>
          <w:color w:val="000000"/>
          <w:sz w:val="26"/>
          <w:szCs w:val="26"/>
        </w:rPr>
        <w:t xml:space="preserve">движимое имущество </w:t>
      </w:r>
      <w:r w:rsidR="00007509">
        <w:rPr>
          <w:rFonts w:ascii="Times New Roman" w:eastAsiaTheme="minorHAnsi" w:hAnsi="Times New Roman"/>
          <w:color w:val="000000"/>
          <w:sz w:val="26"/>
          <w:szCs w:val="26"/>
        </w:rPr>
        <w:t xml:space="preserve">общей </w:t>
      </w:r>
      <w:r w:rsidR="00007509" w:rsidRPr="001E223C">
        <w:rPr>
          <w:rFonts w:ascii="Times New Roman" w:eastAsiaTheme="minorHAnsi" w:hAnsi="Times New Roman"/>
          <w:color w:val="000000"/>
          <w:sz w:val="26"/>
          <w:szCs w:val="26"/>
        </w:rPr>
        <w:t xml:space="preserve">первоначальной стоимостью </w:t>
      </w:r>
      <w:r w:rsidR="00045E3A">
        <w:rPr>
          <w:rFonts w:ascii="Times New Roman" w:eastAsiaTheme="minorHAnsi" w:hAnsi="Times New Roman"/>
          <w:color w:val="000000"/>
          <w:sz w:val="26"/>
          <w:szCs w:val="26"/>
        </w:rPr>
        <w:t xml:space="preserve">40,1 </w:t>
      </w:r>
      <w:proofErr w:type="gramStart"/>
      <w:r w:rsidR="00007509">
        <w:rPr>
          <w:rFonts w:ascii="Times New Roman" w:eastAsiaTheme="minorHAnsi" w:hAnsi="Times New Roman"/>
          <w:color w:val="000000"/>
          <w:sz w:val="26"/>
          <w:szCs w:val="26"/>
        </w:rPr>
        <w:t>млн</w:t>
      </w:r>
      <w:proofErr w:type="gramEnd"/>
      <w:r w:rsidR="00007509">
        <w:rPr>
          <w:rFonts w:ascii="Times New Roman" w:eastAsiaTheme="minorHAnsi" w:hAnsi="Times New Roman"/>
          <w:color w:val="000000"/>
          <w:sz w:val="26"/>
          <w:szCs w:val="26"/>
        </w:rPr>
        <w:t xml:space="preserve"> рублей,</w:t>
      </w:r>
      <w:r w:rsidRPr="001E223C">
        <w:rPr>
          <w:rFonts w:ascii="Times New Roman" w:eastAsiaTheme="minorHAnsi" w:hAnsi="Times New Roman"/>
          <w:color w:val="000000"/>
          <w:sz w:val="26"/>
          <w:szCs w:val="26"/>
        </w:rPr>
        <w:t xml:space="preserve"> </w:t>
      </w:r>
      <w:r w:rsidR="00007509">
        <w:rPr>
          <w:rFonts w:ascii="Times New Roman" w:eastAsiaTheme="minorHAnsi" w:hAnsi="Times New Roman"/>
          <w:color w:val="000000"/>
          <w:sz w:val="26"/>
          <w:szCs w:val="26"/>
        </w:rPr>
        <w:t>(</w:t>
      </w:r>
      <w:r w:rsidRPr="001E223C">
        <w:rPr>
          <w:rFonts w:ascii="Times New Roman" w:eastAsiaTheme="minorHAnsi" w:hAnsi="Times New Roman"/>
          <w:color w:val="000000"/>
          <w:sz w:val="26"/>
          <w:szCs w:val="26"/>
        </w:rPr>
        <w:t>передано в МКУ «Управление по хозяйственному и транспортному обеспечению Администраци</w:t>
      </w:r>
      <w:r w:rsidR="00045E3A">
        <w:rPr>
          <w:rFonts w:ascii="Times New Roman" w:eastAsiaTheme="minorHAnsi" w:hAnsi="Times New Roman"/>
          <w:color w:val="000000"/>
          <w:sz w:val="26"/>
          <w:szCs w:val="26"/>
        </w:rPr>
        <w:t>и</w:t>
      </w:r>
      <w:r w:rsidRPr="001E223C">
        <w:rPr>
          <w:rFonts w:ascii="Times New Roman" w:eastAsiaTheme="minorHAnsi" w:hAnsi="Times New Roman"/>
          <w:color w:val="000000"/>
          <w:sz w:val="26"/>
          <w:szCs w:val="26"/>
        </w:rPr>
        <w:t xml:space="preserve"> Великого Новгорода»</w:t>
      </w:r>
      <w:r w:rsidR="00007509">
        <w:rPr>
          <w:rFonts w:ascii="Times New Roman" w:eastAsiaTheme="minorHAnsi" w:hAnsi="Times New Roman"/>
          <w:color w:val="000000"/>
          <w:sz w:val="26"/>
          <w:szCs w:val="26"/>
        </w:rPr>
        <w:t xml:space="preserve">, </w:t>
      </w:r>
      <w:r w:rsidR="00007509" w:rsidRPr="001E223C">
        <w:rPr>
          <w:rFonts w:ascii="Times New Roman" w:eastAsiaTheme="minorHAnsi" w:hAnsi="Times New Roman"/>
          <w:color w:val="000000"/>
          <w:sz w:val="26"/>
          <w:szCs w:val="26"/>
        </w:rPr>
        <w:t>МБУ «Новгородский молодежный центр»</w:t>
      </w:r>
      <w:r w:rsidR="00007509">
        <w:rPr>
          <w:rFonts w:ascii="Times New Roman" w:eastAsiaTheme="minorHAnsi" w:hAnsi="Times New Roman"/>
          <w:color w:val="000000"/>
          <w:sz w:val="26"/>
          <w:szCs w:val="26"/>
        </w:rPr>
        <w:t xml:space="preserve">, </w:t>
      </w:r>
      <w:r w:rsidR="00007509" w:rsidRPr="001E223C">
        <w:rPr>
          <w:rFonts w:ascii="Times New Roman" w:eastAsiaTheme="minorHAnsi" w:hAnsi="Times New Roman"/>
          <w:color w:val="000000"/>
          <w:sz w:val="26"/>
          <w:szCs w:val="26"/>
        </w:rPr>
        <w:t>Администрацию Великого Новгорода</w:t>
      </w:r>
      <w:r w:rsidR="00007509">
        <w:rPr>
          <w:rFonts w:ascii="Times New Roman" w:eastAsiaTheme="minorHAnsi" w:hAnsi="Times New Roman"/>
          <w:color w:val="000000"/>
          <w:sz w:val="26"/>
          <w:szCs w:val="26"/>
        </w:rPr>
        <w:t xml:space="preserve">, </w:t>
      </w:r>
      <w:r w:rsidR="00007509" w:rsidRPr="001E223C">
        <w:rPr>
          <w:rFonts w:ascii="Times New Roman" w:eastAsiaTheme="minorHAnsi" w:hAnsi="Times New Roman"/>
          <w:color w:val="000000"/>
          <w:sz w:val="26"/>
          <w:szCs w:val="26"/>
        </w:rPr>
        <w:t>МКУ «Городской хозяйство»</w:t>
      </w:r>
      <w:r w:rsidR="00007509">
        <w:rPr>
          <w:rFonts w:ascii="Times New Roman" w:eastAsiaTheme="minorHAnsi" w:hAnsi="Times New Roman"/>
          <w:color w:val="000000"/>
          <w:sz w:val="26"/>
          <w:szCs w:val="26"/>
        </w:rPr>
        <w:t xml:space="preserve">, </w:t>
      </w:r>
      <w:r w:rsidR="00007509" w:rsidRPr="001E223C">
        <w:rPr>
          <w:rFonts w:ascii="Times New Roman" w:eastAsiaTheme="minorHAnsi" w:hAnsi="Times New Roman"/>
          <w:color w:val="000000"/>
          <w:sz w:val="26"/>
          <w:szCs w:val="26"/>
        </w:rPr>
        <w:t>общеобразовательные учреждения</w:t>
      </w:r>
      <w:r w:rsidR="00007509">
        <w:rPr>
          <w:rFonts w:ascii="Times New Roman" w:eastAsiaTheme="minorHAnsi" w:hAnsi="Times New Roman"/>
          <w:color w:val="000000"/>
          <w:sz w:val="26"/>
          <w:szCs w:val="26"/>
        </w:rPr>
        <w:t>).</w:t>
      </w:r>
    </w:p>
    <w:p w:rsidR="001E223C" w:rsidRPr="001E223C" w:rsidRDefault="00045E3A" w:rsidP="001E223C">
      <w:pPr>
        <w:spacing w:after="0" w:line="360"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И</w:t>
      </w:r>
      <w:r w:rsidR="001E223C" w:rsidRPr="001E223C">
        <w:rPr>
          <w:rFonts w:ascii="Times New Roman" w:eastAsiaTheme="minorHAnsi" w:hAnsi="Times New Roman"/>
          <w:color w:val="000000"/>
          <w:sz w:val="26"/>
          <w:szCs w:val="26"/>
        </w:rPr>
        <w:t xml:space="preserve">з федеральной собственности </w:t>
      </w:r>
      <w:r w:rsidR="00E612CE">
        <w:rPr>
          <w:rFonts w:ascii="Times New Roman" w:eastAsiaTheme="minorHAnsi" w:hAnsi="Times New Roman"/>
          <w:color w:val="000000"/>
          <w:sz w:val="26"/>
          <w:szCs w:val="26"/>
        </w:rPr>
        <w:t>Р</w:t>
      </w:r>
      <w:r w:rsidR="001E223C" w:rsidRPr="001E223C">
        <w:rPr>
          <w:rFonts w:ascii="Times New Roman" w:eastAsiaTheme="minorHAnsi" w:hAnsi="Times New Roman"/>
          <w:color w:val="000000"/>
          <w:sz w:val="26"/>
          <w:szCs w:val="26"/>
        </w:rPr>
        <w:t xml:space="preserve">оссийской Федерации приняты в муниципальную собственность: </w:t>
      </w:r>
    </w:p>
    <w:p w:rsidR="001E223C" w:rsidRPr="001E223C" w:rsidRDefault="001E223C" w:rsidP="001E223C">
      <w:pPr>
        <w:spacing w:after="0" w:line="360" w:lineRule="auto"/>
        <w:ind w:firstLine="709"/>
        <w:jc w:val="both"/>
        <w:rPr>
          <w:rFonts w:ascii="Times New Roman" w:eastAsiaTheme="minorHAnsi" w:hAnsi="Times New Roman"/>
          <w:color w:val="000000"/>
          <w:sz w:val="26"/>
          <w:szCs w:val="26"/>
        </w:rPr>
      </w:pPr>
      <w:r w:rsidRPr="001E223C">
        <w:rPr>
          <w:rFonts w:ascii="Times New Roman" w:eastAsiaTheme="minorHAnsi" w:hAnsi="Times New Roman"/>
          <w:color w:val="000000"/>
          <w:sz w:val="26"/>
          <w:szCs w:val="26"/>
        </w:rPr>
        <w:t>административное здание, общей площадью 398,0 кв.</w:t>
      </w:r>
      <w:r w:rsidR="00FD1DA0">
        <w:rPr>
          <w:rFonts w:ascii="Times New Roman" w:eastAsiaTheme="minorHAnsi" w:hAnsi="Times New Roman"/>
          <w:color w:val="000000"/>
          <w:sz w:val="26"/>
          <w:szCs w:val="26"/>
        </w:rPr>
        <w:t xml:space="preserve"> </w:t>
      </w:r>
      <w:r w:rsidRPr="001E223C">
        <w:rPr>
          <w:rFonts w:ascii="Times New Roman" w:eastAsiaTheme="minorHAnsi" w:hAnsi="Times New Roman"/>
          <w:color w:val="000000"/>
          <w:sz w:val="26"/>
          <w:szCs w:val="26"/>
        </w:rPr>
        <w:t>м</w:t>
      </w:r>
      <w:r w:rsidR="00E612CE">
        <w:rPr>
          <w:rFonts w:ascii="Times New Roman" w:eastAsiaTheme="minorHAnsi" w:hAnsi="Times New Roman"/>
          <w:color w:val="000000"/>
          <w:sz w:val="26"/>
          <w:szCs w:val="26"/>
        </w:rPr>
        <w:t xml:space="preserve"> по</w:t>
      </w:r>
      <w:r w:rsidRPr="001E223C">
        <w:rPr>
          <w:rFonts w:ascii="Times New Roman" w:eastAsiaTheme="minorHAnsi" w:hAnsi="Times New Roman"/>
          <w:color w:val="000000"/>
          <w:sz w:val="26"/>
          <w:szCs w:val="26"/>
        </w:rPr>
        <w:t xml:space="preserve"> ул. Б</w:t>
      </w:r>
      <w:r w:rsidR="00E612CE">
        <w:rPr>
          <w:rFonts w:ascii="Times New Roman" w:eastAsiaTheme="minorHAnsi" w:hAnsi="Times New Roman"/>
          <w:color w:val="000000"/>
          <w:sz w:val="26"/>
          <w:szCs w:val="26"/>
        </w:rPr>
        <w:t>.</w:t>
      </w:r>
      <w:r w:rsidRPr="001E223C">
        <w:rPr>
          <w:rFonts w:ascii="Times New Roman" w:eastAsiaTheme="minorHAnsi" w:hAnsi="Times New Roman"/>
          <w:color w:val="000000"/>
          <w:sz w:val="26"/>
          <w:szCs w:val="26"/>
        </w:rPr>
        <w:t xml:space="preserve"> Московская, д.60 первоначальной стоимостью 6</w:t>
      </w:r>
      <w:r w:rsidR="00E612CE">
        <w:rPr>
          <w:rFonts w:ascii="Times New Roman" w:eastAsiaTheme="minorHAnsi" w:hAnsi="Times New Roman"/>
          <w:color w:val="000000"/>
          <w:sz w:val="26"/>
          <w:szCs w:val="26"/>
        </w:rPr>
        <w:t xml:space="preserve">,8 </w:t>
      </w:r>
      <w:proofErr w:type="gramStart"/>
      <w:r w:rsidR="00E612CE">
        <w:rPr>
          <w:rFonts w:ascii="Times New Roman" w:eastAsiaTheme="minorHAnsi" w:hAnsi="Times New Roman"/>
          <w:color w:val="000000"/>
          <w:sz w:val="26"/>
          <w:szCs w:val="26"/>
        </w:rPr>
        <w:t>млн</w:t>
      </w:r>
      <w:proofErr w:type="gramEnd"/>
      <w:r w:rsidRPr="001E223C">
        <w:rPr>
          <w:rFonts w:ascii="Times New Roman" w:eastAsiaTheme="minorHAnsi" w:hAnsi="Times New Roman"/>
          <w:color w:val="000000"/>
          <w:sz w:val="26"/>
          <w:szCs w:val="26"/>
        </w:rPr>
        <w:t xml:space="preserve"> руб</w:t>
      </w:r>
      <w:r w:rsidR="00E612CE">
        <w:rPr>
          <w:rFonts w:ascii="Times New Roman" w:eastAsiaTheme="minorHAnsi" w:hAnsi="Times New Roman"/>
          <w:color w:val="000000"/>
          <w:sz w:val="26"/>
          <w:szCs w:val="26"/>
        </w:rPr>
        <w:t xml:space="preserve">лей и </w:t>
      </w:r>
      <w:r w:rsidRPr="001E223C">
        <w:rPr>
          <w:rFonts w:ascii="Times New Roman" w:eastAsiaTheme="minorHAnsi" w:hAnsi="Times New Roman"/>
          <w:color w:val="000000"/>
          <w:sz w:val="26"/>
          <w:szCs w:val="26"/>
        </w:rPr>
        <w:t>земельный участок под зданием с кадастровой стоимостью 28</w:t>
      </w:r>
      <w:r w:rsidR="00E612CE">
        <w:rPr>
          <w:rFonts w:ascii="Times New Roman" w:eastAsiaTheme="minorHAnsi" w:hAnsi="Times New Roman"/>
          <w:color w:val="000000"/>
          <w:sz w:val="26"/>
          <w:szCs w:val="26"/>
        </w:rPr>
        <w:t>6</w:t>
      </w:r>
      <w:r w:rsidR="00FD1DA0">
        <w:rPr>
          <w:rFonts w:ascii="Times New Roman" w:eastAsiaTheme="minorHAnsi" w:hAnsi="Times New Roman"/>
          <w:color w:val="000000"/>
          <w:sz w:val="26"/>
          <w:szCs w:val="26"/>
        </w:rPr>
        <w:t>,0</w:t>
      </w:r>
      <w:r w:rsidR="00E612CE">
        <w:rPr>
          <w:rFonts w:ascii="Times New Roman" w:eastAsiaTheme="minorHAnsi" w:hAnsi="Times New Roman"/>
          <w:color w:val="000000"/>
          <w:sz w:val="26"/>
          <w:szCs w:val="26"/>
        </w:rPr>
        <w:t xml:space="preserve"> тыс.</w:t>
      </w:r>
      <w:r w:rsidRPr="001E223C">
        <w:rPr>
          <w:rFonts w:ascii="Times New Roman" w:eastAsiaTheme="minorHAnsi" w:hAnsi="Times New Roman"/>
          <w:color w:val="000000"/>
          <w:sz w:val="26"/>
          <w:szCs w:val="26"/>
        </w:rPr>
        <w:t xml:space="preserve"> руб</w:t>
      </w:r>
      <w:r w:rsidR="00E612CE">
        <w:rPr>
          <w:rFonts w:ascii="Times New Roman" w:eastAsiaTheme="minorHAnsi" w:hAnsi="Times New Roman"/>
          <w:color w:val="000000"/>
          <w:sz w:val="26"/>
          <w:szCs w:val="26"/>
        </w:rPr>
        <w:t>лей</w:t>
      </w:r>
      <w:r w:rsidRPr="001E223C">
        <w:rPr>
          <w:rFonts w:ascii="Times New Roman" w:eastAsiaTheme="minorHAnsi" w:hAnsi="Times New Roman"/>
          <w:color w:val="000000"/>
          <w:sz w:val="26"/>
          <w:szCs w:val="26"/>
        </w:rPr>
        <w:t>;</w:t>
      </w:r>
    </w:p>
    <w:p w:rsidR="001E223C" w:rsidRPr="001E223C" w:rsidRDefault="001E223C" w:rsidP="001E223C">
      <w:pPr>
        <w:spacing w:after="0" w:line="360" w:lineRule="auto"/>
        <w:ind w:firstLine="709"/>
        <w:jc w:val="both"/>
        <w:rPr>
          <w:rFonts w:ascii="Times New Roman" w:eastAsiaTheme="minorHAnsi" w:hAnsi="Times New Roman"/>
          <w:color w:val="000000"/>
          <w:sz w:val="26"/>
          <w:szCs w:val="26"/>
        </w:rPr>
      </w:pPr>
      <w:r w:rsidRPr="001E223C">
        <w:rPr>
          <w:rFonts w:ascii="Times New Roman" w:eastAsiaTheme="minorHAnsi" w:hAnsi="Times New Roman"/>
          <w:color w:val="000000"/>
          <w:sz w:val="26"/>
          <w:szCs w:val="26"/>
        </w:rPr>
        <w:t xml:space="preserve">жилой дом, общей площадью 58,8 </w:t>
      </w:r>
      <w:proofErr w:type="spellStart"/>
      <w:r w:rsidRPr="001E223C">
        <w:rPr>
          <w:rFonts w:ascii="Times New Roman" w:eastAsiaTheme="minorHAnsi" w:hAnsi="Times New Roman"/>
          <w:color w:val="000000"/>
          <w:sz w:val="26"/>
          <w:szCs w:val="26"/>
        </w:rPr>
        <w:t>кв.м</w:t>
      </w:r>
      <w:proofErr w:type="spellEnd"/>
      <w:r w:rsidRPr="001E223C">
        <w:rPr>
          <w:rFonts w:ascii="Times New Roman" w:eastAsiaTheme="minorHAnsi" w:hAnsi="Times New Roman"/>
          <w:color w:val="000000"/>
          <w:sz w:val="26"/>
          <w:szCs w:val="26"/>
        </w:rPr>
        <w:t>.</w:t>
      </w:r>
      <w:r w:rsidR="00E612CE">
        <w:rPr>
          <w:rFonts w:ascii="Times New Roman" w:eastAsiaTheme="minorHAnsi" w:hAnsi="Times New Roman"/>
          <w:color w:val="000000"/>
          <w:sz w:val="26"/>
          <w:szCs w:val="26"/>
        </w:rPr>
        <w:t xml:space="preserve"> по</w:t>
      </w:r>
      <w:r w:rsidRPr="001E223C">
        <w:rPr>
          <w:rFonts w:ascii="Times New Roman" w:eastAsiaTheme="minorHAnsi" w:hAnsi="Times New Roman"/>
          <w:color w:val="000000"/>
          <w:sz w:val="26"/>
          <w:szCs w:val="26"/>
        </w:rPr>
        <w:t xml:space="preserve"> ул. Добрыня д.6а первоначальной стоимостью 3</w:t>
      </w:r>
      <w:r w:rsidR="00E612CE">
        <w:rPr>
          <w:rFonts w:ascii="Times New Roman" w:eastAsiaTheme="minorHAnsi" w:hAnsi="Times New Roman"/>
          <w:color w:val="000000"/>
          <w:sz w:val="26"/>
          <w:szCs w:val="26"/>
        </w:rPr>
        <w:t xml:space="preserve">,1 </w:t>
      </w:r>
      <w:proofErr w:type="gramStart"/>
      <w:r w:rsidR="00E612CE">
        <w:rPr>
          <w:rFonts w:ascii="Times New Roman" w:eastAsiaTheme="minorHAnsi" w:hAnsi="Times New Roman"/>
          <w:color w:val="000000"/>
          <w:sz w:val="26"/>
          <w:szCs w:val="26"/>
        </w:rPr>
        <w:t>млн</w:t>
      </w:r>
      <w:proofErr w:type="gramEnd"/>
      <w:r w:rsidRPr="001E223C">
        <w:rPr>
          <w:rFonts w:ascii="Times New Roman" w:eastAsiaTheme="minorHAnsi" w:hAnsi="Times New Roman"/>
          <w:color w:val="000000"/>
          <w:sz w:val="26"/>
          <w:szCs w:val="26"/>
        </w:rPr>
        <w:t xml:space="preserve"> руб</w:t>
      </w:r>
      <w:r w:rsidR="00E612CE">
        <w:rPr>
          <w:rFonts w:ascii="Times New Roman" w:eastAsiaTheme="minorHAnsi" w:hAnsi="Times New Roman"/>
          <w:color w:val="000000"/>
          <w:sz w:val="26"/>
          <w:szCs w:val="26"/>
        </w:rPr>
        <w:t xml:space="preserve">лей и </w:t>
      </w:r>
      <w:r w:rsidRPr="001E223C">
        <w:rPr>
          <w:rFonts w:ascii="Times New Roman" w:eastAsiaTheme="minorHAnsi" w:hAnsi="Times New Roman"/>
          <w:color w:val="000000"/>
          <w:sz w:val="26"/>
          <w:szCs w:val="26"/>
        </w:rPr>
        <w:t>земельный участок под ним площадью 505 кв.</w:t>
      </w:r>
      <w:r w:rsidR="00FD1DA0">
        <w:rPr>
          <w:rFonts w:ascii="Times New Roman" w:eastAsiaTheme="minorHAnsi" w:hAnsi="Times New Roman"/>
          <w:color w:val="000000"/>
          <w:sz w:val="26"/>
          <w:szCs w:val="26"/>
        </w:rPr>
        <w:t> </w:t>
      </w:r>
      <w:r w:rsidRPr="001E223C">
        <w:rPr>
          <w:rFonts w:ascii="Times New Roman" w:eastAsiaTheme="minorHAnsi" w:hAnsi="Times New Roman"/>
          <w:color w:val="000000"/>
          <w:sz w:val="26"/>
          <w:szCs w:val="26"/>
        </w:rPr>
        <w:t>м</w:t>
      </w:r>
      <w:r w:rsidR="00E612CE">
        <w:rPr>
          <w:rFonts w:ascii="Times New Roman" w:eastAsiaTheme="minorHAnsi" w:hAnsi="Times New Roman"/>
          <w:color w:val="000000"/>
          <w:sz w:val="26"/>
          <w:szCs w:val="26"/>
        </w:rPr>
        <w:t xml:space="preserve"> </w:t>
      </w:r>
      <w:r w:rsidRPr="001E223C">
        <w:rPr>
          <w:rFonts w:ascii="Times New Roman" w:eastAsiaTheme="minorHAnsi" w:hAnsi="Times New Roman"/>
          <w:color w:val="000000"/>
          <w:sz w:val="26"/>
          <w:szCs w:val="26"/>
        </w:rPr>
        <w:t>кадастровой стоимостью 2</w:t>
      </w:r>
      <w:r w:rsidR="00E612CE">
        <w:rPr>
          <w:rFonts w:ascii="Times New Roman" w:eastAsiaTheme="minorHAnsi" w:hAnsi="Times New Roman"/>
          <w:color w:val="000000"/>
          <w:sz w:val="26"/>
          <w:szCs w:val="26"/>
        </w:rPr>
        <w:t>,9 млн</w:t>
      </w:r>
      <w:r w:rsidRPr="001E223C">
        <w:rPr>
          <w:rFonts w:ascii="Times New Roman" w:eastAsiaTheme="minorHAnsi" w:hAnsi="Times New Roman"/>
          <w:color w:val="000000"/>
          <w:sz w:val="26"/>
          <w:szCs w:val="26"/>
        </w:rPr>
        <w:t xml:space="preserve"> руб</w:t>
      </w:r>
      <w:r w:rsidR="00E612CE">
        <w:rPr>
          <w:rFonts w:ascii="Times New Roman" w:eastAsiaTheme="minorHAnsi" w:hAnsi="Times New Roman"/>
          <w:color w:val="000000"/>
          <w:sz w:val="26"/>
          <w:szCs w:val="26"/>
        </w:rPr>
        <w:t>лей</w:t>
      </w:r>
      <w:r w:rsidR="003D583B">
        <w:rPr>
          <w:rFonts w:ascii="Times New Roman" w:eastAsiaTheme="minorHAnsi" w:hAnsi="Times New Roman"/>
          <w:color w:val="000000"/>
          <w:sz w:val="26"/>
          <w:szCs w:val="26"/>
        </w:rPr>
        <w:t>;</w:t>
      </w:r>
    </w:p>
    <w:p w:rsidR="001E223C" w:rsidRPr="001E223C" w:rsidRDefault="001E223C" w:rsidP="001E223C">
      <w:pPr>
        <w:spacing w:after="0" w:line="360" w:lineRule="auto"/>
        <w:ind w:firstLine="709"/>
        <w:jc w:val="both"/>
        <w:rPr>
          <w:rFonts w:ascii="Times New Roman" w:eastAsiaTheme="minorHAnsi" w:hAnsi="Times New Roman"/>
          <w:color w:val="000000"/>
          <w:sz w:val="26"/>
          <w:szCs w:val="26"/>
        </w:rPr>
      </w:pPr>
      <w:r w:rsidRPr="001E223C">
        <w:rPr>
          <w:rFonts w:ascii="Times New Roman" w:eastAsiaTheme="minorHAnsi" w:hAnsi="Times New Roman"/>
          <w:color w:val="000000"/>
          <w:sz w:val="26"/>
          <w:szCs w:val="26"/>
        </w:rPr>
        <w:t>объекты движимого имущества (шкаф сетевой, система охранно-пожарной сигнализации, металлическое ограждение) общей первоначальной стоимостью 615</w:t>
      </w:r>
      <w:r w:rsidR="003D583B">
        <w:rPr>
          <w:rFonts w:ascii="Times New Roman" w:eastAsiaTheme="minorHAnsi" w:hAnsi="Times New Roman"/>
          <w:color w:val="000000"/>
          <w:sz w:val="26"/>
          <w:szCs w:val="26"/>
        </w:rPr>
        <w:t>,</w:t>
      </w:r>
      <w:r w:rsidRPr="001E223C">
        <w:rPr>
          <w:rFonts w:ascii="Times New Roman" w:eastAsiaTheme="minorHAnsi" w:hAnsi="Times New Roman"/>
          <w:color w:val="000000"/>
          <w:sz w:val="26"/>
          <w:szCs w:val="26"/>
        </w:rPr>
        <w:t>9</w:t>
      </w:r>
      <w:r w:rsidR="003D583B">
        <w:rPr>
          <w:rFonts w:ascii="Times New Roman" w:eastAsiaTheme="minorHAnsi" w:hAnsi="Times New Roman"/>
          <w:color w:val="000000"/>
          <w:sz w:val="26"/>
          <w:szCs w:val="26"/>
        </w:rPr>
        <w:t> тыс.</w:t>
      </w:r>
      <w:r w:rsidRPr="001E223C">
        <w:rPr>
          <w:rFonts w:ascii="Times New Roman" w:eastAsiaTheme="minorHAnsi" w:hAnsi="Times New Roman"/>
          <w:color w:val="000000"/>
          <w:sz w:val="26"/>
          <w:szCs w:val="26"/>
        </w:rPr>
        <w:t xml:space="preserve"> руб</w:t>
      </w:r>
      <w:r w:rsidR="003D583B">
        <w:rPr>
          <w:rFonts w:ascii="Times New Roman" w:eastAsiaTheme="minorHAnsi" w:hAnsi="Times New Roman"/>
          <w:color w:val="000000"/>
          <w:sz w:val="26"/>
          <w:szCs w:val="26"/>
        </w:rPr>
        <w:t>лей</w:t>
      </w:r>
      <w:r w:rsidRPr="001E223C">
        <w:rPr>
          <w:rFonts w:ascii="Times New Roman" w:eastAsiaTheme="minorHAnsi" w:hAnsi="Times New Roman"/>
          <w:color w:val="000000"/>
          <w:sz w:val="26"/>
          <w:szCs w:val="26"/>
        </w:rPr>
        <w:t>.</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 xml:space="preserve">В рамках осуществления </w:t>
      </w:r>
      <w:proofErr w:type="gramStart"/>
      <w:r w:rsidRPr="001E223C">
        <w:rPr>
          <w:rFonts w:ascii="Times New Roman" w:eastAsia="Times New Roman" w:hAnsi="Times New Roman"/>
          <w:bCs/>
          <w:sz w:val="26"/>
          <w:szCs w:val="26"/>
          <w:shd w:val="clear" w:color="auto" w:fill="FFFFFF"/>
        </w:rPr>
        <w:t>мероприятий</w:t>
      </w:r>
      <w:proofErr w:type="gramEnd"/>
      <w:r w:rsidRPr="001E223C">
        <w:rPr>
          <w:rFonts w:ascii="Times New Roman" w:eastAsia="Times New Roman" w:hAnsi="Times New Roman"/>
          <w:bCs/>
          <w:sz w:val="26"/>
          <w:szCs w:val="26"/>
          <w:shd w:val="clear" w:color="auto" w:fill="FFFFFF"/>
        </w:rPr>
        <w:t xml:space="preserve"> по выявлению правообладателей ранее учтенных объектов недвижимости в соответствии с Федеральным законом № 518-ФЗ от 30.12.2020 </w:t>
      </w:r>
      <w:r w:rsidR="005410F4">
        <w:rPr>
          <w:rFonts w:ascii="Times New Roman" w:eastAsia="Times New Roman" w:hAnsi="Times New Roman"/>
          <w:bCs/>
          <w:sz w:val="26"/>
          <w:szCs w:val="26"/>
          <w:shd w:val="clear" w:color="auto" w:fill="FFFFFF"/>
        </w:rPr>
        <w:t>«</w:t>
      </w:r>
      <w:r w:rsidRPr="001E223C">
        <w:rPr>
          <w:rFonts w:ascii="Times New Roman" w:eastAsia="Times New Roman" w:hAnsi="Times New Roman"/>
          <w:bCs/>
          <w:sz w:val="26"/>
          <w:szCs w:val="26"/>
          <w:shd w:val="clear" w:color="auto" w:fill="FFFFFF"/>
        </w:rPr>
        <w:t>О внесении изменений в отдельные законодательные акты Российской Федерации</w:t>
      </w:r>
      <w:r w:rsidR="005410F4">
        <w:rPr>
          <w:rFonts w:ascii="Times New Roman" w:eastAsia="Times New Roman" w:hAnsi="Times New Roman"/>
          <w:bCs/>
          <w:sz w:val="26"/>
          <w:szCs w:val="26"/>
          <w:shd w:val="clear" w:color="auto" w:fill="FFFFFF"/>
        </w:rPr>
        <w:t>»</w:t>
      </w:r>
      <w:r w:rsidRPr="001E223C">
        <w:rPr>
          <w:rFonts w:ascii="Times New Roman" w:eastAsia="Times New Roman" w:hAnsi="Times New Roman"/>
          <w:bCs/>
          <w:sz w:val="26"/>
          <w:szCs w:val="26"/>
          <w:shd w:val="clear" w:color="auto" w:fill="FFFFFF"/>
        </w:rPr>
        <w:t xml:space="preserve"> (далее – 518-ФЗ), по состоянию на </w:t>
      </w:r>
      <w:r w:rsidR="0093118A">
        <w:rPr>
          <w:rFonts w:ascii="Times New Roman" w:eastAsia="Times New Roman" w:hAnsi="Times New Roman"/>
          <w:bCs/>
          <w:sz w:val="26"/>
          <w:szCs w:val="26"/>
          <w:shd w:val="clear" w:color="auto" w:fill="FFFFFF"/>
        </w:rPr>
        <w:t xml:space="preserve">01 января </w:t>
      </w:r>
      <w:r w:rsidRPr="001E223C">
        <w:rPr>
          <w:rFonts w:ascii="Times New Roman" w:eastAsia="Times New Roman" w:hAnsi="Times New Roman"/>
          <w:bCs/>
          <w:sz w:val="26"/>
          <w:szCs w:val="26"/>
          <w:shd w:val="clear" w:color="auto" w:fill="FFFFFF"/>
        </w:rPr>
        <w:t>2025</w:t>
      </w:r>
      <w:r w:rsidR="0093118A">
        <w:rPr>
          <w:rFonts w:ascii="Times New Roman" w:eastAsia="Times New Roman" w:hAnsi="Times New Roman"/>
          <w:bCs/>
          <w:sz w:val="26"/>
          <w:szCs w:val="26"/>
          <w:shd w:val="clear" w:color="auto" w:fill="FFFFFF"/>
        </w:rPr>
        <w:t xml:space="preserve">года </w:t>
      </w:r>
      <w:r w:rsidRPr="001E223C">
        <w:rPr>
          <w:rFonts w:ascii="Times New Roman" w:eastAsia="Times New Roman" w:hAnsi="Times New Roman"/>
          <w:bCs/>
          <w:sz w:val="26"/>
          <w:szCs w:val="26"/>
          <w:shd w:val="clear" w:color="auto" w:fill="FFFFFF"/>
        </w:rPr>
        <w:t xml:space="preserve">Администрацией Великого Новгорода опубликовано 18 перечней ранее учтенных объектов недвижимости, содержащих 310 объектов недвижимости, которые размещены на официальном сайте Администрации Великого Новгорода, на информационных </w:t>
      </w:r>
      <w:proofErr w:type="gramStart"/>
      <w:r w:rsidRPr="001E223C">
        <w:rPr>
          <w:rFonts w:ascii="Times New Roman" w:eastAsia="Times New Roman" w:hAnsi="Times New Roman"/>
          <w:bCs/>
          <w:sz w:val="26"/>
          <w:szCs w:val="26"/>
          <w:shd w:val="clear" w:color="auto" w:fill="FFFFFF"/>
        </w:rPr>
        <w:t>щитах</w:t>
      </w:r>
      <w:proofErr w:type="gramEnd"/>
      <w:r w:rsidRPr="001E223C">
        <w:rPr>
          <w:rFonts w:ascii="Times New Roman" w:eastAsia="Times New Roman" w:hAnsi="Times New Roman"/>
          <w:bCs/>
          <w:sz w:val="26"/>
          <w:szCs w:val="26"/>
          <w:shd w:val="clear" w:color="auto" w:fill="FFFFFF"/>
        </w:rPr>
        <w:t>, а также опубликованы в газете «Новгород», из них в 2024 году опубликовано 2 перечня, содержащих 67 объектов недвижимости.</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Пров</w:t>
      </w:r>
      <w:r w:rsidR="005410F4">
        <w:rPr>
          <w:rFonts w:ascii="Times New Roman" w:eastAsia="Times New Roman" w:hAnsi="Times New Roman"/>
          <w:bCs/>
          <w:sz w:val="26"/>
          <w:szCs w:val="26"/>
          <w:shd w:val="clear" w:color="auto" w:fill="FFFFFF"/>
        </w:rPr>
        <w:t>одится</w:t>
      </w:r>
      <w:r w:rsidRPr="001E223C">
        <w:rPr>
          <w:rFonts w:ascii="Times New Roman" w:eastAsia="Times New Roman" w:hAnsi="Times New Roman"/>
          <w:bCs/>
          <w:sz w:val="26"/>
          <w:szCs w:val="26"/>
          <w:shd w:val="clear" w:color="auto" w:fill="FFFFFF"/>
        </w:rPr>
        <w:t xml:space="preserve"> процедура по выявлению правообладателей (приняты постановления Администрации Великого Новгорода, направлены сведения в </w:t>
      </w:r>
      <w:r w:rsidRPr="001E223C">
        <w:rPr>
          <w:rFonts w:ascii="Times New Roman" w:eastAsia="Times New Roman" w:hAnsi="Times New Roman"/>
          <w:bCs/>
          <w:sz w:val="26"/>
          <w:szCs w:val="26"/>
          <w:shd w:val="clear" w:color="auto" w:fill="FFFFFF"/>
        </w:rPr>
        <w:lastRenderedPageBreak/>
        <w:t xml:space="preserve">Управление </w:t>
      </w:r>
      <w:proofErr w:type="spellStart"/>
      <w:r w:rsidRPr="001E223C">
        <w:rPr>
          <w:rFonts w:ascii="Times New Roman" w:eastAsia="Times New Roman" w:hAnsi="Times New Roman"/>
          <w:bCs/>
          <w:sz w:val="26"/>
          <w:szCs w:val="26"/>
          <w:shd w:val="clear" w:color="auto" w:fill="FFFFFF"/>
        </w:rPr>
        <w:t>Росреестра</w:t>
      </w:r>
      <w:proofErr w:type="spellEnd"/>
      <w:r w:rsidRPr="001E223C">
        <w:rPr>
          <w:rFonts w:ascii="Times New Roman" w:eastAsia="Times New Roman" w:hAnsi="Times New Roman"/>
          <w:bCs/>
          <w:sz w:val="26"/>
          <w:szCs w:val="26"/>
          <w:shd w:val="clear" w:color="auto" w:fill="FFFFFF"/>
        </w:rPr>
        <w:t xml:space="preserve"> по Новгородской области) в отношении 50 объектов недвижимости, в </w:t>
      </w:r>
      <w:r w:rsidR="005410F4">
        <w:rPr>
          <w:rFonts w:ascii="Times New Roman" w:eastAsia="Times New Roman" w:hAnsi="Times New Roman"/>
          <w:bCs/>
          <w:sz w:val="26"/>
          <w:szCs w:val="26"/>
          <w:shd w:val="clear" w:color="auto" w:fill="FFFFFF"/>
        </w:rPr>
        <w:t xml:space="preserve">том числе в </w:t>
      </w:r>
      <w:r w:rsidRPr="001E223C">
        <w:rPr>
          <w:rFonts w:ascii="Times New Roman" w:eastAsia="Times New Roman" w:hAnsi="Times New Roman"/>
          <w:bCs/>
          <w:sz w:val="26"/>
          <w:szCs w:val="26"/>
          <w:shd w:val="clear" w:color="auto" w:fill="FFFFFF"/>
        </w:rPr>
        <w:t xml:space="preserve">2024 году </w:t>
      </w:r>
      <w:r w:rsidR="005410F4">
        <w:rPr>
          <w:rFonts w:ascii="Times New Roman" w:eastAsia="Times New Roman" w:hAnsi="Times New Roman"/>
          <w:bCs/>
          <w:sz w:val="26"/>
          <w:szCs w:val="26"/>
          <w:shd w:val="clear" w:color="auto" w:fill="FFFFFF"/>
        </w:rPr>
        <w:t xml:space="preserve">- </w:t>
      </w:r>
      <w:r w:rsidRPr="001E223C">
        <w:rPr>
          <w:rFonts w:ascii="Times New Roman" w:eastAsia="Times New Roman" w:hAnsi="Times New Roman"/>
          <w:bCs/>
          <w:sz w:val="26"/>
          <w:szCs w:val="26"/>
          <w:shd w:val="clear" w:color="auto" w:fill="FFFFFF"/>
        </w:rPr>
        <w:t xml:space="preserve">в отношении 4 объектов недвижимости. </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 xml:space="preserve">В отношении 205 объектов недвижимости правообладателями самостоятельно поданы заявления в орган регистрации прав о регистрации ранее возникшего права, из них 28 </w:t>
      </w:r>
      <w:r w:rsidR="005410F4">
        <w:rPr>
          <w:rFonts w:ascii="Times New Roman" w:eastAsia="Times New Roman" w:hAnsi="Times New Roman"/>
          <w:bCs/>
          <w:sz w:val="26"/>
          <w:szCs w:val="26"/>
          <w:shd w:val="clear" w:color="auto" w:fill="FFFFFF"/>
        </w:rPr>
        <w:t xml:space="preserve">- </w:t>
      </w:r>
      <w:r w:rsidRPr="001E223C">
        <w:rPr>
          <w:rFonts w:ascii="Times New Roman" w:eastAsia="Times New Roman" w:hAnsi="Times New Roman"/>
          <w:bCs/>
          <w:sz w:val="26"/>
          <w:szCs w:val="26"/>
          <w:shd w:val="clear" w:color="auto" w:fill="FFFFFF"/>
        </w:rPr>
        <w:t xml:space="preserve">после получения проекта постановления Администрации Великого </w:t>
      </w:r>
      <w:proofErr w:type="gramStart"/>
      <w:r w:rsidRPr="001E223C">
        <w:rPr>
          <w:rFonts w:ascii="Times New Roman" w:eastAsia="Times New Roman" w:hAnsi="Times New Roman"/>
          <w:bCs/>
          <w:sz w:val="26"/>
          <w:szCs w:val="26"/>
          <w:shd w:val="clear" w:color="auto" w:fill="FFFFFF"/>
        </w:rPr>
        <w:t>Новгорода</w:t>
      </w:r>
      <w:proofErr w:type="gramEnd"/>
      <w:r w:rsidRPr="001E223C">
        <w:rPr>
          <w:rFonts w:ascii="Times New Roman" w:eastAsia="Times New Roman" w:hAnsi="Times New Roman"/>
          <w:bCs/>
          <w:sz w:val="26"/>
          <w:szCs w:val="26"/>
          <w:shd w:val="clear" w:color="auto" w:fill="FFFFFF"/>
        </w:rPr>
        <w:t xml:space="preserve"> о выявлении правообладателя ранее учтенного объекта недвижимости, в 2024 году в отношении 22 объектов право собственности зарегистрировано, из них</w:t>
      </w:r>
      <w:r w:rsidR="005410F4">
        <w:rPr>
          <w:rFonts w:ascii="Times New Roman" w:eastAsia="Times New Roman" w:hAnsi="Times New Roman"/>
          <w:bCs/>
          <w:sz w:val="26"/>
          <w:szCs w:val="26"/>
          <w:shd w:val="clear" w:color="auto" w:fill="FFFFFF"/>
        </w:rPr>
        <w:br/>
      </w:r>
      <w:r w:rsidRPr="001E223C">
        <w:rPr>
          <w:rFonts w:ascii="Times New Roman" w:eastAsia="Times New Roman" w:hAnsi="Times New Roman"/>
          <w:bCs/>
          <w:sz w:val="26"/>
          <w:szCs w:val="26"/>
          <w:shd w:val="clear" w:color="auto" w:fill="FFFFFF"/>
        </w:rPr>
        <w:t>2</w:t>
      </w:r>
      <w:r w:rsidR="005410F4">
        <w:rPr>
          <w:rFonts w:ascii="Times New Roman" w:eastAsia="Times New Roman" w:hAnsi="Times New Roman"/>
          <w:bCs/>
          <w:sz w:val="26"/>
          <w:szCs w:val="26"/>
          <w:shd w:val="clear" w:color="auto" w:fill="FFFFFF"/>
        </w:rPr>
        <w:t> - </w:t>
      </w:r>
      <w:r w:rsidRPr="001E223C">
        <w:rPr>
          <w:rFonts w:ascii="Times New Roman" w:eastAsia="Times New Roman" w:hAnsi="Times New Roman"/>
          <w:bCs/>
          <w:sz w:val="26"/>
          <w:szCs w:val="26"/>
          <w:shd w:val="clear" w:color="auto" w:fill="FFFFFF"/>
        </w:rPr>
        <w:t>после направления проекта постановления.</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При установлении смерти правообладателей в отношении 53 объектов недвижимости в адрес наследников направлены письма-рекомендации о необходимости оформления прав, в результате право зарегистрировано на 15</w:t>
      </w:r>
      <w:r w:rsidR="005410F4">
        <w:rPr>
          <w:rFonts w:ascii="Times New Roman" w:eastAsia="Times New Roman" w:hAnsi="Times New Roman"/>
          <w:bCs/>
          <w:sz w:val="26"/>
          <w:szCs w:val="26"/>
          <w:shd w:val="clear" w:color="auto" w:fill="FFFFFF"/>
        </w:rPr>
        <w:t> </w:t>
      </w:r>
      <w:r w:rsidRPr="001E223C">
        <w:rPr>
          <w:rFonts w:ascii="Times New Roman" w:eastAsia="Times New Roman" w:hAnsi="Times New Roman"/>
          <w:bCs/>
          <w:sz w:val="26"/>
          <w:szCs w:val="26"/>
          <w:shd w:val="clear" w:color="auto" w:fill="FFFFFF"/>
        </w:rPr>
        <w:t>объектов недвижимости.</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 xml:space="preserve">Кроме этого, направлены рекомендательные письма об оформлении прав правообладателям объектов недвижимости, из них у 34 объектов право собственности зарегистрировано. </w:t>
      </w:r>
    </w:p>
    <w:p w:rsidR="001E223C" w:rsidRPr="00817137" w:rsidRDefault="00B6285F" w:rsidP="00B6285F">
      <w:pPr>
        <w:spacing w:before="48" w:after="48" w:line="360" w:lineRule="auto"/>
        <w:ind w:firstLine="709"/>
        <w:jc w:val="both"/>
        <w:rPr>
          <w:rFonts w:ascii="Times New Roman" w:eastAsia="Times New Roman" w:hAnsi="Times New Roman"/>
          <w:bCs/>
          <w:sz w:val="26"/>
          <w:szCs w:val="26"/>
          <w:shd w:val="clear" w:color="auto" w:fill="FFFFFF"/>
        </w:rPr>
      </w:pPr>
      <w:r w:rsidRPr="00465450">
        <w:rPr>
          <w:rFonts w:ascii="Times New Roman" w:eastAsia="Times New Roman" w:hAnsi="Times New Roman"/>
          <w:sz w:val="26"/>
          <w:szCs w:val="26"/>
          <w:lang w:eastAsia="ru-RU"/>
        </w:rPr>
        <w:t xml:space="preserve">В рамках совместной деятельности с Управлением </w:t>
      </w:r>
      <w:proofErr w:type="spellStart"/>
      <w:r w:rsidRPr="00465450">
        <w:rPr>
          <w:rFonts w:ascii="Times New Roman" w:eastAsia="Times New Roman" w:hAnsi="Times New Roman"/>
          <w:sz w:val="26"/>
          <w:szCs w:val="26"/>
          <w:lang w:eastAsia="ru-RU"/>
        </w:rPr>
        <w:t>Росреестра</w:t>
      </w:r>
      <w:proofErr w:type="spellEnd"/>
      <w:r w:rsidRPr="00465450">
        <w:rPr>
          <w:rFonts w:ascii="Times New Roman" w:eastAsia="Times New Roman" w:hAnsi="Times New Roman"/>
          <w:sz w:val="26"/>
          <w:szCs w:val="26"/>
          <w:lang w:eastAsia="ru-RU"/>
        </w:rPr>
        <w:t xml:space="preserve"> по Новгородской области в 202</w:t>
      </w:r>
      <w:r>
        <w:rPr>
          <w:rFonts w:ascii="Times New Roman" w:eastAsia="Times New Roman" w:hAnsi="Times New Roman"/>
          <w:sz w:val="26"/>
          <w:szCs w:val="26"/>
          <w:lang w:eastAsia="ru-RU"/>
        </w:rPr>
        <w:t>4</w:t>
      </w:r>
      <w:r w:rsidRPr="00465450">
        <w:rPr>
          <w:rFonts w:ascii="Times New Roman" w:eastAsia="Times New Roman" w:hAnsi="Times New Roman"/>
          <w:sz w:val="26"/>
          <w:szCs w:val="26"/>
          <w:lang w:eastAsia="ru-RU"/>
        </w:rPr>
        <w:t xml:space="preserve"> году проведена работа по </w:t>
      </w:r>
      <w:r>
        <w:rPr>
          <w:rFonts w:ascii="Times New Roman" w:eastAsia="Times New Roman" w:hAnsi="Times New Roman"/>
          <w:sz w:val="26"/>
          <w:szCs w:val="26"/>
          <w:lang w:eastAsia="ru-RU"/>
        </w:rPr>
        <w:t>3 950</w:t>
      </w:r>
      <w:r w:rsidRPr="00465450">
        <w:rPr>
          <w:rFonts w:ascii="Times New Roman" w:eastAsia="Times New Roman" w:hAnsi="Times New Roman"/>
          <w:sz w:val="26"/>
          <w:szCs w:val="26"/>
          <w:lang w:eastAsia="ru-RU"/>
        </w:rPr>
        <w:t xml:space="preserve"> объект</w:t>
      </w:r>
      <w:r>
        <w:rPr>
          <w:rFonts w:ascii="Times New Roman" w:eastAsia="Times New Roman" w:hAnsi="Times New Roman"/>
          <w:sz w:val="26"/>
          <w:szCs w:val="26"/>
          <w:lang w:eastAsia="ru-RU"/>
        </w:rPr>
        <w:t>ам</w:t>
      </w:r>
      <w:r w:rsidRPr="00465450">
        <w:rPr>
          <w:rFonts w:ascii="Times New Roman" w:eastAsia="Times New Roman" w:hAnsi="Times New Roman"/>
          <w:sz w:val="26"/>
          <w:szCs w:val="26"/>
          <w:lang w:eastAsia="ru-RU"/>
        </w:rPr>
        <w:t xml:space="preserve"> на предмет выявления правообладателей ранее учтенного объекта недвижимости. </w:t>
      </w:r>
      <w:proofErr w:type="gramStart"/>
      <w:r>
        <w:rPr>
          <w:rFonts w:ascii="Times New Roman" w:eastAsia="Times New Roman" w:hAnsi="Times New Roman"/>
          <w:sz w:val="26"/>
          <w:szCs w:val="26"/>
          <w:lang w:eastAsia="ru-RU"/>
        </w:rPr>
        <w:t>Всего п</w:t>
      </w:r>
      <w:r w:rsidR="001E223C" w:rsidRPr="001E223C">
        <w:rPr>
          <w:rFonts w:ascii="Times New Roman" w:eastAsia="Times New Roman" w:hAnsi="Times New Roman"/>
          <w:bCs/>
          <w:sz w:val="26"/>
          <w:szCs w:val="26"/>
          <w:shd w:val="clear" w:color="auto" w:fill="FFFFFF"/>
        </w:rPr>
        <w:t>о состоянию на 1</w:t>
      </w:r>
      <w:r>
        <w:rPr>
          <w:rFonts w:ascii="Times New Roman" w:eastAsia="Times New Roman" w:hAnsi="Times New Roman"/>
          <w:bCs/>
          <w:sz w:val="26"/>
          <w:szCs w:val="26"/>
          <w:shd w:val="clear" w:color="auto" w:fill="FFFFFF"/>
        </w:rPr>
        <w:t> </w:t>
      </w:r>
      <w:r w:rsidR="001E223C" w:rsidRPr="001E223C">
        <w:rPr>
          <w:rFonts w:ascii="Times New Roman" w:eastAsia="Times New Roman" w:hAnsi="Times New Roman"/>
          <w:bCs/>
          <w:sz w:val="26"/>
          <w:szCs w:val="26"/>
          <w:shd w:val="clear" w:color="auto" w:fill="FFFFFF"/>
        </w:rPr>
        <w:t>января 2025 года фактически проведены работы по 6</w:t>
      </w:r>
      <w:r w:rsidR="0093118A">
        <w:rPr>
          <w:rFonts w:ascii="Times New Roman" w:eastAsia="Times New Roman" w:hAnsi="Times New Roman"/>
          <w:bCs/>
          <w:sz w:val="26"/>
          <w:szCs w:val="26"/>
          <w:shd w:val="clear" w:color="auto" w:fill="FFFFFF"/>
        </w:rPr>
        <w:t> </w:t>
      </w:r>
      <w:r w:rsidR="001E223C" w:rsidRPr="001E223C">
        <w:rPr>
          <w:rFonts w:ascii="Times New Roman" w:eastAsia="Times New Roman" w:hAnsi="Times New Roman"/>
          <w:bCs/>
          <w:sz w:val="26"/>
          <w:szCs w:val="26"/>
          <w:shd w:val="clear" w:color="auto" w:fill="FFFFFF"/>
        </w:rPr>
        <w:t>367 объектам, из них приняты 13 постановлений Администрации Великого Новгорода о выявлении правообладателей ранее учтенного объекта недвижимости (право собственности в отношении 4 объектов недвижимости зарегистрировано после вынесения постановлений), сняты с кадастрового учёта 1</w:t>
      </w:r>
      <w:r w:rsidR="0093118A">
        <w:rPr>
          <w:rFonts w:ascii="Times New Roman" w:eastAsia="Times New Roman" w:hAnsi="Times New Roman"/>
          <w:bCs/>
          <w:sz w:val="26"/>
          <w:szCs w:val="26"/>
          <w:shd w:val="clear" w:color="auto" w:fill="FFFFFF"/>
        </w:rPr>
        <w:t> </w:t>
      </w:r>
      <w:r w:rsidR="001E223C" w:rsidRPr="001E223C">
        <w:rPr>
          <w:rFonts w:ascii="Times New Roman" w:eastAsia="Times New Roman" w:hAnsi="Times New Roman"/>
          <w:bCs/>
          <w:sz w:val="26"/>
          <w:szCs w:val="26"/>
          <w:shd w:val="clear" w:color="auto" w:fill="FFFFFF"/>
        </w:rPr>
        <w:t>745</w:t>
      </w:r>
      <w:r w:rsidR="0093118A">
        <w:rPr>
          <w:rFonts w:ascii="Times New Roman" w:eastAsia="Times New Roman" w:hAnsi="Times New Roman"/>
          <w:bCs/>
          <w:sz w:val="26"/>
          <w:szCs w:val="26"/>
          <w:shd w:val="clear" w:color="auto" w:fill="FFFFFF"/>
        </w:rPr>
        <w:t xml:space="preserve"> объектов</w:t>
      </w:r>
      <w:r w:rsidR="001E223C" w:rsidRPr="001E223C">
        <w:rPr>
          <w:rFonts w:ascii="Times New Roman" w:eastAsia="Times New Roman" w:hAnsi="Times New Roman"/>
          <w:bCs/>
          <w:sz w:val="26"/>
          <w:szCs w:val="26"/>
          <w:shd w:val="clear" w:color="auto" w:fill="FFFFFF"/>
        </w:rPr>
        <w:t xml:space="preserve">, зарегистрировано право </w:t>
      </w:r>
      <w:r w:rsidR="0093118A">
        <w:rPr>
          <w:rFonts w:ascii="Times New Roman" w:eastAsia="Times New Roman" w:hAnsi="Times New Roman"/>
          <w:bCs/>
          <w:sz w:val="26"/>
          <w:szCs w:val="26"/>
          <w:shd w:val="clear" w:color="auto" w:fill="FFFFFF"/>
        </w:rPr>
        <w:t xml:space="preserve">на </w:t>
      </w:r>
      <w:r w:rsidR="001E223C" w:rsidRPr="001E223C">
        <w:rPr>
          <w:rFonts w:ascii="Times New Roman" w:eastAsia="Times New Roman" w:hAnsi="Times New Roman"/>
          <w:bCs/>
          <w:sz w:val="26"/>
          <w:szCs w:val="26"/>
          <w:shd w:val="clear" w:color="auto" w:fill="FFFFFF"/>
        </w:rPr>
        <w:t>4</w:t>
      </w:r>
      <w:r w:rsidR="0093118A">
        <w:rPr>
          <w:rFonts w:ascii="Times New Roman" w:eastAsia="Times New Roman" w:hAnsi="Times New Roman"/>
          <w:bCs/>
          <w:sz w:val="26"/>
          <w:szCs w:val="26"/>
          <w:shd w:val="clear" w:color="auto" w:fill="FFFFFF"/>
        </w:rPr>
        <w:t> </w:t>
      </w:r>
      <w:r w:rsidR="001E223C" w:rsidRPr="001E223C">
        <w:rPr>
          <w:rFonts w:ascii="Times New Roman" w:eastAsia="Times New Roman" w:hAnsi="Times New Roman"/>
          <w:bCs/>
          <w:sz w:val="26"/>
          <w:szCs w:val="26"/>
          <w:shd w:val="clear" w:color="auto" w:fill="FFFFFF"/>
        </w:rPr>
        <w:t>613</w:t>
      </w:r>
      <w:r w:rsidR="0093118A">
        <w:rPr>
          <w:rFonts w:ascii="Times New Roman" w:eastAsia="Times New Roman" w:hAnsi="Times New Roman"/>
          <w:bCs/>
          <w:sz w:val="26"/>
          <w:szCs w:val="26"/>
          <w:shd w:val="clear" w:color="auto" w:fill="FFFFFF"/>
        </w:rPr>
        <w:t xml:space="preserve"> объектов</w:t>
      </w:r>
      <w:r w:rsidR="001E223C" w:rsidRPr="001E223C">
        <w:rPr>
          <w:rFonts w:ascii="Times New Roman" w:eastAsia="Times New Roman" w:hAnsi="Times New Roman"/>
          <w:bCs/>
          <w:sz w:val="26"/>
          <w:szCs w:val="26"/>
          <w:shd w:val="clear" w:color="auto" w:fill="FFFFFF"/>
        </w:rPr>
        <w:t>, из них 509 объектов, не подпадают</w:t>
      </w:r>
      <w:proofErr w:type="gramEnd"/>
      <w:r w:rsidR="001E223C" w:rsidRPr="001E223C">
        <w:rPr>
          <w:rFonts w:ascii="Times New Roman" w:eastAsia="Times New Roman" w:hAnsi="Times New Roman"/>
          <w:bCs/>
          <w:sz w:val="26"/>
          <w:szCs w:val="26"/>
          <w:shd w:val="clear" w:color="auto" w:fill="FFFFFF"/>
        </w:rPr>
        <w:t xml:space="preserve"> под действие 518-ФЗ). </w:t>
      </w:r>
    </w:p>
    <w:p w:rsidR="00E151F5" w:rsidRPr="001E223C" w:rsidRDefault="00E151F5" w:rsidP="00E151F5">
      <w:pPr>
        <w:spacing w:after="0" w:line="360" w:lineRule="auto"/>
        <w:jc w:val="both"/>
        <w:rPr>
          <w:rFonts w:ascii="Times New Roman" w:eastAsia="Times New Roman" w:hAnsi="Times New Roman"/>
          <w:bCs/>
          <w:i/>
          <w:sz w:val="26"/>
          <w:szCs w:val="26"/>
          <w:shd w:val="clear" w:color="auto" w:fill="FFFFFF"/>
        </w:rPr>
      </w:pPr>
      <w:r w:rsidRPr="00817137">
        <w:rPr>
          <w:rFonts w:ascii="Times New Roman" w:eastAsia="Times New Roman" w:hAnsi="Times New Roman"/>
          <w:bCs/>
          <w:i/>
          <w:sz w:val="26"/>
          <w:szCs w:val="26"/>
          <w:shd w:val="clear" w:color="auto" w:fill="FFFFFF"/>
        </w:rPr>
        <w:t>Приватизация муниципального имущества</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proofErr w:type="gramStart"/>
      <w:r w:rsidRPr="001E223C">
        <w:rPr>
          <w:rFonts w:ascii="Times New Roman" w:eastAsia="Times New Roman" w:hAnsi="Times New Roman"/>
          <w:bCs/>
          <w:sz w:val="26"/>
          <w:szCs w:val="26"/>
          <w:shd w:val="clear" w:color="auto" w:fill="FFFFFF"/>
        </w:rPr>
        <w:t xml:space="preserve">Приватизация муниципального имущества осуществляется в соответствии с Федеральными законами от 21 декабря 2001 года № 178-ФЗ «О приватизации государственного и муниципального имущества» и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w:t>
      </w:r>
      <w:r w:rsidRPr="001E223C">
        <w:rPr>
          <w:rFonts w:ascii="Times New Roman" w:eastAsia="Times New Roman" w:hAnsi="Times New Roman"/>
          <w:bCs/>
          <w:sz w:val="26"/>
          <w:szCs w:val="26"/>
          <w:shd w:val="clear" w:color="auto" w:fill="FFFFFF"/>
        </w:rPr>
        <w:lastRenderedPageBreak/>
        <w:t>Российской</w:t>
      </w:r>
      <w:proofErr w:type="gramEnd"/>
      <w:r w:rsidRPr="001E223C">
        <w:rPr>
          <w:rFonts w:ascii="Times New Roman" w:eastAsia="Times New Roman" w:hAnsi="Times New Roman"/>
          <w:bCs/>
          <w:sz w:val="26"/>
          <w:szCs w:val="26"/>
          <w:shd w:val="clear" w:color="auto" w:fill="FFFFFF"/>
        </w:rPr>
        <w:t xml:space="preserve"> Федерации», решением Думы Великого Новгорода от 25.07.2002 № 380 «Об утверждении Положения о порядке и условиях приватизации муниципального имущества Великого Новгорода».</w:t>
      </w:r>
    </w:p>
    <w:p w:rsidR="001E223C" w:rsidRPr="001E223C" w:rsidRDefault="001E223C" w:rsidP="001E223C">
      <w:pPr>
        <w:spacing w:after="0" w:line="360" w:lineRule="auto"/>
        <w:ind w:firstLine="709"/>
        <w:jc w:val="both"/>
        <w:rPr>
          <w:rFonts w:ascii="Times New Roman" w:eastAsia="Times New Roman" w:hAnsi="Times New Roman"/>
          <w:bCs/>
          <w:color w:val="000000" w:themeColor="text1"/>
          <w:sz w:val="26"/>
          <w:szCs w:val="26"/>
          <w:shd w:val="clear" w:color="auto" w:fill="FFFFFF"/>
        </w:rPr>
      </w:pPr>
      <w:r w:rsidRPr="001E223C">
        <w:rPr>
          <w:rFonts w:ascii="Times New Roman" w:eastAsia="Times New Roman" w:hAnsi="Times New Roman"/>
          <w:bCs/>
          <w:color w:val="000000" w:themeColor="text1"/>
          <w:sz w:val="26"/>
          <w:szCs w:val="26"/>
          <w:shd w:val="clear" w:color="auto" w:fill="FFFFFF"/>
        </w:rPr>
        <w:t>В Программу приватизации муниципального имущества Великого Новгорода в 2024 году было включено (с учетом изменений):</w:t>
      </w:r>
    </w:p>
    <w:p w:rsidR="001E223C" w:rsidRPr="001E223C" w:rsidRDefault="001E223C" w:rsidP="001E223C">
      <w:pPr>
        <w:spacing w:after="0" w:line="360" w:lineRule="auto"/>
        <w:ind w:firstLine="709"/>
        <w:jc w:val="both"/>
        <w:rPr>
          <w:rFonts w:ascii="Times New Roman" w:eastAsia="Times New Roman" w:hAnsi="Times New Roman"/>
          <w:bCs/>
          <w:color w:val="000000" w:themeColor="text1"/>
          <w:sz w:val="26"/>
          <w:szCs w:val="26"/>
          <w:shd w:val="clear" w:color="auto" w:fill="FFFFFF"/>
        </w:rPr>
      </w:pPr>
      <w:r w:rsidRPr="001E223C">
        <w:rPr>
          <w:rFonts w:ascii="Times New Roman" w:eastAsia="Times New Roman" w:hAnsi="Times New Roman"/>
          <w:bCs/>
          <w:color w:val="000000" w:themeColor="text1"/>
          <w:sz w:val="26"/>
          <w:szCs w:val="26"/>
          <w:shd w:val="clear" w:color="auto" w:fill="FFFFFF"/>
        </w:rPr>
        <w:t>4 объекта недвижимого имущества, подлежащих приватизации, ориентировочной стоимостью 6</w:t>
      </w:r>
      <w:r w:rsidR="009016A7">
        <w:rPr>
          <w:rFonts w:ascii="Times New Roman" w:eastAsia="Times New Roman" w:hAnsi="Times New Roman"/>
          <w:bCs/>
          <w:color w:val="000000" w:themeColor="text1"/>
          <w:sz w:val="26"/>
          <w:szCs w:val="26"/>
          <w:shd w:val="clear" w:color="auto" w:fill="FFFFFF"/>
        </w:rPr>
        <w:t xml:space="preserve">,1 </w:t>
      </w:r>
      <w:proofErr w:type="gramStart"/>
      <w:r w:rsidR="009016A7">
        <w:rPr>
          <w:rFonts w:ascii="Times New Roman" w:eastAsia="Times New Roman" w:hAnsi="Times New Roman"/>
          <w:bCs/>
          <w:color w:val="000000" w:themeColor="text1"/>
          <w:sz w:val="26"/>
          <w:szCs w:val="26"/>
          <w:shd w:val="clear" w:color="auto" w:fill="FFFFFF"/>
        </w:rPr>
        <w:t>млн</w:t>
      </w:r>
      <w:proofErr w:type="gramEnd"/>
      <w:r w:rsidRPr="001E223C">
        <w:rPr>
          <w:rFonts w:ascii="Times New Roman" w:eastAsia="Times New Roman" w:hAnsi="Times New Roman"/>
          <w:bCs/>
          <w:color w:val="000000" w:themeColor="text1"/>
          <w:sz w:val="26"/>
          <w:szCs w:val="26"/>
          <w:shd w:val="clear" w:color="auto" w:fill="FFFFFF"/>
        </w:rPr>
        <w:t xml:space="preserve"> рублей;</w:t>
      </w:r>
    </w:p>
    <w:p w:rsidR="001E223C" w:rsidRPr="001E223C" w:rsidRDefault="001E223C" w:rsidP="001E223C">
      <w:pPr>
        <w:spacing w:after="0" w:line="360" w:lineRule="auto"/>
        <w:ind w:firstLine="709"/>
        <w:jc w:val="both"/>
        <w:rPr>
          <w:rFonts w:ascii="Times New Roman" w:eastAsia="Times New Roman" w:hAnsi="Times New Roman"/>
          <w:bCs/>
          <w:color w:val="000000" w:themeColor="text1"/>
          <w:sz w:val="26"/>
          <w:szCs w:val="26"/>
          <w:shd w:val="clear" w:color="auto" w:fill="FFFFFF"/>
        </w:rPr>
      </w:pPr>
      <w:r w:rsidRPr="001E223C">
        <w:rPr>
          <w:rFonts w:ascii="Times New Roman" w:eastAsia="Times New Roman" w:hAnsi="Times New Roman"/>
          <w:bCs/>
          <w:color w:val="000000" w:themeColor="text1"/>
          <w:sz w:val="26"/>
          <w:szCs w:val="26"/>
          <w:shd w:val="clear" w:color="auto" w:fill="FFFFFF"/>
        </w:rPr>
        <w:t>1 объект недвижимости, подлежащий приватизации в рамках реализации преимущественного права субъектов малого и среднего предпринимательства на приобретение арендуемого имущества, ориентировочной стоимостью 930,0 тыс. рублей;</w:t>
      </w:r>
    </w:p>
    <w:p w:rsidR="001E223C" w:rsidRPr="001E223C" w:rsidRDefault="009016A7" w:rsidP="001E223C">
      <w:pPr>
        <w:spacing w:after="0" w:line="360" w:lineRule="auto"/>
        <w:ind w:firstLine="709"/>
        <w:jc w:val="both"/>
        <w:rPr>
          <w:rFonts w:ascii="Times New Roman" w:eastAsia="Times New Roman" w:hAnsi="Times New Roman"/>
          <w:bCs/>
          <w:color w:val="000000" w:themeColor="text1"/>
          <w:sz w:val="26"/>
          <w:szCs w:val="26"/>
          <w:shd w:val="clear" w:color="auto" w:fill="FFFFFF"/>
        </w:rPr>
      </w:pPr>
      <w:r>
        <w:rPr>
          <w:rFonts w:ascii="Times New Roman" w:eastAsia="Times New Roman" w:hAnsi="Times New Roman"/>
          <w:bCs/>
          <w:color w:val="000000" w:themeColor="text1"/>
          <w:sz w:val="26"/>
          <w:szCs w:val="26"/>
          <w:shd w:val="clear" w:color="auto" w:fill="FFFFFF"/>
        </w:rPr>
        <w:t>В</w:t>
      </w:r>
      <w:r w:rsidRPr="001E223C">
        <w:rPr>
          <w:rFonts w:ascii="Times New Roman" w:eastAsia="Times New Roman" w:hAnsi="Times New Roman"/>
          <w:bCs/>
          <w:color w:val="000000" w:themeColor="text1"/>
          <w:sz w:val="26"/>
          <w:szCs w:val="26"/>
          <w:shd w:val="clear" w:color="auto" w:fill="FFFFFF"/>
        </w:rPr>
        <w:t xml:space="preserve"> 2024 году </w:t>
      </w:r>
      <w:r>
        <w:rPr>
          <w:rFonts w:ascii="Times New Roman" w:eastAsia="Times New Roman" w:hAnsi="Times New Roman"/>
          <w:bCs/>
          <w:color w:val="000000" w:themeColor="text1"/>
          <w:sz w:val="26"/>
          <w:szCs w:val="26"/>
          <w:shd w:val="clear" w:color="auto" w:fill="FFFFFF"/>
        </w:rPr>
        <w:t>п</w:t>
      </w:r>
      <w:r w:rsidR="001E223C" w:rsidRPr="001E223C">
        <w:rPr>
          <w:rFonts w:ascii="Times New Roman" w:eastAsia="Times New Roman" w:hAnsi="Times New Roman"/>
          <w:bCs/>
          <w:color w:val="000000" w:themeColor="text1"/>
          <w:sz w:val="26"/>
          <w:szCs w:val="26"/>
          <w:shd w:val="clear" w:color="auto" w:fill="FFFFFF"/>
        </w:rPr>
        <w:t>роведена приватизация 4-х муниципальных предприятий Великого Новгорода (МУП «Новгородский водоканал в АО «Новгородский водоканал», МУП «</w:t>
      </w:r>
      <w:proofErr w:type="spellStart"/>
      <w:r w:rsidR="001E223C" w:rsidRPr="001E223C">
        <w:rPr>
          <w:rFonts w:ascii="Times New Roman" w:eastAsia="Times New Roman" w:hAnsi="Times New Roman"/>
          <w:bCs/>
          <w:color w:val="000000" w:themeColor="text1"/>
          <w:sz w:val="26"/>
          <w:szCs w:val="26"/>
          <w:shd w:val="clear" w:color="auto" w:fill="FFFFFF"/>
        </w:rPr>
        <w:t>Ритус</w:t>
      </w:r>
      <w:proofErr w:type="spellEnd"/>
      <w:r w:rsidR="001E223C" w:rsidRPr="001E223C">
        <w:rPr>
          <w:rFonts w:ascii="Times New Roman" w:eastAsia="Times New Roman" w:hAnsi="Times New Roman"/>
          <w:bCs/>
          <w:color w:val="000000" w:themeColor="text1"/>
          <w:sz w:val="26"/>
          <w:szCs w:val="26"/>
          <w:shd w:val="clear" w:color="auto" w:fill="FFFFFF"/>
        </w:rPr>
        <w:t>» в ООО «</w:t>
      </w:r>
      <w:proofErr w:type="spellStart"/>
      <w:r w:rsidR="001E223C" w:rsidRPr="001E223C">
        <w:rPr>
          <w:rFonts w:ascii="Times New Roman" w:eastAsia="Times New Roman" w:hAnsi="Times New Roman"/>
          <w:bCs/>
          <w:color w:val="000000" w:themeColor="text1"/>
          <w:sz w:val="26"/>
          <w:szCs w:val="26"/>
          <w:shd w:val="clear" w:color="auto" w:fill="FFFFFF"/>
        </w:rPr>
        <w:t>Ритус</w:t>
      </w:r>
      <w:proofErr w:type="spellEnd"/>
      <w:r w:rsidR="001E223C" w:rsidRPr="001E223C">
        <w:rPr>
          <w:rFonts w:ascii="Times New Roman" w:eastAsia="Times New Roman" w:hAnsi="Times New Roman"/>
          <w:bCs/>
          <w:color w:val="000000" w:themeColor="text1"/>
          <w:sz w:val="26"/>
          <w:szCs w:val="26"/>
          <w:shd w:val="clear" w:color="auto" w:fill="FFFFFF"/>
        </w:rPr>
        <w:t>», МУП «ИАЦ по ЖКХ» в ООО «ИАЦ по ЖКХ», МУП «АДС» в ООО «АДС365»).</w:t>
      </w:r>
      <w:r w:rsidR="004C0DE1">
        <w:rPr>
          <w:rFonts w:ascii="Times New Roman" w:eastAsia="Times New Roman" w:hAnsi="Times New Roman"/>
          <w:bCs/>
          <w:color w:val="000000" w:themeColor="text1"/>
          <w:sz w:val="26"/>
          <w:szCs w:val="26"/>
          <w:shd w:val="clear" w:color="auto" w:fill="FFFFFF"/>
        </w:rPr>
        <w:t xml:space="preserve"> </w:t>
      </w:r>
      <w:r w:rsidR="001E223C" w:rsidRPr="001E223C">
        <w:rPr>
          <w:rFonts w:ascii="Times New Roman" w:eastAsia="Times New Roman" w:hAnsi="Times New Roman"/>
          <w:bCs/>
          <w:color w:val="000000" w:themeColor="text1"/>
          <w:sz w:val="26"/>
          <w:szCs w:val="26"/>
          <w:shd w:val="clear" w:color="auto" w:fill="FFFFFF"/>
        </w:rPr>
        <w:t>МУП «</w:t>
      </w:r>
      <w:proofErr w:type="spellStart"/>
      <w:r w:rsidR="001E223C" w:rsidRPr="001E223C">
        <w:rPr>
          <w:rFonts w:ascii="Times New Roman" w:eastAsia="Times New Roman" w:hAnsi="Times New Roman"/>
          <w:bCs/>
          <w:color w:val="000000" w:themeColor="text1"/>
          <w:sz w:val="26"/>
          <w:szCs w:val="26"/>
          <w:shd w:val="clear" w:color="auto" w:fill="FFFFFF"/>
        </w:rPr>
        <w:t>Теплоэнерго</w:t>
      </w:r>
      <w:proofErr w:type="spellEnd"/>
      <w:r w:rsidR="001E223C" w:rsidRPr="001E223C">
        <w:rPr>
          <w:rFonts w:ascii="Times New Roman" w:eastAsia="Times New Roman" w:hAnsi="Times New Roman"/>
          <w:bCs/>
          <w:color w:val="000000" w:themeColor="text1"/>
          <w:sz w:val="26"/>
          <w:szCs w:val="26"/>
          <w:shd w:val="clear" w:color="auto" w:fill="FFFFFF"/>
        </w:rPr>
        <w:t>» преобразовано в МБУ</w:t>
      </w:r>
      <w:r w:rsidR="004C0DE1">
        <w:rPr>
          <w:rFonts w:ascii="Times New Roman" w:eastAsia="Times New Roman" w:hAnsi="Times New Roman"/>
          <w:bCs/>
          <w:color w:val="000000" w:themeColor="text1"/>
          <w:sz w:val="26"/>
          <w:szCs w:val="26"/>
          <w:shd w:val="clear" w:color="auto" w:fill="FFFFFF"/>
        </w:rPr>
        <w:t> </w:t>
      </w:r>
      <w:r w:rsidR="001E223C" w:rsidRPr="001E223C">
        <w:rPr>
          <w:rFonts w:ascii="Times New Roman" w:eastAsia="Times New Roman" w:hAnsi="Times New Roman"/>
          <w:bCs/>
          <w:color w:val="000000" w:themeColor="text1"/>
          <w:sz w:val="26"/>
          <w:szCs w:val="26"/>
          <w:shd w:val="clear" w:color="auto" w:fill="FFFFFF"/>
        </w:rPr>
        <w:t xml:space="preserve"> «</w:t>
      </w:r>
      <w:proofErr w:type="spellStart"/>
      <w:r w:rsidR="001E223C" w:rsidRPr="001E223C">
        <w:rPr>
          <w:rFonts w:ascii="Times New Roman" w:eastAsia="Times New Roman" w:hAnsi="Times New Roman"/>
          <w:bCs/>
          <w:color w:val="000000" w:themeColor="text1"/>
          <w:sz w:val="26"/>
          <w:szCs w:val="26"/>
          <w:shd w:val="clear" w:color="auto" w:fill="FFFFFF"/>
        </w:rPr>
        <w:t>Теплоэнерго</w:t>
      </w:r>
      <w:proofErr w:type="spellEnd"/>
      <w:r w:rsidR="001E223C" w:rsidRPr="001E223C">
        <w:rPr>
          <w:rFonts w:ascii="Times New Roman" w:eastAsia="Times New Roman" w:hAnsi="Times New Roman"/>
          <w:bCs/>
          <w:color w:val="000000" w:themeColor="text1"/>
          <w:sz w:val="26"/>
          <w:szCs w:val="26"/>
          <w:shd w:val="clear" w:color="auto" w:fill="FFFFFF"/>
        </w:rPr>
        <w:t>».</w:t>
      </w:r>
    </w:p>
    <w:p w:rsidR="001E223C" w:rsidRPr="001E223C" w:rsidRDefault="001E223C" w:rsidP="001E223C">
      <w:pPr>
        <w:spacing w:after="0" w:line="360" w:lineRule="auto"/>
        <w:ind w:firstLine="709"/>
        <w:jc w:val="both"/>
        <w:rPr>
          <w:rFonts w:ascii="Times New Roman" w:eastAsia="Times New Roman" w:hAnsi="Times New Roman"/>
          <w:bCs/>
          <w:color w:val="000000" w:themeColor="text1"/>
          <w:sz w:val="26"/>
          <w:szCs w:val="26"/>
          <w:shd w:val="clear" w:color="auto" w:fill="FFFFFF"/>
        </w:rPr>
      </w:pPr>
      <w:r w:rsidRPr="001E223C">
        <w:rPr>
          <w:rFonts w:ascii="Times New Roman" w:eastAsia="Times New Roman" w:hAnsi="Times New Roman"/>
          <w:bCs/>
          <w:color w:val="000000" w:themeColor="text1"/>
          <w:sz w:val="26"/>
          <w:szCs w:val="26"/>
          <w:shd w:val="clear" w:color="auto" w:fill="FFFFFF"/>
        </w:rPr>
        <w:t>Доходы от приватизации муниципального имущества Великого Новгорода в 2024 году составили 4</w:t>
      </w:r>
      <w:r w:rsidR="009016A7">
        <w:rPr>
          <w:rFonts w:ascii="Times New Roman" w:eastAsia="Times New Roman" w:hAnsi="Times New Roman"/>
          <w:bCs/>
          <w:color w:val="000000" w:themeColor="text1"/>
          <w:sz w:val="26"/>
          <w:szCs w:val="26"/>
          <w:shd w:val="clear" w:color="auto" w:fill="FFFFFF"/>
        </w:rPr>
        <w:t xml:space="preserve">,8 </w:t>
      </w:r>
      <w:proofErr w:type="gramStart"/>
      <w:r w:rsidR="009016A7">
        <w:rPr>
          <w:rFonts w:ascii="Times New Roman" w:eastAsia="Times New Roman" w:hAnsi="Times New Roman"/>
          <w:bCs/>
          <w:color w:val="000000" w:themeColor="text1"/>
          <w:sz w:val="26"/>
          <w:szCs w:val="26"/>
          <w:shd w:val="clear" w:color="auto" w:fill="FFFFFF"/>
        </w:rPr>
        <w:t>млн</w:t>
      </w:r>
      <w:proofErr w:type="gramEnd"/>
      <w:r w:rsidRPr="001E223C">
        <w:rPr>
          <w:rFonts w:ascii="Times New Roman" w:eastAsia="Times New Roman" w:hAnsi="Times New Roman"/>
          <w:bCs/>
          <w:color w:val="000000" w:themeColor="text1"/>
          <w:sz w:val="26"/>
          <w:szCs w:val="26"/>
          <w:shd w:val="clear" w:color="auto" w:fill="FFFFFF"/>
        </w:rPr>
        <w:t xml:space="preserve"> рублей (план приватизации </w:t>
      </w:r>
      <w:r w:rsidR="009016A7">
        <w:rPr>
          <w:rFonts w:ascii="Times New Roman" w:eastAsia="Times New Roman" w:hAnsi="Times New Roman"/>
          <w:bCs/>
          <w:color w:val="000000" w:themeColor="text1"/>
          <w:sz w:val="26"/>
          <w:szCs w:val="26"/>
          <w:shd w:val="clear" w:color="auto" w:fill="FFFFFF"/>
        </w:rPr>
        <w:t>–</w:t>
      </w:r>
      <w:r w:rsidRPr="001E223C">
        <w:rPr>
          <w:rFonts w:ascii="Times New Roman" w:eastAsia="Times New Roman" w:hAnsi="Times New Roman"/>
          <w:bCs/>
          <w:color w:val="000000" w:themeColor="text1"/>
          <w:sz w:val="26"/>
          <w:szCs w:val="26"/>
          <w:shd w:val="clear" w:color="auto" w:fill="FFFFFF"/>
        </w:rPr>
        <w:t xml:space="preserve"> 6</w:t>
      </w:r>
      <w:r w:rsidR="009016A7">
        <w:rPr>
          <w:rFonts w:ascii="Times New Roman" w:eastAsia="Times New Roman" w:hAnsi="Times New Roman"/>
          <w:bCs/>
          <w:color w:val="000000" w:themeColor="text1"/>
          <w:sz w:val="26"/>
          <w:szCs w:val="26"/>
          <w:shd w:val="clear" w:color="auto" w:fill="FFFFFF"/>
        </w:rPr>
        <w:t>,7 млн</w:t>
      </w:r>
      <w:r w:rsidRPr="001E223C">
        <w:rPr>
          <w:rFonts w:ascii="Times New Roman" w:eastAsia="Times New Roman" w:hAnsi="Times New Roman"/>
          <w:bCs/>
          <w:color w:val="000000" w:themeColor="text1"/>
          <w:sz w:val="26"/>
          <w:szCs w:val="26"/>
          <w:shd w:val="clear" w:color="auto" w:fill="FFFFFF"/>
        </w:rPr>
        <w:t> рублей).</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proofErr w:type="gramStart"/>
      <w:r w:rsidRPr="001E223C">
        <w:rPr>
          <w:rFonts w:ascii="Times New Roman" w:eastAsia="Times New Roman" w:hAnsi="Times New Roman"/>
          <w:bCs/>
          <w:sz w:val="26"/>
          <w:szCs w:val="26"/>
          <w:shd w:val="clear" w:color="auto" w:fill="FFFFFF"/>
        </w:rPr>
        <w:t>В рамках выполнения задач по оказанию практического содействия в реализации прав граждан на приватизацию муниципального и государственного жилищного фонда в Великом Новгороде в 2024 году в собственность граждан в порядке приватизации оформлена передача 184 жилых помещений общей площадью 7</w:t>
      </w:r>
      <w:r w:rsidR="009016A7">
        <w:rPr>
          <w:rFonts w:ascii="Times New Roman" w:eastAsia="Times New Roman" w:hAnsi="Times New Roman"/>
          <w:bCs/>
          <w:sz w:val="26"/>
          <w:szCs w:val="26"/>
          <w:shd w:val="clear" w:color="auto" w:fill="FFFFFF"/>
        </w:rPr>
        <w:t> </w:t>
      </w:r>
      <w:r w:rsidRPr="001E223C">
        <w:rPr>
          <w:rFonts w:ascii="Times New Roman" w:eastAsia="Times New Roman" w:hAnsi="Times New Roman"/>
          <w:bCs/>
          <w:sz w:val="26"/>
          <w:szCs w:val="26"/>
          <w:shd w:val="clear" w:color="auto" w:fill="FFFFFF"/>
        </w:rPr>
        <w:t>874,3 кв. м.</w:t>
      </w:r>
      <w:r w:rsidR="009016A7">
        <w:rPr>
          <w:rFonts w:ascii="Times New Roman" w:eastAsia="Times New Roman" w:hAnsi="Times New Roman"/>
          <w:bCs/>
          <w:sz w:val="26"/>
          <w:szCs w:val="26"/>
          <w:shd w:val="clear" w:color="auto" w:fill="FFFFFF"/>
        </w:rPr>
        <w:t xml:space="preserve"> </w:t>
      </w:r>
      <w:r w:rsidRPr="001E223C">
        <w:rPr>
          <w:rFonts w:ascii="Times New Roman" w:eastAsia="Times New Roman" w:hAnsi="Times New Roman"/>
          <w:bCs/>
          <w:sz w:val="26"/>
          <w:szCs w:val="26"/>
          <w:shd w:val="clear" w:color="auto" w:fill="FFFFFF"/>
        </w:rPr>
        <w:t>По состоянию на 1 января 2025 года приватизирован</w:t>
      </w:r>
      <w:r w:rsidR="009016A7">
        <w:rPr>
          <w:rFonts w:ascii="Times New Roman" w:eastAsia="Times New Roman" w:hAnsi="Times New Roman"/>
          <w:bCs/>
          <w:sz w:val="26"/>
          <w:szCs w:val="26"/>
          <w:shd w:val="clear" w:color="auto" w:fill="FFFFFF"/>
        </w:rPr>
        <w:t>о</w:t>
      </w:r>
      <w:r w:rsidRPr="001E223C">
        <w:rPr>
          <w:rFonts w:ascii="Times New Roman" w:eastAsia="Times New Roman" w:hAnsi="Times New Roman"/>
          <w:bCs/>
          <w:sz w:val="26"/>
          <w:szCs w:val="26"/>
          <w:shd w:val="clear" w:color="auto" w:fill="FFFFFF"/>
        </w:rPr>
        <w:t xml:space="preserve"> </w:t>
      </w:r>
      <w:r w:rsidR="009016A7" w:rsidRPr="001E223C">
        <w:rPr>
          <w:rFonts w:ascii="Times New Roman" w:eastAsia="Times New Roman" w:hAnsi="Times New Roman"/>
          <w:bCs/>
          <w:sz w:val="26"/>
          <w:szCs w:val="26"/>
          <w:shd w:val="clear" w:color="auto" w:fill="FFFFFF"/>
        </w:rPr>
        <w:t>53</w:t>
      </w:r>
      <w:r w:rsidR="009016A7">
        <w:rPr>
          <w:rFonts w:ascii="Times New Roman" w:eastAsia="Times New Roman" w:hAnsi="Times New Roman"/>
          <w:bCs/>
          <w:sz w:val="26"/>
          <w:szCs w:val="26"/>
          <w:shd w:val="clear" w:color="auto" w:fill="FFFFFF"/>
        </w:rPr>
        <w:t> </w:t>
      </w:r>
      <w:r w:rsidR="009016A7" w:rsidRPr="001E223C">
        <w:rPr>
          <w:rFonts w:ascii="Times New Roman" w:eastAsia="Times New Roman" w:hAnsi="Times New Roman"/>
          <w:bCs/>
          <w:sz w:val="26"/>
          <w:szCs w:val="26"/>
          <w:shd w:val="clear" w:color="auto" w:fill="FFFFFF"/>
        </w:rPr>
        <w:t>002</w:t>
      </w:r>
      <w:r w:rsidR="009016A7">
        <w:rPr>
          <w:rFonts w:ascii="Times New Roman" w:eastAsia="Times New Roman" w:hAnsi="Times New Roman"/>
          <w:bCs/>
          <w:sz w:val="26"/>
          <w:szCs w:val="26"/>
          <w:shd w:val="clear" w:color="auto" w:fill="FFFFFF"/>
        </w:rPr>
        <w:t xml:space="preserve"> </w:t>
      </w:r>
      <w:r w:rsidRPr="001E223C">
        <w:rPr>
          <w:rFonts w:ascii="Times New Roman" w:eastAsia="Times New Roman" w:hAnsi="Times New Roman"/>
          <w:bCs/>
          <w:sz w:val="26"/>
          <w:szCs w:val="26"/>
          <w:shd w:val="clear" w:color="auto" w:fill="FFFFFF"/>
        </w:rPr>
        <w:t>жилых помещени</w:t>
      </w:r>
      <w:r w:rsidR="009016A7">
        <w:rPr>
          <w:rFonts w:ascii="Times New Roman" w:eastAsia="Times New Roman" w:hAnsi="Times New Roman"/>
          <w:bCs/>
          <w:sz w:val="26"/>
          <w:szCs w:val="26"/>
          <w:shd w:val="clear" w:color="auto" w:fill="FFFFFF"/>
        </w:rPr>
        <w:t xml:space="preserve">я или </w:t>
      </w:r>
      <w:r w:rsidRPr="001E223C">
        <w:rPr>
          <w:rFonts w:ascii="Times New Roman" w:eastAsia="Times New Roman" w:hAnsi="Times New Roman"/>
          <w:bCs/>
          <w:sz w:val="26"/>
          <w:szCs w:val="26"/>
          <w:shd w:val="clear" w:color="auto" w:fill="FFFFFF"/>
        </w:rPr>
        <w:t>92,91 % от общего числа жилых</w:t>
      </w:r>
      <w:proofErr w:type="gramEnd"/>
      <w:r w:rsidRPr="001E223C">
        <w:rPr>
          <w:rFonts w:ascii="Times New Roman" w:eastAsia="Times New Roman" w:hAnsi="Times New Roman"/>
          <w:bCs/>
          <w:sz w:val="26"/>
          <w:szCs w:val="26"/>
          <w:shd w:val="clear" w:color="auto" w:fill="FFFFFF"/>
        </w:rPr>
        <w:t xml:space="preserve"> помещений на территории Великого Новгорода, находящихся в муниципальной собственности.</w:t>
      </w:r>
    </w:p>
    <w:p w:rsidR="001E223C" w:rsidRPr="001E223C" w:rsidRDefault="00E151F5" w:rsidP="00817137">
      <w:pPr>
        <w:tabs>
          <w:tab w:val="left" w:pos="5850"/>
        </w:tabs>
        <w:spacing w:after="0" w:line="360" w:lineRule="auto"/>
        <w:jc w:val="both"/>
        <w:rPr>
          <w:rFonts w:ascii="Times New Roman" w:eastAsia="Times New Roman" w:hAnsi="Times New Roman"/>
          <w:bCs/>
          <w:i/>
          <w:sz w:val="26"/>
          <w:szCs w:val="26"/>
          <w:shd w:val="clear" w:color="auto" w:fill="FFFFFF"/>
        </w:rPr>
      </w:pPr>
      <w:r w:rsidRPr="00817137">
        <w:rPr>
          <w:rFonts w:ascii="Times New Roman" w:eastAsia="Times New Roman" w:hAnsi="Times New Roman"/>
          <w:bCs/>
          <w:i/>
          <w:sz w:val="26"/>
          <w:szCs w:val="26"/>
          <w:shd w:val="clear" w:color="auto" w:fill="FFFFFF"/>
        </w:rPr>
        <w:t>Аренда муниципального имущества</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 xml:space="preserve">По состоянию на </w:t>
      </w:r>
      <w:r w:rsidR="009016A7">
        <w:rPr>
          <w:rFonts w:ascii="Times New Roman" w:eastAsia="Times New Roman" w:hAnsi="Times New Roman"/>
          <w:bCs/>
          <w:sz w:val="26"/>
          <w:szCs w:val="26"/>
          <w:shd w:val="clear" w:color="auto" w:fill="FFFFFF"/>
        </w:rPr>
        <w:t xml:space="preserve">01 января 2025 года </w:t>
      </w:r>
      <w:r w:rsidRPr="001E223C">
        <w:rPr>
          <w:rFonts w:ascii="Times New Roman" w:eastAsia="Times New Roman" w:hAnsi="Times New Roman"/>
          <w:bCs/>
          <w:sz w:val="26"/>
          <w:szCs w:val="26"/>
          <w:shd w:val="clear" w:color="auto" w:fill="FFFFFF"/>
        </w:rPr>
        <w:t xml:space="preserve">общая площадь помещений, строений, сооружений, переданных в аренду по действующим договорам составила 6,0 </w:t>
      </w:r>
      <w:r w:rsidRPr="00817137">
        <w:rPr>
          <w:rFonts w:ascii="Times New Roman" w:eastAsia="Times New Roman" w:hAnsi="Times New Roman"/>
          <w:bCs/>
          <w:sz w:val="26"/>
          <w:szCs w:val="26"/>
          <w:shd w:val="clear" w:color="auto" w:fill="FFFFFF"/>
        </w:rPr>
        <w:t> </w:t>
      </w:r>
      <w:r w:rsidRPr="001E223C">
        <w:rPr>
          <w:rFonts w:ascii="Times New Roman" w:eastAsia="Times New Roman" w:hAnsi="Times New Roman"/>
          <w:bCs/>
          <w:sz w:val="26"/>
          <w:szCs w:val="26"/>
          <w:shd w:val="clear" w:color="auto" w:fill="FFFFFF"/>
        </w:rPr>
        <w:t xml:space="preserve">тыс. кв. </w:t>
      </w:r>
      <w:r w:rsidRPr="00817137">
        <w:rPr>
          <w:rFonts w:ascii="Times New Roman" w:eastAsia="Times New Roman" w:hAnsi="Times New Roman"/>
          <w:bCs/>
          <w:sz w:val="26"/>
          <w:szCs w:val="26"/>
          <w:shd w:val="clear" w:color="auto" w:fill="FFFFFF"/>
        </w:rPr>
        <w:t> </w:t>
      </w:r>
      <w:r w:rsidRPr="001E223C">
        <w:rPr>
          <w:rFonts w:ascii="Times New Roman" w:eastAsia="Times New Roman" w:hAnsi="Times New Roman"/>
          <w:bCs/>
          <w:sz w:val="26"/>
          <w:szCs w:val="26"/>
          <w:shd w:val="clear" w:color="auto" w:fill="FFFFFF"/>
        </w:rPr>
        <w:t>м</w:t>
      </w:r>
      <w:r w:rsidR="009016A7">
        <w:rPr>
          <w:rFonts w:ascii="Times New Roman" w:eastAsia="Times New Roman" w:hAnsi="Times New Roman"/>
          <w:bCs/>
          <w:sz w:val="26"/>
          <w:szCs w:val="26"/>
          <w:shd w:val="clear" w:color="auto" w:fill="FFFFFF"/>
        </w:rPr>
        <w:t xml:space="preserve">. </w:t>
      </w:r>
      <w:r w:rsidRPr="001E223C">
        <w:rPr>
          <w:rFonts w:ascii="Times New Roman" w:eastAsia="Times New Roman" w:hAnsi="Times New Roman"/>
          <w:bCs/>
          <w:sz w:val="26"/>
          <w:szCs w:val="26"/>
          <w:shd w:val="clear" w:color="auto" w:fill="FFFFFF"/>
        </w:rPr>
        <w:t xml:space="preserve">Доходы от аренды муниципального имущества в 2024 году составили 7,9 </w:t>
      </w:r>
      <w:proofErr w:type="gramStart"/>
      <w:r w:rsidRPr="001E223C">
        <w:rPr>
          <w:rFonts w:ascii="Times New Roman" w:eastAsia="Times New Roman" w:hAnsi="Times New Roman"/>
          <w:bCs/>
          <w:sz w:val="26"/>
          <w:szCs w:val="26"/>
          <w:shd w:val="clear" w:color="auto" w:fill="FFFFFF"/>
        </w:rPr>
        <w:t>млн</w:t>
      </w:r>
      <w:proofErr w:type="gramEnd"/>
      <w:r w:rsidRPr="001E223C">
        <w:rPr>
          <w:rFonts w:ascii="Times New Roman" w:eastAsia="Times New Roman" w:hAnsi="Times New Roman"/>
          <w:bCs/>
          <w:sz w:val="26"/>
          <w:szCs w:val="26"/>
          <w:shd w:val="clear" w:color="auto" w:fill="FFFFFF"/>
        </w:rPr>
        <w:t xml:space="preserve"> рублей. </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 xml:space="preserve">В целях обеспечения максимального объема поступлений в доход городского бюджета в 2024 году проводилась работа с арендаторами по надлежащему </w:t>
      </w:r>
      <w:r w:rsidRPr="001E223C">
        <w:rPr>
          <w:rFonts w:ascii="Times New Roman" w:eastAsia="Times New Roman" w:hAnsi="Times New Roman"/>
          <w:bCs/>
          <w:sz w:val="26"/>
          <w:szCs w:val="26"/>
          <w:shd w:val="clear" w:color="auto" w:fill="FFFFFF"/>
        </w:rPr>
        <w:lastRenderedPageBreak/>
        <w:t>исполнению условий договоров аренды в части полноты и своевременности оплаты арендных платежей, в том числе:</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сверки задолженности;</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направление в адрес арендаторов, имеющих задолженность по арендной плате один месяц, уведомлений с предложением об оплате сложившейся задолженности в добровольном порядке (направлено 53 писем – уведомлений);</w:t>
      </w:r>
    </w:p>
    <w:p w:rsidR="001E223C" w:rsidRPr="001E223C"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направление претензий в адрес арендаторов, имеющих задолженность по арендной плате за два месяца (направлено 27 претензий);</w:t>
      </w:r>
    </w:p>
    <w:p w:rsidR="001E223C" w:rsidRPr="00817137" w:rsidRDefault="001E223C" w:rsidP="001E223C">
      <w:pPr>
        <w:spacing w:after="0" w:line="360" w:lineRule="auto"/>
        <w:ind w:firstLine="709"/>
        <w:jc w:val="both"/>
        <w:rPr>
          <w:rFonts w:ascii="Times New Roman" w:eastAsia="Times New Roman" w:hAnsi="Times New Roman"/>
          <w:bCs/>
          <w:sz w:val="26"/>
          <w:szCs w:val="26"/>
          <w:shd w:val="clear" w:color="auto" w:fill="FFFFFF"/>
        </w:rPr>
      </w:pPr>
      <w:r w:rsidRPr="001E223C">
        <w:rPr>
          <w:rFonts w:ascii="Times New Roman" w:eastAsia="Times New Roman" w:hAnsi="Times New Roman"/>
          <w:bCs/>
          <w:sz w:val="26"/>
          <w:szCs w:val="26"/>
          <w:shd w:val="clear" w:color="auto" w:fill="FFFFFF"/>
        </w:rPr>
        <w:t xml:space="preserve">подготовка расчетов к исковым заявлениям в Арбитражный суд Новгородской области о взыскании задолженности (подготовлено 8 расчетов). </w:t>
      </w:r>
    </w:p>
    <w:p w:rsidR="00CF109A" w:rsidRPr="00C145D4" w:rsidRDefault="00FF6832" w:rsidP="000153C2">
      <w:pPr>
        <w:pStyle w:val="3"/>
        <w:spacing w:before="48" w:after="48" w:line="360" w:lineRule="auto"/>
        <w:jc w:val="both"/>
        <w:rPr>
          <w:rFonts w:ascii="Times New Roman" w:hAnsi="Times New Roman"/>
          <w:color w:val="auto"/>
          <w:sz w:val="26"/>
          <w:szCs w:val="26"/>
        </w:rPr>
      </w:pPr>
      <w:bookmarkStart w:id="206" w:name="_Toc192840050"/>
      <w:r w:rsidRPr="00C145D4">
        <w:rPr>
          <w:rFonts w:ascii="Times New Roman" w:hAnsi="Times New Roman"/>
          <w:color w:val="auto"/>
          <w:sz w:val="26"/>
          <w:szCs w:val="26"/>
        </w:rPr>
        <w:t>1.</w:t>
      </w:r>
      <w:r w:rsidR="00CF109A" w:rsidRPr="00C145D4">
        <w:rPr>
          <w:rFonts w:ascii="Times New Roman" w:hAnsi="Times New Roman"/>
          <w:color w:val="auto"/>
          <w:sz w:val="26"/>
          <w:szCs w:val="26"/>
        </w:rPr>
        <w:t>4.1.2. Земельные ресурсы</w:t>
      </w:r>
      <w:bookmarkEnd w:id="202"/>
      <w:bookmarkEnd w:id="203"/>
      <w:bookmarkEnd w:id="204"/>
      <w:bookmarkEnd w:id="205"/>
      <w:bookmarkEnd w:id="206"/>
    </w:p>
    <w:p w:rsidR="00E151F5" w:rsidRPr="00E151F5" w:rsidRDefault="00E151F5" w:rsidP="00E151F5">
      <w:pPr>
        <w:spacing w:after="0" w:line="360" w:lineRule="auto"/>
        <w:ind w:firstLine="709"/>
        <w:jc w:val="both"/>
        <w:rPr>
          <w:rFonts w:ascii="Times New Roman" w:eastAsia="Times New Roman" w:hAnsi="Times New Roman"/>
          <w:bCs/>
          <w:sz w:val="26"/>
          <w:szCs w:val="26"/>
          <w:shd w:val="clear" w:color="auto" w:fill="FFFFFF"/>
        </w:rPr>
      </w:pPr>
      <w:r w:rsidRPr="00E151F5">
        <w:rPr>
          <w:rFonts w:ascii="Times New Roman" w:eastAsia="Times New Roman" w:hAnsi="Times New Roman"/>
          <w:bCs/>
          <w:sz w:val="26"/>
          <w:szCs w:val="26"/>
          <w:shd w:val="clear" w:color="auto" w:fill="FFFFFF"/>
        </w:rPr>
        <w:t>Общая площадь территории городского округа Великий Новгород составляет 9 369 га.</w:t>
      </w:r>
    </w:p>
    <w:p w:rsidR="00E151F5" w:rsidRPr="00E151F5" w:rsidRDefault="00E151F5" w:rsidP="00E151F5">
      <w:pPr>
        <w:spacing w:after="0" w:line="360" w:lineRule="auto"/>
        <w:ind w:firstLine="709"/>
        <w:jc w:val="both"/>
        <w:rPr>
          <w:rFonts w:ascii="Times New Roman" w:eastAsia="Times New Roman" w:hAnsi="Times New Roman"/>
          <w:bCs/>
          <w:sz w:val="26"/>
          <w:szCs w:val="26"/>
          <w:shd w:val="clear" w:color="auto" w:fill="FFFFFF"/>
        </w:rPr>
      </w:pPr>
      <w:r w:rsidRPr="00E151F5">
        <w:rPr>
          <w:rFonts w:ascii="Times New Roman" w:eastAsia="Times New Roman" w:hAnsi="Times New Roman"/>
          <w:bCs/>
          <w:sz w:val="26"/>
          <w:szCs w:val="26"/>
          <w:shd w:val="clear" w:color="auto" w:fill="FFFFFF"/>
        </w:rPr>
        <w:t xml:space="preserve">Всего по состоянию на </w:t>
      </w:r>
      <w:r w:rsidR="006E0DB2">
        <w:rPr>
          <w:rFonts w:ascii="Times New Roman" w:eastAsia="Times New Roman" w:hAnsi="Times New Roman"/>
          <w:bCs/>
          <w:sz w:val="26"/>
          <w:szCs w:val="26"/>
          <w:shd w:val="clear" w:color="auto" w:fill="FFFFFF"/>
        </w:rPr>
        <w:t>01 января2025 года</w:t>
      </w:r>
      <w:r w:rsidRPr="00E151F5">
        <w:rPr>
          <w:rFonts w:ascii="Times New Roman" w:eastAsia="Times New Roman" w:hAnsi="Times New Roman"/>
          <w:bCs/>
          <w:sz w:val="26"/>
          <w:szCs w:val="26"/>
          <w:shd w:val="clear" w:color="auto" w:fill="FFFFFF"/>
        </w:rPr>
        <w:t xml:space="preserve"> объектами налогообложения </w:t>
      </w:r>
      <w:r w:rsidR="006E0DB2">
        <w:rPr>
          <w:rFonts w:ascii="Times New Roman" w:eastAsia="Times New Roman" w:hAnsi="Times New Roman"/>
          <w:bCs/>
          <w:sz w:val="26"/>
          <w:szCs w:val="26"/>
          <w:shd w:val="clear" w:color="auto" w:fill="FFFFFF"/>
        </w:rPr>
        <w:t xml:space="preserve">являются </w:t>
      </w:r>
      <w:r w:rsidRPr="00E151F5">
        <w:rPr>
          <w:rFonts w:ascii="Times New Roman" w:eastAsia="Times New Roman" w:hAnsi="Times New Roman"/>
          <w:bCs/>
          <w:sz w:val="26"/>
          <w:szCs w:val="26"/>
          <w:shd w:val="clear" w:color="auto" w:fill="FFFFFF"/>
        </w:rPr>
        <w:t>5</w:t>
      </w:r>
      <w:r w:rsidR="006E0DB2">
        <w:rPr>
          <w:rFonts w:ascii="Times New Roman" w:eastAsia="Times New Roman" w:hAnsi="Times New Roman"/>
          <w:bCs/>
          <w:sz w:val="26"/>
          <w:szCs w:val="26"/>
          <w:shd w:val="clear" w:color="auto" w:fill="FFFFFF"/>
        </w:rPr>
        <w:t> </w:t>
      </w:r>
      <w:r w:rsidRPr="00E151F5">
        <w:rPr>
          <w:rFonts w:ascii="Times New Roman" w:eastAsia="Times New Roman" w:hAnsi="Times New Roman"/>
          <w:bCs/>
          <w:sz w:val="26"/>
          <w:szCs w:val="26"/>
          <w:shd w:val="clear" w:color="auto" w:fill="FFFFFF"/>
        </w:rPr>
        <w:t>051,41 га городских земель</w:t>
      </w:r>
      <w:r w:rsidR="006E0DB2">
        <w:rPr>
          <w:rFonts w:ascii="Times New Roman" w:eastAsia="Times New Roman" w:hAnsi="Times New Roman"/>
          <w:bCs/>
          <w:sz w:val="26"/>
          <w:szCs w:val="26"/>
          <w:shd w:val="clear" w:color="auto" w:fill="FFFFFF"/>
        </w:rPr>
        <w:t xml:space="preserve"> или</w:t>
      </w:r>
      <w:r w:rsidRPr="00E151F5">
        <w:rPr>
          <w:rFonts w:ascii="Times New Roman" w:eastAsia="Times New Roman" w:hAnsi="Times New Roman"/>
          <w:bCs/>
          <w:sz w:val="26"/>
          <w:szCs w:val="26"/>
          <w:shd w:val="clear" w:color="auto" w:fill="FFFFFF"/>
        </w:rPr>
        <w:t xml:space="preserve"> 70,98 % от площади земель, подлежащих налогообложению.</w:t>
      </w:r>
    </w:p>
    <w:p w:rsidR="00E151F5" w:rsidRPr="00E151F5" w:rsidRDefault="00E151F5" w:rsidP="00E151F5">
      <w:pPr>
        <w:spacing w:after="0" w:line="360" w:lineRule="auto"/>
        <w:ind w:firstLine="709"/>
        <w:jc w:val="both"/>
        <w:rPr>
          <w:rFonts w:ascii="Times New Roman" w:eastAsia="Times New Roman" w:hAnsi="Times New Roman"/>
          <w:bCs/>
          <w:sz w:val="26"/>
          <w:szCs w:val="26"/>
          <w:shd w:val="clear" w:color="auto" w:fill="FFFFFF"/>
        </w:rPr>
      </w:pPr>
      <w:r w:rsidRPr="00E151F5">
        <w:rPr>
          <w:rFonts w:ascii="Times New Roman" w:eastAsia="Times New Roman" w:hAnsi="Times New Roman"/>
          <w:bCs/>
          <w:sz w:val="26"/>
          <w:szCs w:val="26"/>
          <w:shd w:val="clear" w:color="auto" w:fill="FFFFFF"/>
        </w:rPr>
        <w:t xml:space="preserve">В целях разграничения государственной собственности на землю, а также государственной регистрации муниципальной собственности городского округа Великий Новгород постоянно ведется работа по подготовке и передаче документов на государственную регистрацию прав на земельные участки. В 2024 году в муниципальную собственность городского округа Великий Новгород зарегистрировано 12 земельных участков общей площадью 3 га. </w:t>
      </w:r>
    </w:p>
    <w:p w:rsidR="00C145D4" w:rsidRPr="00817137" w:rsidRDefault="00E151F5" w:rsidP="00E151F5">
      <w:pPr>
        <w:spacing w:after="0" w:line="360" w:lineRule="auto"/>
        <w:jc w:val="both"/>
        <w:rPr>
          <w:rFonts w:ascii="Times New Roman" w:eastAsia="Times New Roman" w:hAnsi="Times New Roman"/>
          <w:bCs/>
          <w:sz w:val="26"/>
          <w:szCs w:val="26"/>
          <w:shd w:val="clear" w:color="auto" w:fill="FFFFFF"/>
        </w:rPr>
      </w:pPr>
      <w:proofErr w:type="gramStart"/>
      <w:r w:rsidRPr="00817137">
        <w:rPr>
          <w:rFonts w:ascii="Times New Roman" w:eastAsia="Times New Roman" w:hAnsi="Times New Roman"/>
          <w:bCs/>
          <w:sz w:val="26"/>
          <w:szCs w:val="26"/>
          <w:shd w:val="clear" w:color="auto" w:fill="FFFFFF"/>
        </w:rPr>
        <w:t>Всего по состоянию на 01</w:t>
      </w:r>
      <w:r w:rsidR="0041580F">
        <w:rPr>
          <w:rFonts w:ascii="Times New Roman" w:eastAsia="Times New Roman" w:hAnsi="Times New Roman"/>
          <w:bCs/>
          <w:sz w:val="26"/>
          <w:szCs w:val="26"/>
          <w:shd w:val="clear" w:color="auto" w:fill="FFFFFF"/>
        </w:rPr>
        <w:t xml:space="preserve"> января 2</w:t>
      </w:r>
      <w:r w:rsidRPr="00817137">
        <w:rPr>
          <w:rFonts w:ascii="Times New Roman" w:eastAsia="Times New Roman" w:hAnsi="Times New Roman"/>
          <w:bCs/>
          <w:sz w:val="26"/>
          <w:szCs w:val="26"/>
          <w:shd w:val="clear" w:color="auto" w:fill="FFFFFF"/>
        </w:rPr>
        <w:t xml:space="preserve">025 </w:t>
      </w:r>
      <w:r w:rsidR="0041580F">
        <w:rPr>
          <w:rFonts w:ascii="Times New Roman" w:eastAsia="Times New Roman" w:hAnsi="Times New Roman"/>
          <w:bCs/>
          <w:sz w:val="26"/>
          <w:szCs w:val="26"/>
          <w:shd w:val="clear" w:color="auto" w:fill="FFFFFF"/>
        </w:rPr>
        <w:t xml:space="preserve">года </w:t>
      </w:r>
      <w:r w:rsidRPr="00817137">
        <w:rPr>
          <w:rFonts w:ascii="Times New Roman" w:eastAsia="Times New Roman" w:hAnsi="Times New Roman"/>
          <w:bCs/>
          <w:sz w:val="26"/>
          <w:szCs w:val="26"/>
          <w:shd w:val="clear" w:color="auto" w:fill="FFFFFF"/>
        </w:rPr>
        <w:t>в муниципальной собственности городского округа Великий Новгород находится 1</w:t>
      </w:r>
      <w:r w:rsidR="0041580F">
        <w:rPr>
          <w:rFonts w:ascii="Times New Roman" w:eastAsia="Times New Roman" w:hAnsi="Times New Roman"/>
          <w:bCs/>
          <w:sz w:val="26"/>
          <w:szCs w:val="26"/>
          <w:shd w:val="clear" w:color="auto" w:fill="FFFFFF"/>
        </w:rPr>
        <w:t> </w:t>
      </w:r>
      <w:r w:rsidRPr="00817137">
        <w:rPr>
          <w:rFonts w:ascii="Times New Roman" w:eastAsia="Times New Roman" w:hAnsi="Times New Roman"/>
          <w:bCs/>
          <w:sz w:val="26"/>
          <w:szCs w:val="26"/>
          <w:shd w:val="clear" w:color="auto" w:fill="FFFFFF"/>
        </w:rPr>
        <w:t>152 земельных участка площадью 1</w:t>
      </w:r>
      <w:r w:rsidR="0041580F">
        <w:rPr>
          <w:rFonts w:ascii="Times New Roman" w:eastAsia="Times New Roman" w:hAnsi="Times New Roman"/>
          <w:bCs/>
          <w:sz w:val="26"/>
          <w:szCs w:val="26"/>
          <w:shd w:val="clear" w:color="auto" w:fill="FFFFFF"/>
        </w:rPr>
        <w:t> </w:t>
      </w:r>
      <w:r w:rsidRPr="00817137">
        <w:rPr>
          <w:rFonts w:ascii="Times New Roman" w:eastAsia="Times New Roman" w:hAnsi="Times New Roman"/>
          <w:bCs/>
          <w:sz w:val="26"/>
          <w:szCs w:val="26"/>
          <w:shd w:val="clear" w:color="auto" w:fill="FFFFFF"/>
        </w:rPr>
        <w:t>378 га, из них 1</w:t>
      </w:r>
      <w:r w:rsidR="0041580F">
        <w:rPr>
          <w:rFonts w:ascii="Times New Roman" w:eastAsia="Times New Roman" w:hAnsi="Times New Roman"/>
          <w:bCs/>
          <w:sz w:val="26"/>
          <w:szCs w:val="26"/>
          <w:shd w:val="clear" w:color="auto" w:fill="FFFFFF"/>
        </w:rPr>
        <w:t> </w:t>
      </w:r>
      <w:r w:rsidRPr="00817137">
        <w:rPr>
          <w:rFonts w:ascii="Times New Roman" w:eastAsia="Times New Roman" w:hAnsi="Times New Roman"/>
          <w:bCs/>
          <w:sz w:val="26"/>
          <w:szCs w:val="26"/>
          <w:shd w:val="clear" w:color="auto" w:fill="FFFFFF"/>
        </w:rPr>
        <w:t>044 земельных участка площадью 1</w:t>
      </w:r>
      <w:r w:rsidR="0041580F">
        <w:rPr>
          <w:rFonts w:ascii="Times New Roman" w:eastAsia="Times New Roman" w:hAnsi="Times New Roman"/>
          <w:bCs/>
          <w:sz w:val="26"/>
          <w:szCs w:val="26"/>
          <w:shd w:val="clear" w:color="auto" w:fill="FFFFFF"/>
        </w:rPr>
        <w:t> </w:t>
      </w:r>
      <w:r w:rsidRPr="00817137">
        <w:rPr>
          <w:rFonts w:ascii="Times New Roman" w:eastAsia="Times New Roman" w:hAnsi="Times New Roman"/>
          <w:bCs/>
          <w:sz w:val="26"/>
          <w:szCs w:val="26"/>
          <w:shd w:val="clear" w:color="auto" w:fill="FFFFFF"/>
        </w:rPr>
        <w:t>107 га в границах Великого Новгорода, 108 земельных участков площадью 271 га на территории иных муниципальных образований Новгородской области</w:t>
      </w:r>
      <w:r w:rsidR="00C145D4" w:rsidRPr="00817137">
        <w:rPr>
          <w:rFonts w:ascii="Times New Roman" w:eastAsia="Times New Roman" w:hAnsi="Times New Roman"/>
          <w:bCs/>
          <w:sz w:val="26"/>
          <w:szCs w:val="26"/>
          <w:shd w:val="clear" w:color="auto" w:fill="FFFFFF"/>
        </w:rPr>
        <w:t>.</w:t>
      </w:r>
      <w:proofErr w:type="gramEnd"/>
    </w:p>
    <w:p w:rsidR="00A87E42" w:rsidRPr="00817137" w:rsidRDefault="00A87E42" w:rsidP="00E151F5">
      <w:pPr>
        <w:spacing w:after="0" w:line="360" w:lineRule="auto"/>
        <w:jc w:val="both"/>
        <w:rPr>
          <w:rFonts w:ascii="Times New Roman" w:eastAsia="Times New Roman" w:hAnsi="Times New Roman"/>
          <w:bCs/>
          <w:i/>
          <w:sz w:val="26"/>
          <w:szCs w:val="26"/>
          <w:shd w:val="clear" w:color="auto" w:fill="FFFFFF"/>
        </w:rPr>
      </w:pPr>
      <w:r w:rsidRPr="00817137">
        <w:rPr>
          <w:rFonts w:ascii="Times New Roman" w:eastAsia="Times New Roman" w:hAnsi="Times New Roman"/>
          <w:bCs/>
          <w:i/>
          <w:sz w:val="26"/>
          <w:szCs w:val="26"/>
          <w:shd w:val="clear" w:color="auto" w:fill="FFFFFF"/>
        </w:rPr>
        <w:t>Доходы от использования земли</w:t>
      </w:r>
    </w:p>
    <w:p w:rsidR="00C145D4" w:rsidRPr="00C145D4" w:rsidRDefault="00C145D4" w:rsidP="00C145D4">
      <w:pPr>
        <w:autoSpaceDE w:val="0"/>
        <w:autoSpaceDN w:val="0"/>
        <w:adjustRightInd w:val="0"/>
        <w:spacing w:after="0" w:line="360" w:lineRule="auto"/>
        <w:ind w:firstLine="567"/>
        <w:jc w:val="both"/>
        <w:rPr>
          <w:rFonts w:ascii="Times New Roman" w:hAnsi="Times New Roman"/>
          <w:color w:val="000000"/>
          <w:sz w:val="26"/>
          <w:szCs w:val="26"/>
        </w:rPr>
      </w:pPr>
      <w:r w:rsidRPr="00C145D4">
        <w:rPr>
          <w:rFonts w:ascii="Times New Roman" w:hAnsi="Times New Roman"/>
          <w:color w:val="000000"/>
          <w:sz w:val="26"/>
          <w:szCs w:val="26"/>
        </w:rPr>
        <w:t xml:space="preserve">В 2024 году от использования земли в бюджет Великого Новгорода поступило 48,4 </w:t>
      </w:r>
      <w:proofErr w:type="gramStart"/>
      <w:r w:rsidRPr="00C145D4">
        <w:rPr>
          <w:rFonts w:ascii="Times New Roman" w:hAnsi="Times New Roman"/>
          <w:color w:val="000000"/>
          <w:sz w:val="26"/>
          <w:szCs w:val="26"/>
        </w:rPr>
        <w:t>млн</w:t>
      </w:r>
      <w:proofErr w:type="gramEnd"/>
      <w:r w:rsidRPr="00C145D4">
        <w:rPr>
          <w:rFonts w:ascii="Times New Roman" w:hAnsi="Times New Roman"/>
          <w:color w:val="000000"/>
          <w:sz w:val="26"/>
          <w:szCs w:val="26"/>
        </w:rPr>
        <w:t xml:space="preserve"> рублей (плановый показатель на 2024 год составлял 36,2 млн рублей), в том числе:</w:t>
      </w:r>
    </w:p>
    <w:p w:rsidR="00C145D4" w:rsidRPr="00C145D4" w:rsidRDefault="00C145D4" w:rsidP="00C145D4">
      <w:pPr>
        <w:autoSpaceDE w:val="0"/>
        <w:autoSpaceDN w:val="0"/>
        <w:adjustRightInd w:val="0"/>
        <w:spacing w:after="0" w:line="360" w:lineRule="auto"/>
        <w:ind w:firstLine="567"/>
        <w:jc w:val="both"/>
        <w:rPr>
          <w:rFonts w:ascii="Times New Roman" w:hAnsi="Times New Roman"/>
          <w:color w:val="000000"/>
          <w:sz w:val="26"/>
          <w:szCs w:val="26"/>
        </w:rPr>
      </w:pPr>
      <w:r w:rsidRPr="00C145D4">
        <w:rPr>
          <w:rFonts w:ascii="Times New Roman" w:hAnsi="Times New Roman"/>
          <w:color w:val="000000"/>
          <w:sz w:val="26"/>
          <w:szCs w:val="26"/>
        </w:rPr>
        <w:t xml:space="preserve">плата за увеличение площади земельных участков – 3,5 </w:t>
      </w:r>
      <w:proofErr w:type="gramStart"/>
      <w:r w:rsidRPr="00C145D4">
        <w:rPr>
          <w:rFonts w:ascii="Times New Roman" w:hAnsi="Times New Roman"/>
          <w:color w:val="000000"/>
          <w:sz w:val="26"/>
          <w:szCs w:val="26"/>
        </w:rPr>
        <w:t>млн</w:t>
      </w:r>
      <w:proofErr w:type="gramEnd"/>
      <w:r w:rsidRPr="00C145D4">
        <w:rPr>
          <w:rFonts w:ascii="Times New Roman" w:hAnsi="Times New Roman"/>
          <w:color w:val="000000"/>
          <w:sz w:val="26"/>
          <w:szCs w:val="26"/>
        </w:rPr>
        <w:t xml:space="preserve"> рублей;</w:t>
      </w:r>
    </w:p>
    <w:p w:rsidR="00C145D4" w:rsidRPr="00C145D4" w:rsidRDefault="00C145D4" w:rsidP="00C145D4">
      <w:pPr>
        <w:autoSpaceDE w:val="0"/>
        <w:autoSpaceDN w:val="0"/>
        <w:adjustRightInd w:val="0"/>
        <w:spacing w:after="0" w:line="360" w:lineRule="auto"/>
        <w:ind w:firstLine="567"/>
        <w:jc w:val="both"/>
        <w:rPr>
          <w:rFonts w:ascii="Times New Roman" w:hAnsi="Times New Roman"/>
          <w:color w:val="000000"/>
          <w:sz w:val="26"/>
          <w:szCs w:val="26"/>
        </w:rPr>
      </w:pPr>
      <w:r w:rsidRPr="00C145D4">
        <w:rPr>
          <w:rFonts w:ascii="Times New Roman" w:hAnsi="Times New Roman"/>
          <w:color w:val="000000"/>
          <w:sz w:val="26"/>
          <w:szCs w:val="26"/>
        </w:rPr>
        <w:lastRenderedPageBreak/>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r w:rsidR="0041580F">
        <w:rPr>
          <w:rFonts w:ascii="Times New Roman" w:hAnsi="Times New Roman"/>
          <w:color w:val="000000"/>
          <w:sz w:val="26"/>
          <w:szCs w:val="26"/>
        </w:rPr>
        <w:t xml:space="preserve"> </w:t>
      </w:r>
      <w:r w:rsidR="0041580F" w:rsidRPr="00C145D4">
        <w:rPr>
          <w:rFonts w:ascii="Times New Roman" w:hAnsi="Times New Roman"/>
          <w:color w:val="000000"/>
          <w:sz w:val="26"/>
          <w:szCs w:val="26"/>
        </w:rPr>
        <w:t>–</w:t>
      </w:r>
      <w:r w:rsidRPr="00C145D4">
        <w:rPr>
          <w:rFonts w:ascii="Times New Roman" w:hAnsi="Times New Roman"/>
          <w:color w:val="000000"/>
          <w:sz w:val="26"/>
          <w:szCs w:val="26"/>
        </w:rPr>
        <w:t xml:space="preserve"> 2,2</w:t>
      </w:r>
      <w:r w:rsidR="0041580F">
        <w:rPr>
          <w:rFonts w:ascii="Times New Roman" w:hAnsi="Times New Roman"/>
          <w:color w:val="000000"/>
          <w:sz w:val="26"/>
          <w:szCs w:val="26"/>
        </w:rPr>
        <w:t> </w:t>
      </w:r>
      <w:proofErr w:type="gramStart"/>
      <w:r w:rsidRPr="00C145D4">
        <w:rPr>
          <w:rFonts w:ascii="Times New Roman" w:hAnsi="Times New Roman"/>
          <w:color w:val="000000"/>
          <w:sz w:val="26"/>
          <w:szCs w:val="26"/>
        </w:rPr>
        <w:t>млн</w:t>
      </w:r>
      <w:proofErr w:type="gramEnd"/>
      <w:r w:rsidRPr="00C145D4">
        <w:rPr>
          <w:rFonts w:ascii="Times New Roman" w:hAnsi="Times New Roman"/>
          <w:color w:val="000000"/>
          <w:sz w:val="26"/>
          <w:szCs w:val="26"/>
        </w:rPr>
        <w:t xml:space="preserve"> рублей;</w:t>
      </w:r>
    </w:p>
    <w:p w:rsidR="00C145D4" w:rsidRPr="00C145D4" w:rsidRDefault="00C145D4" w:rsidP="00C145D4">
      <w:pPr>
        <w:autoSpaceDE w:val="0"/>
        <w:autoSpaceDN w:val="0"/>
        <w:adjustRightInd w:val="0"/>
        <w:spacing w:after="0" w:line="360" w:lineRule="auto"/>
        <w:ind w:firstLine="567"/>
        <w:jc w:val="both"/>
        <w:rPr>
          <w:rFonts w:ascii="Times New Roman" w:hAnsi="Times New Roman"/>
          <w:color w:val="000000"/>
          <w:sz w:val="26"/>
          <w:szCs w:val="26"/>
        </w:rPr>
      </w:pPr>
      <w:r w:rsidRPr="00C145D4">
        <w:rPr>
          <w:rFonts w:ascii="Times New Roman" w:hAnsi="Times New Roman"/>
          <w:color w:val="000000"/>
          <w:sz w:val="26"/>
          <w:szCs w:val="26"/>
        </w:rPr>
        <w:t xml:space="preserve">доходы от продажи земельных участков, находящихся в собственности городского округа – 3,2 </w:t>
      </w:r>
      <w:proofErr w:type="gramStart"/>
      <w:r w:rsidRPr="00C145D4">
        <w:rPr>
          <w:rFonts w:ascii="Times New Roman" w:hAnsi="Times New Roman"/>
          <w:color w:val="000000"/>
          <w:sz w:val="26"/>
          <w:szCs w:val="26"/>
        </w:rPr>
        <w:t>млн</w:t>
      </w:r>
      <w:proofErr w:type="gramEnd"/>
      <w:r w:rsidRPr="00C145D4">
        <w:rPr>
          <w:rFonts w:ascii="Times New Roman" w:hAnsi="Times New Roman"/>
          <w:color w:val="000000"/>
          <w:sz w:val="26"/>
          <w:szCs w:val="26"/>
        </w:rPr>
        <w:t xml:space="preserve"> рублей;</w:t>
      </w:r>
    </w:p>
    <w:p w:rsidR="00C145D4" w:rsidRPr="00C145D4" w:rsidRDefault="00C145D4" w:rsidP="00C145D4">
      <w:pPr>
        <w:autoSpaceDE w:val="0"/>
        <w:autoSpaceDN w:val="0"/>
        <w:adjustRightInd w:val="0"/>
        <w:spacing w:after="0" w:line="360" w:lineRule="auto"/>
        <w:ind w:firstLine="567"/>
        <w:jc w:val="both"/>
        <w:rPr>
          <w:rFonts w:ascii="Times New Roman" w:hAnsi="Times New Roman"/>
          <w:color w:val="000000"/>
          <w:sz w:val="26"/>
          <w:szCs w:val="26"/>
        </w:rPr>
      </w:pPr>
      <w:r w:rsidRPr="00C145D4">
        <w:rPr>
          <w:rFonts w:ascii="Times New Roman" w:hAnsi="Times New Roman"/>
          <w:color w:val="000000"/>
          <w:sz w:val="26"/>
          <w:szCs w:val="26"/>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также средства от продажи права на заключение договоров аренды указанных земельных участков – 13,9 </w:t>
      </w:r>
      <w:proofErr w:type="gramStart"/>
      <w:r w:rsidRPr="00C145D4">
        <w:rPr>
          <w:rFonts w:ascii="Times New Roman" w:hAnsi="Times New Roman"/>
          <w:color w:val="000000"/>
          <w:sz w:val="26"/>
          <w:szCs w:val="26"/>
        </w:rPr>
        <w:t>млн</w:t>
      </w:r>
      <w:proofErr w:type="gramEnd"/>
      <w:r w:rsidRPr="00C145D4">
        <w:rPr>
          <w:rFonts w:ascii="Times New Roman" w:hAnsi="Times New Roman"/>
          <w:color w:val="000000"/>
          <w:sz w:val="26"/>
          <w:szCs w:val="26"/>
        </w:rPr>
        <w:t xml:space="preserve"> рублей;</w:t>
      </w:r>
    </w:p>
    <w:p w:rsidR="00C145D4" w:rsidRPr="00C145D4" w:rsidRDefault="00C145D4" w:rsidP="00C145D4">
      <w:pPr>
        <w:autoSpaceDE w:val="0"/>
        <w:autoSpaceDN w:val="0"/>
        <w:adjustRightInd w:val="0"/>
        <w:spacing w:after="0" w:line="360" w:lineRule="auto"/>
        <w:ind w:firstLine="567"/>
        <w:jc w:val="both"/>
        <w:rPr>
          <w:rFonts w:ascii="Times New Roman" w:hAnsi="Times New Roman"/>
          <w:color w:val="000000"/>
          <w:sz w:val="26"/>
          <w:szCs w:val="26"/>
        </w:rPr>
      </w:pPr>
      <w:r w:rsidRPr="00C145D4">
        <w:rPr>
          <w:rFonts w:ascii="Times New Roman" w:hAnsi="Times New Roman"/>
          <w:color w:val="000000"/>
          <w:sz w:val="26"/>
          <w:szCs w:val="26"/>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городского округа – 25,6 </w:t>
      </w:r>
      <w:proofErr w:type="gramStart"/>
      <w:r w:rsidRPr="00C145D4">
        <w:rPr>
          <w:rFonts w:ascii="Times New Roman" w:hAnsi="Times New Roman"/>
          <w:color w:val="000000"/>
          <w:sz w:val="26"/>
          <w:szCs w:val="26"/>
        </w:rPr>
        <w:t>млн</w:t>
      </w:r>
      <w:proofErr w:type="gramEnd"/>
      <w:r w:rsidRPr="00C145D4">
        <w:rPr>
          <w:rFonts w:ascii="Times New Roman" w:hAnsi="Times New Roman"/>
          <w:color w:val="000000"/>
          <w:sz w:val="26"/>
          <w:szCs w:val="26"/>
        </w:rPr>
        <w:t xml:space="preserve"> рублей и другие поступления. </w:t>
      </w:r>
    </w:p>
    <w:p w:rsidR="00C145D4" w:rsidRPr="00C145D4" w:rsidRDefault="00C145D4" w:rsidP="00C145D4">
      <w:pPr>
        <w:autoSpaceDE w:val="0"/>
        <w:autoSpaceDN w:val="0"/>
        <w:adjustRightInd w:val="0"/>
        <w:spacing w:after="0" w:line="360" w:lineRule="auto"/>
        <w:ind w:firstLine="709"/>
        <w:jc w:val="both"/>
        <w:rPr>
          <w:rFonts w:ascii="Times New Roman" w:hAnsi="Times New Roman"/>
          <w:color w:val="000000"/>
          <w:sz w:val="26"/>
          <w:szCs w:val="26"/>
        </w:rPr>
      </w:pPr>
      <w:r w:rsidRPr="00C145D4">
        <w:rPr>
          <w:rFonts w:ascii="Times New Roman" w:hAnsi="Times New Roman"/>
          <w:color w:val="000000"/>
          <w:sz w:val="26"/>
          <w:szCs w:val="26"/>
        </w:rPr>
        <w:t xml:space="preserve">Администрацией Великого Новгорода на постоянной основе осуществляется </w:t>
      </w:r>
      <w:proofErr w:type="gramStart"/>
      <w:r w:rsidRPr="00C145D4">
        <w:rPr>
          <w:rFonts w:ascii="Times New Roman" w:hAnsi="Times New Roman"/>
          <w:color w:val="000000"/>
          <w:sz w:val="26"/>
          <w:szCs w:val="26"/>
        </w:rPr>
        <w:t>контроль за</w:t>
      </w:r>
      <w:proofErr w:type="gramEnd"/>
      <w:r w:rsidRPr="00C145D4">
        <w:rPr>
          <w:rFonts w:ascii="Times New Roman" w:hAnsi="Times New Roman"/>
          <w:color w:val="000000"/>
          <w:sz w:val="26"/>
          <w:szCs w:val="26"/>
        </w:rPr>
        <w:t xml:space="preserve"> соблюдением условий заключенных договоров аренды и безвозмездного пользования. В случае ненадлежащего исполнения заключенных договоров аренды земельных участков осуществляется подготовка расчетов и документов к исковым заявлениям в судебные органы. Так, в истекшем году:</w:t>
      </w:r>
    </w:p>
    <w:p w:rsidR="00C145D4" w:rsidRPr="00C145D4" w:rsidRDefault="00C145D4" w:rsidP="00C145D4">
      <w:pPr>
        <w:autoSpaceDE w:val="0"/>
        <w:autoSpaceDN w:val="0"/>
        <w:adjustRightInd w:val="0"/>
        <w:spacing w:after="0" w:line="360" w:lineRule="auto"/>
        <w:ind w:firstLine="709"/>
        <w:jc w:val="both"/>
        <w:rPr>
          <w:rFonts w:ascii="Times New Roman" w:hAnsi="Times New Roman"/>
          <w:color w:val="000000"/>
          <w:sz w:val="26"/>
          <w:szCs w:val="26"/>
        </w:rPr>
      </w:pPr>
      <w:r w:rsidRPr="00C145D4">
        <w:rPr>
          <w:rFonts w:ascii="Times New Roman" w:hAnsi="Times New Roman"/>
          <w:color w:val="000000"/>
          <w:sz w:val="26"/>
          <w:szCs w:val="26"/>
        </w:rPr>
        <w:t>арендаторам направлено 329 информационных пис</w:t>
      </w:r>
      <w:r w:rsidR="00C56A5D">
        <w:rPr>
          <w:rFonts w:ascii="Times New Roman" w:hAnsi="Times New Roman"/>
          <w:color w:val="000000"/>
          <w:sz w:val="26"/>
          <w:szCs w:val="26"/>
        </w:rPr>
        <w:t>ем</w:t>
      </w:r>
      <w:r w:rsidRPr="00C145D4">
        <w:rPr>
          <w:rFonts w:ascii="Times New Roman" w:hAnsi="Times New Roman"/>
          <w:color w:val="000000"/>
          <w:sz w:val="26"/>
          <w:szCs w:val="26"/>
        </w:rPr>
        <w:t xml:space="preserve"> и писем-претензий о наличии задолженности по арендной плате за землю; </w:t>
      </w:r>
    </w:p>
    <w:p w:rsidR="00C145D4" w:rsidRPr="00C145D4" w:rsidRDefault="00C145D4" w:rsidP="00C145D4">
      <w:pPr>
        <w:autoSpaceDE w:val="0"/>
        <w:autoSpaceDN w:val="0"/>
        <w:adjustRightInd w:val="0"/>
        <w:spacing w:after="0" w:line="360" w:lineRule="auto"/>
        <w:ind w:firstLine="709"/>
        <w:jc w:val="both"/>
        <w:rPr>
          <w:rFonts w:ascii="Times New Roman" w:hAnsi="Times New Roman"/>
          <w:color w:val="000000"/>
          <w:sz w:val="26"/>
          <w:szCs w:val="26"/>
        </w:rPr>
      </w:pPr>
      <w:r w:rsidRPr="00C145D4">
        <w:rPr>
          <w:rFonts w:ascii="Times New Roman" w:hAnsi="Times New Roman"/>
          <w:color w:val="000000"/>
          <w:sz w:val="26"/>
          <w:szCs w:val="26"/>
        </w:rPr>
        <w:t xml:space="preserve">подготовлены расчеты к исковым заявлениям о взыскании задолженности в судебном порядке в отношении 23 юридических и физических лиц на общую сумму 1,8 </w:t>
      </w:r>
      <w:proofErr w:type="gramStart"/>
      <w:r w:rsidRPr="00C145D4">
        <w:rPr>
          <w:rFonts w:ascii="Times New Roman" w:hAnsi="Times New Roman"/>
          <w:color w:val="000000"/>
          <w:sz w:val="26"/>
          <w:szCs w:val="26"/>
        </w:rPr>
        <w:t>млн</w:t>
      </w:r>
      <w:proofErr w:type="gramEnd"/>
      <w:r w:rsidRPr="00C145D4">
        <w:rPr>
          <w:rFonts w:ascii="Times New Roman" w:hAnsi="Times New Roman"/>
          <w:color w:val="000000"/>
          <w:sz w:val="26"/>
          <w:szCs w:val="26"/>
        </w:rPr>
        <w:t xml:space="preserve"> рублей. </w:t>
      </w:r>
    </w:p>
    <w:p w:rsidR="00A87271" w:rsidRPr="00817137" w:rsidRDefault="00C145D4" w:rsidP="00C145D4">
      <w:pPr>
        <w:spacing w:after="0" w:line="360" w:lineRule="auto"/>
        <w:ind w:firstLine="708"/>
        <w:jc w:val="both"/>
        <w:rPr>
          <w:rFonts w:ascii="Times New Roman" w:hAnsi="Times New Roman"/>
          <w:color w:val="000000"/>
          <w:sz w:val="26"/>
          <w:szCs w:val="26"/>
        </w:rPr>
      </w:pPr>
      <w:r w:rsidRPr="00C145D4">
        <w:rPr>
          <w:rFonts w:ascii="Times New Roman" w:hAnsi="Times New Roman"/>
          <w:color w:val="000000"/>
          <w:sz w:val="26"/>
          <w:szCs w:val="26"/>
        </w:rPr>
        <w:t xml:space="preserve">подготовлено 278 уведомлений на общую сумму 6,3 </w:t>
      </w:r>
      <w:proofErr w:type="gramStart"/>
      <w:r w:rsidRPr="00C145D4">
        <w:rPr>
          <w:rFonts w:ascii="Times New Roman" w:hAnsi="Times New Roman"/>
          <w:color w:val="000000"/>
          <w:sz w:val="26"/>
          <w:szCs w:val="26"/>
        </w:rPr>
        <w:t>млн</w:t>
      </w:r>
      <w:proofErr w:type="gramEnd"/>
      <w:r w:rsidRPr="00C145D4">
        <w:rPr>
          <w:rFonts w:ascii="Times New Roman" w:hAnsi="Times New Roman"/>
          <w:color w:val="000000"/>
          <w:sz w:val="26"/>
          <w:szCs w:val="26"/>
        </w:rPr>
        <w:t xml:space="preserve"> рублей на выяснение вида и принадлежности платежа в Управлении федерального казначейства по Новгородской области.</w:t>
      </w:r>
    </w:p>
    <w:p w:rsidR="00A87271" w:rsidRPr="00817137" w:rsidRDefault="00A87271" w:rsidP="00A87271">
      <w:pPr>
        <w:spacing w:after="0" w:line="360" w:lineRule="auto"/>
        <w:jc w:val="both"/>
        <w:rPr>
          <w:rFonts w:ascii="Times New Roman" w:eastAsiaTheme="majorEastAsia" w:hAnsi="Times New Roman"/>
          <w:bCs/>
          <w:i/>
          <w:sz w:val="26"/>
          <w:szCs w:val="26"/>
        </w:rPr>
      </w:pPr>
      <w:r w:rsidRPr="00817137">
        <w:rPr>
          <w:rFonts w:ascii="Times New Roman" w:eastAsiaTheme="majorEastAsia" w:hAnsi="Times New Roman"/>
          <w:bCs/>
          <w:i/>
          <w:sz w:val="26"/>
          <w:szCs w:val="26"/>
        </w:rPr>
        <w:t>Предоставление земельных участков для строительства, в том числе для индивидуального жилищного строительства</w:t>
      </w:r>
    </w:p>
    <w:p w:rsidR="00C145D4" w:rsidRPr="00C145D4" w:rsidRDefault="00C145D4" w:rsidP="00C145D4">
      <w:pPr>
        <w:spacing w:after="0" w:line="360" w:lineRule="auto"/>
        <w:ind w:firstLine="709"/>
        <w:jc w:val="both"/>
        <w:rPr>
          <w:rFonts w:ascii="Times New Roman" w:hAnsi="Times New Roman"/>
          <w:bCs/>
          <w:sz w:val="26"/>
          <w:szCs w:val="26"/>
          <w:shd w:val="clear" w:color="auto" w:fill="FFFFFF"/>
        </w:rPr>
      </w:pPr>
      <w:r w:rsidRPr="00C145D4">
        <w:rPr>
          <w:rFonts w:ascii="Times New Roman" w:hAnsi="Times New Roman"/>
          <w:bCs/>
          <w:sz w:val="26"/>
          <w:szCs w:val="26"/>
          <w:shd w:val="clear" w:color="auto" w:fill="FFFFFF"/>
        </w:rPr>
        <w:t>В целях взаимодействия с министерством строительства, архитектуры и имущественных Новгородской области при распоряжении земельными участками, государственная собственность на которые не разграничена, на территории городского округа Великий Новгород в 2024 году Администрацией Великого Новгорода было:</w:t>
      </w:r>
    </w:p>
    <w:p w:rsidR="00C145D4" w:rsidRPr="00C145D4" w:rsidRDefault="00C145D4" w:rsidP="00C145D4">
      <w:pPr>
        <w:spacing w:after="0" w:line="360" w:lineRule="auto"/>
        <w:ind w:firstLine="709"/>
        <w:jc w:val="both"/>
        <w:rPr>
          <w:rFonts w:ascii="Times New Roman" w:hAnsi="Times New Roman"/>
          <w:bCs/>
          <w:sz w:val="26"/>
          <w:szCs w:val="26"/>
          <w:shd w:val="clear" w:color="auto" w:fill="FFFFFF"/>
        </w:rPr>
      </w:pPr>
      <w:r w:rsidRPr="00C145D4">
        <w:rPr>
          <w:rFonts w:ascii="Times New Roman" w:hAnsi="Times New Roman"/>
          <w:bCs/>
          <w:sz w:val="26"/>
          <w:szCs w:val="26"/>
          <w:shd w:val="clear" w:color="auto" w:fill="FFFFFF"/>
        </w:rPr>
        <w:lastRenderedPageBreak/>
        <w:t xml:space="preserve">рассмотрено 23 заявления о формировании и выставлении на аукцион земельных участков, а также о продлении срока действия технических условий для подключения объектов на земельных участках, предназначенных для выставления на аукционы </w:t>
      </w:r>
      <w:r w:rsidR="00C56A5D">
        <w:rPr>
          <w:rFonts w:ascii="Times New Roman" w:hAnsi="Times New Roman"/>
          <w:bCs/>
          <w:sz w:val="26"/>
          <w:szCs w:val="26"/>
          <w:shd w:val="clear" w:color="auto" w:fill="FFFFFF"/>
        </w:rPr>
        <w:t>(</w:t>
      </w:r>
      <w:r w:rsidRPr="00C145D4">
        <w:rPr>
          <w:rFonts w:ascii="Times New Roman" w:hAnsi="Times New Roman"/>
          <w:bCs/>
          <w:sz w:val="26"/>
          <w:szCs w:val="26"/>
          <w:shd w:val="clear" w:color="auto" w:fill="FFFFFF"/>
        </w:rPr>
        <w:t>акты технической комиссии и технические условия направлены в министерство</w:t>
      </w:r>
      <w:r w:rsidR="00C56A5D">
        <w:rPr>
          <w:rFonts w:ascii="Times New Roman" w:hAnsi="Times New Roman"/>
          <w:bCs/>
          <w:sz w:val="26"/>
          <w:szCs w:val="26"/>
          <w:shd w:val="clear" w:color="auto" w:fill="FFFFFF"/>
        </w:rPr>
        <w:t>)</w:t>
      </w:r>
      <w:r w:rsidRPr="00C145D4">
        <w:rPr>
          <w:rFonts w:ascii="Times New Roman" w:hAnsi="Times New Roman"/>
          <w:bCs/>
          <w:sz w:val="26"/>
          <w:szCs w:val="26"/>
          <w:shd w:val="clear" w:color="auto" w:fill="FFFFFF"/>
        </w:rPr>
        <w:t>;</w:t>
      </w:r>
    </w:p>
    <w:p w:rsidR="00C145D4" w:rsidRPr="00C145D4" w:rsidRDefault="00C145D4" w:rsidP="00C145D4">
      <w:pPr>
        <w:spacing w:after="0" w:line="360" w:lineRule="auto"/>
        <w:ind w:firstLine="709"/>
        <w:jc w:val="both"/>
        <w:rPr>
          <w:rFonts w:ascii="Times New Roman" w:hAnsi="Times New Roman"/>
          <w:bCs/>
          <w:sz w:val="26"/>
          <w:szCs w:val="26"/>
          <w:shd w:val="clear" w:color="auto" w:fill="FFFFFF"/>
        </w:rPr>
      </w:pPr>
      <w:r w:rsidRPr="00C145D4">
        <w:rPr>
          <w:rFonts w:ascii="Times New Roman" w:hAnsi="Times New Roman"/>
          <w:bCs/>
          <w:sz w:val="26"/>
          <w:szCs w:val="26"/>
          <w:shd w:val="clear" w:color="auto" w:fill="FFFFFF"/>
        </w:rPr>
        <w:t>подготовлено 27 заключений в отношении земельных участков, заявленных собственниками расположенных на них объектов недвижимости, на приобретение в собственность.</w:t>
      </w:r>
    </w:p>
    <w:p w:rsidR="00C145D4" w:rsidRPr="00C145D4" w:rsidRDefault="00C145D4" w:rsidP="00C145D4">
      <w:pPr>
        <w:spacing w:after="0" w:line="360" w:lineRule="auto"/>
        <w:ind w:firstLine="709"/>
        <w:jc w:val="both"/>
        <w:rPr>
          <w:rFonts w:ascii="Times New Roman" w:hAnsi="Times New Roman"/>
          <w:color w:val="000000"/>
          <w:sz w:val="26"/>
          <w:szCs w:val="26"/>
        </w:rPr>
      </w:pPr>
      <w:r w:rsidRPr="00C145D4">
        <w:rPr>
          <w:rFonts w:ascii="Times New Roman" w:hAnsi="Times New Roman"/>
          <w:color w:val="000000"/>
          <w:sz w:val="26"/>
          <w:szCs w:val="26"/>
        </w:rPr>
        <w:t>В целях сбора технических условий для подключения к сетям инженерно-технического обеспечения объектов капитального строительства на земельных участках, предназначенных к выставлению на аукционы, осуществляется подготовка графических материалов.</w:t>
      </w:r>
      <w:r w:rsidR="00C56A5D">
        <w:rPr>
          <w:rFonts w:ascii="Times New Roman" w:hAnsi="Times New Roman"/>
          <w:color w:val="000000"/>
          <w:sz w:val="26"/>
          <w:szCs w:val="26"/>
        </w:rPr>
        <w:t xml:space="preserve"> П</w:t>
      </w:r>
      <w:r w:rsidR="00C56A5D" w:rsidRPr="00C145D4">
        <w:rPr>
          <w:rFonts w:ascii="Times New Roman" w:hAnsi="Times New Roman"/>
          <w:color w:val="000000"/>
          <w:sz w:val="26"/>
          <w:szCs w:val="26"/>
        </w:rPr>
        <w:t>одготовлена информация</w:t>
      </w:r>
      <w:r w:rsidR="00C56A5D">
        <w:rPr>
          <w:rFonts w:ascii="Times New Roman" w:hAnsi="Times New Roman"/>
          <w:color w:val="000000"/>
          <w:sz w:val="26"/>
          <w:szCs w:val="26"/>
        </w:rPr>
        <w:t xml:space="preserve"> п</w:t>
      </w:r>
      <w:r w:rsidR="00C56A5D" w:rsidRPr="00C145D4">
        <w:rPr>
          <w:rFonts w:ascii="Times New Roman" w:hAnsi="Times New Roman"/>
          <w:color w:val="000000"/>
          <w:sz w:val="26"/>
          <w:szCs w:val="26"/>
        </w:rPr>
        <w:t>о актам согласования местоположения границ 30</w:t>
      </w:r>
      <w:r w:rsidR="00C56A5D" w:rsidRPr="00C145D4">
        <w:rPr>
          <w:rFonts w:ascii="Times New Roman" w:hAnsi="Times New Roman"/>
          <w:color w:val="FF0000"/>
          <w:sz w:val="26"/>
          <w:szCs w:val="26"/>
        </w:rPr>
        <w:t xml:space="preserve"> </w:t>
      </w:r>
      <w:r w:rsidR="00C56A5D" w:rsidRPr="00C145D4">
        <w:rPr>
          <w:rFonts w:ascii="Times New Roman" w:hAnsi="Times New Roman"/>
          <w:color w:val="000000"/>
          <w:sz w:val="26"/>
          <w:szCs w:val="26"/>
        </w:rPr>
        <w:t>земельных участков</w:t>
      </w:r>
      <w:r w:rsidRPr="00C145D4">
        <w:rPr>
          <w:rFonts w:ascii="Times New Roman" w:hAnsi="Times New Roman"/>
          <w:color w:val="000000"/>
          <w:sz w:val="26"/>
          <w:szCs w:val="26"/>
        </w:rPr>
        <w:t>.</w:t>
      </w:r>
    </w:p>
    <w:p w:rsidR="00C145D4" w:rsidRPr="00C145D4" w:rsidRDefault="00C145D4" w:rsidP="00C145D4">
      <w:pPr>
        <w:spacing w:after="0" w:line="360" w:lineRule="auto"/>
        <w:ind w:firstLine="709"/>
        <w:jc w:val="both"/>
        <w:rPr>
          <w:rFonts w:ascii="Times New Roman" w:hAnsi="Times New Roman"/>
          <w:bCs/>
          <w:sz w:val="26"/>
          <w:szCs w:val="26"/>
          <w:shd w:val="clear" w:color="auto" w:fill="FFFFFF"/>
        </w:rPr>
      </w:pPr>
      <w:r w:rsidRPr="00C145D4">
        <w:rPr>
          <w:rFonts w:ascii="Times New Roman" w:hAnsi="Times New Roman"/>
          <w:color w:val="000000"/>
          <w:sz w:val="26"/>
          <w:szCs w:val="26"/>
        </w:rPr>
        <w:t xml:space="preserve">В соответствии с обращениями физических и юридических лиц осуществлена постановка на кадастровый учет через портал Управления </w:t>
      </w:r>
      <w:proofErr w:type="spellStart"/>
      <w:r w:rsidRPr="00C145D4">
        <w:rPr>
          <w:rFonts w:ascii="Times New Roman" w:hAnsi="Times New Roman"/>
          <w:color w:val="000000"/>
          <w:sz w:val="26"/>
          <w:szCs w:val="26"/>
        </w:rPr>
        <w:t>Росреестра</w:t>
      </w:r>
      <w:proofErr w:type="spellEnd"/>
      <w:r w:rsidRPr="00C145D4">
        <w:rPr>
          <w:rFonts w:ascii="Times New Roman" w:hAnsi="Times New Roman"/>
          <w:color w:val="000000"/>
          <w:sz w:val="26"/>
          <w:szCs w:val="26"/>
        </w:rPr>
        <w:t xml:space="preserve"> по Новгородской области 76 земельных участков, </w:t>
      </w:r>
      <w:bookmarkStart w:id="207" w:name="_GoBack3"/>
      <w:bookmarkEnd w:id="207"/>
      <w:r w:rsidRPr="00C145D4">
        <w:rPr>
          <w:rFonts w:ascii="Times New Roman" w:hAnsi="Times New Roman"/>
          <w:color w:val="000000"/>
          <w:sz w:val="26"/>
          <w:szCs w:val="26"/>
        </w:rPr>
        <w:t>а также постановка 32 земельных участков в результате проведения кадастровых работ в отношении земельных участков, расположенных на территории Великого Новгорода, в рамках выполнения муниципальных контрактов.</w:t>
      </w:r>
    </w:p>
    <w:p w:rsidR="00C145D4" w:rsidRPr="00C145D4" w:rsidRDefault="00C145D4" w:rsidP="00C145D4">
      <w:pPr>
        <w:spacing w:after="0" w:line="360" w:lineRule="auto"/>
        <w:ind w:firstLine="709"/>
        <w:jc w:val="both"/>
        <w:rPr>
          <w:rFonts w:ascii="Times New Roman" w:hAnsi="Times New Roman"/>
          <w:bCs/>
          <w:sz w:val="26"/>
          <w:szCs w:val="26"/>
          <w:shd w:val="clear" w:color="auto" w:fill="FFFFFF"/>
        </w:rPr>
      </w:pPr>
      <w:r w:rsidRPr="00C145D4">
        <w:rPr>
          <w:rFonts w:ascii="Times New Roman" w:hAnsi="Times New Roman"/>
          <w:bCs/>
          <w:sz w:val="26"/>
          <w:szCs w:val="26"/>
          <w:shd w:val="clear" w:color="auto" w:fill="FFFFFF"/>
        </w:rPr>
        <w:t xml:space="preserve">В целях формирования земельных участков, распоряжение которыми осуществляет Администрация Великого Новгорода, в 2024 году заключено 11 муниципальных контрактов на выполнение кадастровых работ по установлению границ земельных участков: для индивидуального жилищного строительства, под улично-дорожной сетью Великого Новгорода и другими объектами, в </w:t>
      </w:r>
      <w:proofErr w:type="gramStart"/>
      <w:r w:rsidRPr="00C145D4">
        <w:rPr>
          <w:rFonts w:ascii="Times New Roman" w:hAnsi="Times New Roman"/>
          <w:bCs/>
          <w:sz w:val="26"/>
          <w:szCs w:val="26"/>
          <w:shd w:val="clear" w:color="auto" w:fill="FFFFFF"/>
        </w:rPr>
        <w:t>рамках</w:t>
      </w:r>
      <w:proofErr w:type="gramEnd"/>
      <w:r w:rsidRPr="00C145D4">
        <w:rPr>
          <w:rFonts w:ascii="Times New Roman" w:hAnsi="Times New Roman"/>
          <w:bCs/>
          <w:sz w:val="26"/>
          <w:szCs w:val="26"/>
          <w:shd w:val="clear" w:color="auto" w:fill="FFFFFF"/>
        </w:rPr>
        <w:t xml:space="preserve"> выполнения которых проведены кадастровые работы в отношении объектов в количестве 32 единиц.</w:t>
      </w:r>
    </w:p>
    <w:p w:rsidR="00C145D4" w:rsidRPr="00C145D4" w:rsidRDefault="00C145D4" w:rsidP="00C145D4">
      <w:pPr>
        <w:spacing w:after="0" w:line="360" w:lineRule="auto"/>
        <w:ind w:firstLine="709"/>
        <w:jc w:val="both"/>
        <w:rPr>
          <w:rFonts w:ascii="Times New Roman" w:hAnsi="Times New Roman"/>
          <w:bCs/>
          <w:sz w:val="26"/>
          <w:szCs w:val="26"/>
          <w:shd w:val="clear" w:color="auto" w:fill="FFFFFF"/>
        </w:rPr>
      </w:pPr>
      <w:r w:rsidRPr="00C145D4">
        <w:rPr>
          <w:rFonts w:ascii="Times New Roman" w:hAnsi="Times New Roman"/>
          <w:color w:val="000000"/>
          <w:sz w:val="26"/>
          <w:szCs w:val="26"/>
        </w:rPr>
        <w:t xml:space="preserve">В целях проведения аукционов в отношении земельных участков, </w:t>
      </w:r>
      <w:r w:rsidRPr="00C145D4">
        <w:rPr>
          <w:rFonts w:ascii="Times New Roman" w:hAnsi="Times New Roman"/>
          <w:bCs/>
          <w:sz w:val="26"/>
          <w:szCs w:val="26"/>
          <w:shd w:val="clear" w:color="auto" w:fill="FFFFFF"/>
        </w:rPr>
        <w:t>распоряжение которыми осуществляет Администрация Великого Новгорода,</w:t>
      </w:r>
      <w:r w:rsidRPr="00C145D4">
        <w:rPr>
          <w:rFonts w:ascii="Times New Roman" w:hAnsi="Times New Roman"/>
          <w:color w:val="000000"/>
          <w:sz w:val="26"/>
          <w:szCs w:val="26"/>
        </w:rPr>
        <w:t xml:space="preserve"> в 2024 году было заключено 8 муниципальных контрактов на оказание услуги по проведению рыночной оценки стоимости 12 земельных участков.</w:t>
      </w:r>
    </w:p>
    <w:p w:rsidR="00C145D4" w:rsidRPr="00C145D4" w:rsidRDefault="00C145D4" w:rsidP="00C145D4">
      <w:pPr>
        <w:spacing w:after="0" w:line="360" w:lineRule="auto"/>
        <w:ind w:firstLine="709"/>
        <w:jc w:val="both"/>
        <w:rPr>
          <w:rFonts w:ascii="Times New Roman" w:hAnsi="Times New Roman"/>
          <w:color w:val="000000"/>
          <w:sz w:val="26"/>
          <w:szCs w:val="26"/>
        </w:rPr>
      </w:pPr>
      <w:r w:rsidRPr="00C145D4">
        <w:rPr>
          <w:rFonts w:ascii="Times New Roman" w:hAnsi="Times New Roman"/>
          <w:color w:val="000000"/>
          <w:sz w:val="26"/>
          <w:szCs w:val="26"/>
        </w:rPr>
        <w:t xml:space="preserve">В 2024 году были организованы аукционы по продаже права на заключение договоров аренды в отношении 6 земельных участков, находящихся в муниципальной </w:t>
      </w:r>
      <w:r w:rsidRPr="00C145D4">
        <w:rPr>
          <w:rFonts w:ascii="Times New Roman" w:hAnsi="Times New Roman"/>
          <w:color w:val="000000"/>
          <w:sz w:val="26"/>
          <w:szCs w:val="26"/>
        </w:rPr>
        <w:lastRenderedPageBreak/>
        <w:t>собственности городского округа Великий Новгород. Также были организованы аукционы по продаже права на заключение договоров аренды в отношении 7</w:t>
      </w:r>
      <w:r w:rsidR="00C56A5D">
        <w:rPr>
          <w:rFonts w:ascii="Times New Roman" w:hAnsi="Times New Roman"/>
          <w:color w:val="000000"/>
          <w:sz w:val="26"/>
          <w:szCs w:val="26"/>
        </w:rPr>
        <w:t> </w:t>
      </w:r>
      <w:r w:rsidRPr="00C145D4">
        <w:rPr>
          <w:rFonts w:ascii="Times New Roman" w:hAnsi="Times New Roman"/>
          <w:color w:val="000000"/>
          <w:sz w:val="26"/>
          <w:szCs w:val="26"/>
        </w:rPr>
        <w:t xml:space="preserve">земельных участков, государственная собственность на которые не разграничена. В отношении 11 земельных участков с заявителями и победителями аукционов, а также единственными участниками аукционов заключены договоры аренды земельных участков. </w:t>
      </w:r>
      <w:r w:rsidR="003C568F">
        <w:rPr>
          <w:rFonts w:ascii="Times New Roman" w:hAnsi="Times New Roman"/>
          <w:color w:val="000000"/>
          <w:sz w:val="26"/>
          <w:szCs w:val="26"/>
        </w:rPr>
        <w:t>По результатам а</w:t>
      </w:r>
      <w:r w:rsidRPr="00C145D4">
        <w:rPr>
          <w:rFonts w:ascii="Times New Roman" w:hAnsi="Times New Roman"/>
          <w:color w:val="000000"/>
          <w:sz w:val="26"/>
          <w:szCs w:val="26"/>
        </w:rPr>
        <w:t>укцион</w:t>
      </w:r>
      <w:r w:rsidR="003C568F">
        <w:rPr>
          <w:rFonts w:ascii="Times New Roman" w:hAnsi="Times New Roman"/>
          <w:color w:val="000000"/>
          <w:sz w:val="26"/>
          <w:szCs w:val="26"/>
        </w:rPr>
        <w:t>а</w:t>
      </w:r>
      <w:r w:rsidRPr="00C145D4">
        <w:rPr>
          <w:rFonts w:ascii="Times New Roman" w:hAnsi="Times New Roman"/>
          <w:color w:val="000000"/>
          <w:sz w:val="26"/>
          <w:szCs w:val="26"/>
        </w:rPr>
        <w:t>, проведенн</w:t>
      </w:r>
      <w:r w:rsidR="003C568F">
        <w:rPr>
          <w:rFonts w:ascii="Times New Roman" w:hAnsi="Times New Roman"/>
          <w:color w:val="000000"/>
          <w:sz w:val="26"/>
          <w:szCs w:val="26"/>
        </w:rPr>
        <w:t>ого</w:t>
      </w:r>
      <w:r w:rsidRPr="00C145D4">
        <w:rPr>
          <w:rFonts w:ascii="Times New Roman" w:hAnsi="Times New Roman"/>
          <w:color w:val="000000"/>
          <w:sz w:val="26"/>
          <w:szCs w:val="26"/>
        </w:rPr>
        <w:t xml:space="preserve"> в декабре 2024 по 1 земельному участку, находящемуся на землях, государственная собственность на которые не разграничена, </w:t>
      </w:r>
      <w:r w:rsidR="006E4889">
        <w:rPr>
          <w:rFonts w:ascii="Times New Roman" w:hAnsi="Times New Roman"/>
          <w:color w:val="000000"/>
          <w:sz w:val="26"/>
          <w:szCs w:val="26"/>
        </w:rPr>
        <w:t xml:space="preserve">контракт </w:t>
      </w:r>
      <w:r w:rsidRPr="00C145D4">
        <w:rPr>
          <w:rFonts w:ascii="Times New Roman" w:hAnsi="Times New Roman"/>
          <w:color w:val="000000"/>
          <w:sz w:val="26"/>
          <w:szCs w:val="26"/>
        </w:rPr>
        <w:t>заключен в конце января 2024 года. Аукционы по 3</w:t>
      </w:r>
      <w:r w:rsidR="006E4889">
        <w:rPr>
          <w:rFonts w:ascii="Times New Roman" w:hAnsi="Times New Roman"/>
          <w:color w:val="000000"/>
          <w:sz w:val="26"/>
          <w:szCs w:val="26"/>
        </w:rPr>
        <w:t> </w:t>
      </w:r>
      <w:r w:rsidRPr="00C145D4">
        <w:rPr>
          <w:rFonts w:ascii="Times New Roman" w:hAnsi="Times New Roman"/>
          <w:color w:val="000000"/>
          <w:sz w:val="26"/>
          <w:szCs w:val="26"/>
        </w:rPr>
        <w:t xml:space="preserve">земельным участкам признаны несостоявшимися. </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В 2024 году Администрация Великого Новгорода осуществляла предоставление земельных участков для целей индивидуального жилищного строительства льготным категориям граждан, проживающим на территории Великого Новгорода, в соответствии с нормами Земельного кодекса Российской Федерации, областным законом от 27.04.2015 № 763-ОЗ «О предоставлении земельных участков на территории Новгородской области».</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proofErr w:type="gramStart"/>
      <w:r w:rsidRPr="00C145D4">
        <w:rPr>
          <w:rFonts w:ascii="Times New Roman" w:eastAsia="Times New Roman" w:hAnsi="Times New Roman"/>
          <w:bCs/>
          <w:sz w:val="26"/>
          <w:szCs w:val="26"/>
          <w:shd w:val="clear" w:color="auto" w:fill="FFFFFF"/>
        </w:rPr>
        <w:t xml:space="preserve">По состоянию на </w:t>
      </w:r>
      <w:r w:rsidR="00FB5058">
        <w:rPr>
          <w:rFonts w:ascii="Times New Roman" w:eastAsia="Times New Roman" w:hAnsi="Times New Roman"/>
          <w:bCs/>
          <w:sz w:val="26"/>
          <w:szCs w:val="26"/>
          <w:shd w:val="clear" w:color="auto" w:fill="FFFFFF"/>
        </w:rPr>
        <w:t>01 января 2025 года</w:t>
      </w:r>
      <w:r w:rsidRPr="00C145D4">
        <w:rPr>
          <w:rFonts w:ascii="Times New Roman" w:eastAsia="Times New Roman" w:hAnsi="Times New Roman"/>
          <w:bCs/>
          <w:sz w:val="26"/>
          <w:szCs w:val="26"/>
          <w:shd w:val="clear" w:color="auto" w:fill="FFFFFF"/>
        </w:rPr>
        <w:t xml:space="preserve"> в список граждан, имеющих право на бесплатное получение земельных участков, включено 2</w:t>
      </w:r>
      <w:r w:rsidR="00FB5058">
        <w:rPr>
          <w:rFonts w:ascii="Times New Roman" w:eastAsia="Times New Roman" w:hAnsi="Times New Roman"/>
          <w:bCs/>
          <w:sz w:val="26"/>
          <w:szCs w:val="26"/>
          <w:shd w:val="clear" w:color="auto" w:fill="FFFFFF"/>
        </w:rPr>
        <w:t> </w:t>
      </w:r>
      <w:r w:rsidRPr="00C145D4">
        <w:rPr>
          <w:rFonts w:ascii="Times New Roman" w:eastAsia="Times New Roman" w:hAnsi="Times New Roman"/>
          <w:bCs/>
          <w:sz w:val="26"/>
          <w:szCs w:val="26"/>
          <w:shd w:val="clear" w:color="auto" w:fill="FFFFFF"/>
        </w:rPr>
        <w:t>680 семей</w:t>
      </w:r>
      <w:r w:rsidR="00FB5058">
        <w:rPr>
          <w:rFonts w:ascii="Times New Roman" w:eastAsia="Times New Roman" w:hAnsi="Times New Roman"/>
          <w:bCs/>
          <w:sz w:val="26"/>
          <w:szCs w:val="26"/>
          <w:shd w:val="clear" w:color="auto" w:fill="FFFFFF"/>
        </w:rPr>
        <w:t xml:space="preserve">, из них </w:t>
      </w:r>
      <w:r w:rsidR="00FB5058" w:rsidRPr="00C145D4">
        <w:rPr>
          <w:rFonts w:ascii="Times New Roman" w:eastAsia="Times New Roman" w:hAnsi="Times New Roman"/>
          <w:bCs/>
          <w:sz w:val="26"/>
          <w:szCs w:val="26"/>
          <w:shd w:val="clear" w:color="auto" w:fill="FFFFFF"/>
        </w:rPr>
        <w:t>1</w:t>
      </w:r>
      <w:r w:rsidR="00FB5058">
        <w:rPr>
          <w:rFonts w:ascii="Times New Roman" w:eastAsia="Times New Roman" w:hAnsi="Times New Roman"/>
          <w:bCs/>
          <w:sz w:val="26"/>
          <w:szCs w:val="26"/>
          <w:shd w:val="clear" w:color="auto" w:fill="FFFFFF"/>
        </w:rPr>
        <w:t> </w:t>
      </w:r>
      <w:r w:rsidR="00FB5058" w:rsidRPr="00C145D4">
        <w:rPr>
          <w:rFonts w:ascii="Times New Roman" w:eastAsia="Times New Roman" w:hAnsi="Times New Roman"/>
          <w:bCs/>
          <w:sz w:val="26"/>
          <w:szCs w:val="26"/>
          <w:shd w:val="clear" w:color="auto" w:fill="FFFFFF"/>
        </w:rPr>
        <w:t>656 семей обеспечены земельными участками</w:t>
      </w:r>
      <w:r w:rsidRPr="00C145D4">
        <w:rPr>
          <w:rFonts w:ascii="Times New Roman" w:eastAsia="Times New Roman" w:hAnsi="Times New Roman"/>
          <w:bCs/>
          <w:sz w:val="26"/>
          <w:szCs w:val="26"/>
          <w:shd w:val="clear" w:color="auto" w:fill="FFFFFF"/>
        </w:rPr>
        <w:t xml:space="preserve">, в </w:t>
      </w:r>
      <w:proofErr w:type="spellStart"/>
      <w:r w:rsidRPr="00C145D4">
        <w:rPr>
          <w:rFonts w:ascii="Times New Roman" w:eastAsia="Times New Roman" w:hAnsi="Times New Roman"/>
          <w:bCs/>
          <w:sz w:val="26"/>
          <w:szCs w:val="26"/>
          <w:shd w:val="clear" w:color="auto" w:fill="FFFFFF"/>
        </w:rPr>
        <w:t>т.ч</w:t>
      </w:r>
      <w:proofErr w:type="spellEnd"/>
      <w:r w:rsidRPr="00C145D4">
        <w:rPr>
          <w:rFonts w:ascii="Times New Roman" w:eastAsia="Times New Roman" w:hAnsi="Times New Roman"/>
          <w:bCs/>
          <w:sz w:val="26"/>
          <w:szCs w:val="26"/>
          <w:shd w:val="clear" w:color="auto" w:fill="FFFFFF"/>
        </w:rPr>
        <w:t>.:</w:t>
      </w:r>
      <w:proofErr w:type="gramEnd"/>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многодетных семей – 1</w:t>
      </w:r>
      <w:r w:rsidR="00FB5058">
        <w:rPr>
          <w:rFonts w:ascii="Times New Roman" w:eastAsia="Times New Roman" w:hAnsi="Times New Roman"/>
          <w:bCs/>
          <w:sz w:val="26"/>
          <w:szCs w:val="26"/>
          <w:shd w:val="clear" w:color="auto" w:fill="FFFFFF"/>
        </w:rPr>
        <w:t> </w:t>
      </w:r>
      <w:r w:rsidRPr="00C145D4">
        <w:rPr>
          <w:rFonts w:ascii="Times New Roman" w:eastAsia="Times New Roman" w:hAnsi="Times New Roman"/>
          <w:bCs/>
          <w:sz w:val="26"/>
          <w:szCs w:val="26"/>
          <w:shd w:val="clear" w:color="auto" w:fill="FFFFFF"/>
        </w:rPr>
        <w:t>406</w:t>
      </w:r>
      <w:r w:rsidR="00FB5058">
        <w:rPr>
          <w:rFonts w:ascii="Times New Roman" w:eastAsia="Times New Roman" w:hAnsi="Times New Roman"/>
          <w:bCs/>
          <w:sz w:val="26"/>
          <w:szCs w:val="26"/>
          <w:shd w:val="clear" w:color="auto" w:fill="FFFFFF"/>
        </w:rPr>
        <w:t xml:space="preserve"> (из них обеспечено – </w:t>
      </w:r>
      <w:r w:rsidR="00FB5058" w:rsidRPr="00C145D4">
        <w:rPr>
          <w:rFonts w:ascii="Times New Roman" w:eastAsia="Times New Roman" w:hAnsi="Times New Roman"/>
          <w:bCs/>
          <w:sz w:val="26"/>
          <w:szCs w:val="26"/>
          <w:shd w:val="clear" w:color="auto" w:fill="FFFFFF"/>
        </w:rPr>
        <w:t>743</w:t>
      </w:r>
      <w:r w:rsidR="00FB5058">
        <w:rPr>
          <w:rFonts w:ascii="Times New Roman" w:eastAsia="Times New Roman" w:hAnsi="Times New Roman"/>
          <w:bCs/>
          <w:sz w:val="26"/>
          <w:szCs w:val="26"/>
          <w:shd w:val="clear" w:color="auto" w:fill="FFFFFF"/>
        </w:rPr>
        <w:t>)</w:t>
      </w:r>
      <w:r w:rsidRPr="00C145D4">
        <w:rPr>
          <w:rFonts w:ascii="Times New Roman" w:eastAsia="Times New Roman" w:hAnsi="Times New Roman"/>
          <w:bCs/>
          <w:sz w:val="26"/>
          <w:szCs w:val="26"/>
          <w:shd w:val="clear" w:color="auto" w:fill="FFFFFF"/>
        </w:rPr>
        <w:t>;</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 xml:space="preserve">молодых семей </w:t>
      </w:r>
      <w:r w:rsidR="00FB5058">
        <w:rPr>
          <w:rFonts w:ascii="Times New Roman" w:eastAsia="Times New Roman" w:hAnsi="Times New Roman"/>
          <w:bCs/>
          <w:sz w:val="26"/>
          <w:szCs w:val="26"/>
          <w:shd w:val="clear" w:color="auto" w:fill="FFFFFF"/>
        </w:rPr>
        <w:t>–</w:t>
      </w:r>
      <w:r w:rsidRPr="00C145D4">
        <w:rPr>
          <w:rFonts w:ascii="Times New Roman" w:eastAsia="Times New Roman" w:hAnsi="Times New Roman"/>
          <w:bCs/>
          <w:sz w:val="26"/>
          <w:szCs w:val="26"/>
          <w:shd w:val="clear" w:color="auto" w:fill="FFFFFF"/>
        </w:rPr>
        <w:t xml:space="preserve"> 886</w:t>
      </w:r>
      <w:r w:rsidR="00FB5058">
        <w:rPr>
          <w:rFonts w:ascii="Times New Roman" w:eastAsia="Times New Roman" w:hAnsi="Times New Roman"/>
          <w:bCs/>
          <w:sz w:val="26"/>
          <w:szCs w:val="26"/>
          <w:shd w:val="clear" w:color="auto" w:fill="FFFFFF"/>
        </w:rPr>
        <w:t xml:space="preserve"> (из них обеспечено – </w:t>
      </w:r>
      <w:r w:rsidR="00FB5058" w:rsidRPr="00C145D4">
        <w:rPr>
          <w:rFonts w:ascii="Times New Roman" w:eastAsia="Times New Roman" w:hAnsi="Times New Roman"/>
          <w:bCs/>
          <w:sz w:val="26"/>
          <w:szCs w:val="26"/>
          <w:shd w:val="clear" w:color="auto" w:fill="FFFFFF"/>
        </w:rPr>
        <w:t>637</w:t>
      </w:r>
      <w:r w:rsidR="00FB5058">
        <w:rPr>
          <w:rFonts w:ascii="Times New Roman" w:eastAsia="Times New Roman" w:hAnsi="Times New Roman"/>
          <w:bCs/>
          <w:sz w:val="26"/>
          <w:szCs w:val="26"/>
          <w:shd w:val="clear" w:color="auto" w:fill="FFFFFF"/>
        </w:rPr>
        <w:t>)</w:t>
      </w:r>
      <w:r w:rsidRPr="00C145D4">
        <w:rPr>
          <w:rFonts w:ascii="Times New Roman" w:eastAsia="Times New Roman" w:hAnsi="Times New Roman"/>
          <w:bCs/>
          <w:sz w:val="26"/>
          <w:szCs w:val="26"/>
          <w:shd w:val="clear" w:color="auto" w:fill="FFFFFF"/>
        </w:rPr>
        <w:t>;</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семей, имеющих в своем составе детей-инвалидов – 379</w:t>
      </w:r>
      <w:r w:rsidR="00FB5058">
        <w:rPr>
          <w:rFonts w:ascii="Times New Roman" w:eastAsia="Times New Roman" w:hAnsi="Times New Roman"/>
          <w:bCs/>
          <w:sz w:val="26"/>
          <w:szCs w:val="26"/>
          <w:shd w:val="clear" w:color="auto" w:fill="FFFFFF"/>
        </w:rPr>
        <w:t xml:space="preserve"> (из них обеспечено – </w:t>
      </w:r>
      <w:r w:rsidR="00FB5058" w:rsidRPr="00C145D4">
        <w:rPr>
          <w:rFonts w:ascii="Times New Roman" w:eastAsia="Times New Roman" w:hAnsi="Times New Roman"/>
          <w:bCs/>
          <w:sz w:val="26"/>
          <w:szCs w:val="26"/>
          <w:shd w:val="clear" w:color="auto" w:fill="FFFFFF"/>
        </w:rPr>
        <w:t>276</w:t>
      </w:r>
      <w:r w:rsidR="00FB5058">
        <w:rPr>
          <w:rFonts w:ascii="Times New Roman" w:eastAsia="Times New Roman" w:hAnsi="Times New Roman"/>
          <w:bCs/>
          <w:sz w:val="26"/>
          <w:szCs w:val="26"/>
          <w:shd w:val="clear" w:color="auto" w:fill="FFFFFF"/>
        </w:rPr>
        <w:t>)</w:t>
      </w:r>
      <w:r w:rsidRPr="00C145D4">
        <w:rPr>
          <w:rFonts w:ascii="Times New Roman" w:eastAsia="Times New Roman" w:hAnsi="Times New Roman"/>
          <w:bCs/>
          <w:sz w:val="26"/>
          <w:szCs w:val="26"/>
          <w:shd w:val="clear" w:color="auto" w:fill="FFFFFF"/>
        </w:rPr>
        <w:t>;</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участники СВО – 8;</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члены семей погибших (умерших) участников СВО – 1.</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 xml:space="preserve">Земельные участки, предоставленные указанным категориям граждан, располагаются на территории Великого Новгорода, Новгородского и </w:t>
      </w:r>
      <w:proofErr w:type="spellStart"/>
      <w:r w:rsidRPr="00C145D4">
        <w:rPr>
          <w:rFonts w:ascii="Times New Roman" w:eastAsia="Times New Roman" w:hAnsi="Times New Roman"/>
          <w:bCs/>
          <w:sz w:val="26"/>
          <w:szCs w:val="26"/>
          <w:shd w:val="clear" w:color="auto" w:fill="FFFFFF"/>
        </w:rPr>
        <w:t>Шимского</w:t>
      </w:r>
      <w:proofErr w:type="spellEnd"/>
      <w:r w:rsidRPr="00C145D4">
        <w:rPr>
          <w:rFonts w:ascii="Times New Roman" w:eastAsia="Times New Roman" w:hAnsi="Times New Roman"/>
          <w:bCs/>
          <w:sz w:val="26"/>
          <w:szCs w:val="26"/>
          <w:shd w:val="clear" w:color="auto" w:fill="FFFFFF"/>
        </w:rPr>
        <w:t xml:space="preserve"> муниципальных районов.</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 xml:space="preserve">По состоянию на </w:t>
      </w:r>
      <w:r w:rsidR="00FB5058">
        <w:rPr>
          <w:rFonts w:ascii="Times New Roman" w:eastAsia="Times New Roman" w:hAnsi="Times New Roman"/>
          <w:bCs/>
          <w:sz w:val="26"/>
          <w:szCs w:val="26"/>
          <w:shd w:val="clear" w:color="auto" w:fill="FFFFFF"/>
        </w:rPr>
        <w:t>01 января 2025 года</w:t>
      </w:r>
      <w:r w:rsidRPr="00C145D4">
        <w:rPr>
          <w:rFonts w:ascii="Times New Roman" w:eastAsia="Times New Roman" w:hAnsi="Times New Roman"/>
          <w:bCs/>
          <w:sz w:val="26"/>
          <w:szCs w:val="26"/>
          <w:shd w:val="clear" w:color="auto" w:fill="FFFFFF"/>
        </w:rPr>
        <w:t xml:space="preserve"> в распоряжении Администрации Великого Новгорода для индивидуального жилищного строительства находятся следующие земельные участки:</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2 - на территории массива «</w:t>
      </w:r>
      <w:proofErr w:type="spellStart"/>
      <w:r w:rsidRPr="00C145D4">
        <w:rPr>
          <w:rFonts w:ascii="Times New Roman" w:eastAsia="Times New Roman" w:hAnsi="Times New Roman"/>
          <w:bCs/>
          <w:sz w:val="26"/>
          <w:szCs w:val="26"/>
          <w:shd w:val="clear" w:color="auto" w:fill="FFFFFF"/>
        </w:rPr>
        <w:t>Нащи</w:t>
      </w:r>
      <w:proofErr w:type="spellEnd"/>
      <w:r w:rsidRPr="00C145D4">
        <w:rPr>
          <w:rFonts w:ascii="Times New Roman" w:eastAsia="Times New Roman" w:hAnsi="Times New Roman"/>
          <w:bCs/>
          <w:sz w:val="26"/>
          <w:szCs w:val="26"/>
          <w:shd w:val="clear" w:color="auto" w:fill="FFFFFF"/>
        </w:rPr>
        <w:t xml:space="preserve">» </w:t>
      </w:r>
      <w:proofErr w:type="spellStart"/>
      <w:r w:rsidRPr="00C145D4">
        <w:rPr>
          <w:rFonts w:ascii="Times New Roman" w:eastAsia="Times New Roman" w:hAnsi="Times New Roman"/>
          <w:bCs/>
          <w:sz w:val="26"/>
          <w:szCs w:val="26"/>
          <w:shd w:val="clear" w:color="auto" w:fill="FFFFFF"/>
        </w:rPr>
        <w:t>Ермолинского</w:t>
      </w:r>
      <w:proofErr w:type="spellEnd"/>
      <w:r w:rsidRPr="00C145D4">
        <w:rPr>
          <w:rFonts w:ascii="Times New Roman" w:eastAsia="Times New Roman" w:hAnsi="Times New Roman"/>
          <w:bCs/>
          <w:sz w:val="26"/>
          <w:szCs w:val="26"/>
          <w:shd w:val="clear" w:color="auto" w:fill="FFFFFF"/>
        </w:rPr>
        <w:t xml:space="preserve"> сельского поселения Новгородского муниципального района;</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lastRenderedPageBreak/>
        <w:t>5 - на территории Тесово-Нетыльского городского поселения Новгородского муниципального района;</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 xml:space="preserve">25 - на территории массива у д. Северная Поляна </w:t>
      </w:r>
      <w:proofErr w:type="spellStart"/>
      <w:r w:rsidRPr="00C145D4">
        <w:rPr>
          <w:rFonts w:ascii="Times New Roman" w:eastAsia="Times New Roman" w:hAnsi="Times New Roman"/>
          <w:bCs/>
          <w:sz w:val="26"/>
          <w:szCs w:val="26"/>
          <w:shd w:val="clear" w:color="auto" w:fill="FFFFFF"/>
        </w:rPr>
        <w:t>Шимского</w:t>
      </w:r>
      <w:proofErr w:type="spellEnd"/>
      <w:r w:rsidRPr="00C145D4">
        <w:rPr>
          <w:rFonts w:ascii="Times New Roman" w:eastAsia="Times New Roman" w:hAnsi="Times New Roman"/>
          <w:bCs/>
          <w:sz w:val="26"/>
          <w:szCs w:val="26"/>
          <w:shd w:val="clear" w:color="auto" w:fill="FFFFFF"/>
        </w:rPr>
        <w:t xml:space="preserve"> городского поселения </w:t>
      </w:r>
      <w:proofErr w:type="spellStart"/>
      <w:r w:rsidRPr="00C145D4">
        <w:rPr>
          <w:rFonts w:ascii="Times New Roman" w:eastAsia="Times New Roman" w:hAnsi="Times New Roman"/>
          <w:bCs/>
          <w:sz w:val="26"/>
          <w:szCs w:val="26"/>
          <w:shd w:val="clear" w:color="auto" w:fill="FFFFFF"/>
        </w:rPr>
        <w:t>Шимского</w:t>
      </w:r>
      <w:proofErr w:type="spellEnd"/>
      <w:r w:rsidRPr="00C145D4">
        <w:rPr>
          <w:rFonts w:ascii="Times New Roman" w:eastAsia="Times New Roman" w:hAnsi="Times New Roman"/>
          <w:bCs/>
          <w:sz w:val="26"/>
          <w:szCs w:val="26"/>
          <w:shd w:val="clear" w:color="auto" w:fill="FFFFFF"/>
        </w:rPr>
        <w:t xml:space="preserve"> муниципального района;</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 xml:space="preserve">6 - по ул. </w:t>
      </w:r>
      <w:proofErr w:type="gramStart"/>
      <w:r w:rsidRPr="00C145D4">
        <w:rPr>
          <w:rFonts w:ascii="Times New Roman" w:eastAsia="Times New Roman" w:hAnsi="Times New Roman"/>
          <w:bCs/>
          <w:sz w:val="26"/>
          <w:szCs w:val="26"/>
          <w:shd w:val="clear" w:color="auto" w:fill="FFFFFF"/>
        </w:rPr>
        <w:t>Театральной</w:t>
      </w:r>
      <w:proofErr w:type="gramEnd"/>
      <w:r w:rsidRPr="00C145D4">
        <w:rPr>
          <w:rFonts w:ascii="Times New Roman" w:eastAsia="Times New Roman" w:hAnsi="Times New Roman"/>
          <w:bCs/>
          <w:sz w:val="26"/>
          <w:szCs w:val="26"/>
          <w:shd w:val="clear" w:color="auto" w:fill="FFFFFF"/>
        </w:rPr>
        <w:t xml:space="preserve"> в с. Медведь Медведского сельского поселения </w:t>
      </w:r>
      <w:proofErr w:type="spellStart"/>
      <w:r w:rsidRPr="00C145D4">
        <w:rPr>
          <w:rFonts w:ascii="Times New Roman" w:eastAsia="Times New Roman" w:hAnsi="Times New Roman"/>
          <w:bCs/>
          <w:sz w:val="26"/>
          <w:szCs w:val="26"/>
          <w:shd w:val="clear" w:color="auto" w:fill="FFFFFF"/>
        </w:rPr>
        <w:t>Шимского</w:t>
      </w:r>
      <w:proofErr w:type="spellEnd"/>
      <w:r w:rsidRPr="00C145D4">
        <w:rPr>
          <w:rFonts w:ascii="Times New Roman" w:eastAsia="Times New Roman" w:hAnsi="Times New Roman"/>
          <w:bCs/>
          <w:sz w:val="26"/>
          <w:szCs w:val="26"/>
          <w:shd w:val="clear" w:color="auto" w:fill="FFFFFF"/>
        </w:rPr>
        <w:t xml:space="preserve"> муниципального района;</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 xml:space="preserve">38 - </w:t>
      </w:r>
      <w:proofErr w:type="gramStart"/>
      <w:r w:rsidRPr="00C145D4">
        <w:rPr>
          <w:rFonts w:ascii="Times New Roman" w:eastAsia="Times New Roman" w:hAnsi="Times New Roman"/>
          <w:bCs/>
          <w:sz w:val="26"/>
          <w:szCs w:val="26"/>
          <w:shd w:val="clear" w:color="auto" w:fill="FFFFFF"/>
        </w:rPr>
        <w:t>у</w:t>
      </w:r>
      <w:proofErr w:type="gramEnd"/>
      <w:r w:rsidRPr="00C145D4">
        <w:rPr>
          <w:rFonts w:ascii="Times New Roman" w:eastAsia="Times New Roman" w:hAnsi="Times New Roman"/>
          <w:bCs/>
          <w:sz w:val="26"/>
          <w:szCs w:val="26"/>
          <w:shd w:val="clear" w:color="auto" w:fill="FFFFFF"/>
        </w:rPr>
        <w:t xml:space="preserve"> ж/д ст. </w:t>
      </w:r>
      <w:proofErr w:type="gramStart"/>
      <w:r w:rsidRPr="00C145D4">
        <w:rPr>
          <w:rFonts w:ascii="Times New Roman" w:eastAsia="Times New Roman" w:hAnsi="Times New Roman"/>
          <w:bCs/>
          <w:sz w:val="26"/>
          <w:szCs w:val="26"/>
          <w:shd w:val="clear" w:color="auto" w:fill="FFFFFF"/>
        </w:rPr>
        <w:t>Уторгош</w:t>
      </w:r>
      <w:proofErr w:type="gramEnd"/>
      <w:r w:rsidRPr="00C145D4">
        <w:rPr>
          <w:rFonts w:ascii="Times New Roman" w:eastAsia="Times New Roman" w:hAnsi="Times New Roman"/>
          <w:bCs/>
          <w:sz w:val="26"/>
          <w:szCs w:val="26"/>
          <w:shd w:val="clear" w:color="auto" w:fill="FFFFFF"/>
        </w:rPr>
        <w:t xml:space="preserve"> </w:t>
      </w:r>
      <w:proofErr w:type="spellStart"/>
      <w:r w:rsidRPr="00C145D4">
        <w:rPr>
          <w:rFonts w:ascii="Times New Roman" w:eastAsia="Times New Roman" w:hAnsi="Times New Roman"/>
          <w:bCs/>
          <w:sz w:val="26"/>
          <w:szCs w:val="26"/>
          <w:shd w:val="clear" w:color="auto" w:fill="FFFFFF"/>
        </w:rPr>
        <w:t>Уторгошского</w:t>
      </w:r>
      <w:proofErr w:type="spellEnd"/>
      <w:r w:rsidRPr="00C145D4">
        <w:rPr>
          <w:rFonts w:ascii="Times New Roman" w:eastAsia="Times New Roman" w:hAnsi="Times New Roman"/>
          <w:bCs/>
          <w:sz w:val="26"/>
          <w:szCs w:val="26"/>
          <w:shd w:val="clear" w:color="auto" w:fill="FFFFFF"/>
        </w:rPr>
        <w:t xml:space="preserve"> сельского поселения </w:t>
      </w:r>
      <w:proofErr w:type="spellStart"/>
      <w:r w:rsidRPr="00C145D4">
        <w:rPr>
          <w:rFonts w:ascii="Times New Roman" w:eastAsia="Times New Roman" w:hAnsi="Times New Roman"/>
          <w:bCs/>
          <w:sz w:val="26"/>
          <w:szCs w:val="26"/>
          <w:shd w:val="clear" w:color="auto" w:fill="FFFFFF"/>
        </w:rPr>
        <w:t>Шимского</w:t>
      </w:r>
      <w:proofErr w:type="spellEnd"/>
      <w:r w:rsidRPr="00C145D4">
        <w:rPr>
          <w:rFonts w:ascii="Times New Roman" w:eastAsia="Times New Roman" w:hAnsi="Times New Roman"/>
          <w:bCs/>
          <w:sz w:val="26"/>
          <w:szCs w:val="26"/>
          <w:shd w:val="clear" w:color="auto" w:fill="FFFFFF"/>
        </w:rPr>
        <w:t xml:space="preserve"> муниципального района.</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Предоставление земельных участков льготным категориям граждан, проживающим на территории Великого Новгорода, осуществляется согласно очередности, в порядке, установленном частью 7 статьи 9 областного закона от 27.04.2015 № 763-ОЗ «О предоставлении земельных участков на территории Новгородской области», а именно с письменного согласия граждан.</w:t>
      </w:r>
    </w:p>
    <w:p w:rsidR="00C145D4" w:rsidRP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 xml:space="preserve">Помимо вышеперечисленных льготных категорий граждан согласно областному Порядку о предоставлении земельных участков установлены еще две категории граждан, имеющих в соответствии с федеральным законодательством внеочередное или первоочередное право, инвалиды и чернобыльцы, которым земельные участки предоставляются на 20 лет в аренду, ветеранам боевых действий в аренду для садоводства на 20 лет. </w:t>
      </w:r>
    </w:p>
    <w:p w:rsidR="00C145D4" w:rsidRDefault="00C145D4" w:rsidP="00C145D4">
      <w:pPr>
        <w:spacing w:after="0" w:line="360" w:lineRule="auto"/>
        <w:ind w:firstLine="709"/>
        <w:jc w:val="both"/>
        <w:rPr>
          <w:rFonts w:ascii="Times New Roman" w:eastAsia="Times New Roman" w:hAnsi="Times New Roman"/>
          <w:bCs/>
          <w:sz w:val="26"/>
          <w:szCs w:val="26"/>
          <w:shd w:val="clear" w:color="auto" w:fill="FFFFFF"/>
        </w:rPr>
      </w:pPr>
      <w:r w:rsidRPr="00C145D4">
        <w:rPr>
          <w:rFonts w:ascii="Times New Roman" w:eastAsia="Times New Roman" w:hAnsi="Times New Roman"/>
          <w:bCs/>
          <w:sz w:val="26"/>
          <w:szCs w:val="26"/>
          <w:shd w:val="clear" w:color="auto" w:fill="FFFFFF"/>
        </w:rPr>
        <w:t xml:space="preserve">По состоянию на </w:t>
      </w:r>
      <w:r w:rsidR="00FB5058">
        <w:rPr>
          <w:rFonts w:ascii="Times New Roman" w:eastAsia="Times New Roman" w:hAnsi="Times New Roman"/>
          <w:bCs/>
          <w:sz w:val="26"/>
          <w:szCs w:val="26"/>
          <w:shd w:val="clear" w:color="auto" w:fill="FFFFFF"/>
        </w:rPr>
        <w:t>01 января 2025 года</w:t>
      </w:r>
      <w:r w:rsidRPr="00C145D4">
        <w:rPr>
          <w:rFonts w:ascii="Times New Roman" w:eastAsia="Times New Roman" w:hAnsi="Times New Roman"/>
          <w:bCs/>
          <w:sz w:val="26"/>
          <w:szCs w:val="26"/>
          <w:shd w:val="clear" w:color="auto" w:fill="FFFFFF"/>
        </w:rPr>
        <w:t xml:space="preserve"> в списке граждан, имеющих внеочередное и (или) первоочередное право на получение земельных участков для индивидуального жилищного строительства, садоводства всего состоит 866 человек, из которых обеспечены земельными участками - 223. Все земельные участки, предоставленные указанным категориям граждан, расположены на территории Великого Новгорода.</w:t>
      </w:r>
    </w:p>
    <w:p w:rsidR="007B5E1D" w:rsidRPr="00C145D4" w:rsidRDefault="007B5E1D" w:rsidP="00C145D4">
      <w:pPr>
        <w:spacing w:after="0" w:line="360" w:lineRule="auto"/>
        <w:ind w:firstLine="709"/>
        <w:jc w:val="both"/>
        <w:rPr>
          <w:rFonts w:ascii="Times New Roman" w:eastAsia="Times New Roman" w:hAnsi="Times New Roman"/>
          <w:bCs/>
          <w:sz w:val="26"/>
          <w:szCs w:val="26"/>
          <w:shd w:val="clear" w:color="auto" w:fill="FFFFFF"/>
        </w:rPr>
      </w:pPr>
      <w:r>
        <w:rPr>
          <w:rFonts w:ascii="Times New Roman" w:eastAsia="Times New Roman" w:hAnsi="Times New Roman"/>
          <w:bCs/>
          <w:sz w:val="26"/>
          <w:szCs w:val="26"/>
          <w:shd w:val="clear" w:color="auto" w:fill="FFFFFF"/>
        </w:rPr>
        <w:t xml:space="preserve">В целях </w:t>
      </w:r>
      <w:r w:rsidRPr="007B5E1D">
        <w:rPr>
          <w:rFonts w:ascii="Times New Roman" w:eastAsia="Times New Roman" w:hAnsi="Times New Roman"/>
          <w:bCs/>
          <w:sz w:val="26"/>
          <w:szCs w:val="26"/>
          <w:shd w:val="clear" w:color="auto" w:fill="FFFFFF"/>
        </w:rPr>
        <w:t xml:space="preserve">совместного обеспечения </w:t>
      </w:r>
      <w:proofErr w:type="spellStart"/>
      <w:r w:rsidRPr="007B5E1D">
        <w:rPr>
          <w:rFonts w:ascii="Times New Roman" w:eastAsia="Times New Roman" w:hAnsi="Times New Roman"/>
          <w:bCs/>
          <w:sz w:val="26"/>
          <w:szCs w:val="26"/>
          <w:shd w:val="clear" w:color="auto" w:fill="FFFFFF"/>
        </w:rPr>
        <w:t>инженерно</w:t>
      </w:r>
      <w:proofErr w:type="spellEnd"/>
      <w:r w:rsidRPr="007B5E1D">
        <w:rPr>
          <w:rFonts w:ascii="Times New Roman" w:eastAsia="Times New Roman" w:hAnsi="Times New Roman"/>
          <w:bCs/>
          <w:sz w:val="26"/>
          <w:szCs w:val="26"/>
          <w:shd w:val="clear" w:color="auto" w:fill="FFFFFF"/>
        </w:rPr>
        <w:t xml:space="preserve"> – транспортной инфраструктурой земельных участков, предоставляемых для индивидуального жилищного строительства гражданам льготных категорий в массивах </w:t>
      </w:r>
      <w:proofErr w:type="spellStart"/>
      <w:r w:rsidRPr="007B5E1D">
        <w:rPr>
          <w:rFonts w:ascii="Times New Roman" w:eastAsia="Times New Roman" w:hAnsi="Times New Roman"/>
          <w:bCs/>
          <w:sz w:val="26"/>
          <w:szCs w:val="26"/>
          <w:shd w:val="clear" w:color="auto" w:fill="FFFFFF"/>
        </w:rPr>
        <w:t>Жабицы</w:t>
      </w:r>
      <w:proofErr w:type="spellEnd"/>
      <w:r w:rsidRPr="007B5E1D">
        <w:rPr>
          <w:rFonts w:ascii="Times New Roman" w:eastAsia="Times New Roman" w:hAnsi="Times New Roman"/>
          <w:bCs/>
          <w:sz w:val="26"/>
          <w:szCs w:val="26"/>
          <w:shd w:val="clear" w:color="auto" w:fill="FFFFFF"/>
        </w:rPr>
        <w:t xml:space="preserve">, </w:t>
      </w:r>
      <w:proofErr w:type="spellStart"/>
      <w:r w:rsidRPr="007B5E1D">
        <w:rPr>
          <w:rFonts w:ascii="Times New Roman" w:eastAsia="Times New Roman" w:hAnsi="Times New Roman"/>
          <w:bCs/>
          <w:sz w:val="26"/>
          <w:szCs w:val="26"/>
          <w:shd w:val="clear" w:color="auto" w:fill="FFFFFF"/>
        </w:rPr>
        <w:t>Нащи</w:t>
      </w:r>
      <w:proofErr w:type="spellEnd"/>
      <w:r w:rsidRPr="007B5E1D">
        <w:rPr>
          <w:rFonts w:ascii="Times New Roman" w:eastAsia="Times New Roman" w:hAnsi="Times New Roman"/>
          <w:bCs/>
          <w:sz w:val="26"/>
          <w:szCs w:val="26"/>
          <w:shd w:val="clear" w:color="auto" w:fill="FFFFFF"/>
        </w:rPr>
        <w:t xml:space="preserve">, Новая мельница, </w:t>
      </w:r>
      <w:proofErr w:type="spellStart"/>
      <w:r w:rsidRPr="007B5E1D">
        <w:rPr>
          <w:rFonts w:ascii="Times New Roman" w:eastAsia="Times New Roman" w:hAnsi="Times New Roman"/>
          <w:bCs/>
          <w:sz w:val="26"/>
          <w:szCs w:val="26"/>
          <w:shd w:val="clear" w:color="auto" w:fill="FFFFFF"/>
        </w:rPr>
        <w:t>Фарафоново</w:t>
      </w:r>
      <w:proofErr w:type="spellEnd"/>
      <w:r>
        <w:rPr>
          <w:rFonts w:ascii="Times New Roman" w:eastAsia="Times New Roman" w:hAnsi="Times New Roman"/>
          <w:bCs/>
          <w:sz w:val="26"/>
          <w:szCs w:val="26"/>
          <w:shd w:val="clear" w:color="auto" w:fill="FFFFFF"/>
        </w:rPr>
        <w:t xml:space="preserve"> между </w:t>
      </w:r>
      <w:r w:rsidRPr="007B5E1D">
        <w:rPr>
          <w:rFonts w:ascii="Times New Roman" w:eastAsia="Times New Roman" w:hAnsi="Times New Roman"/>
          <w:bCs/>
          <w:sz w:val="26"/>
          <w:szCs w:val="26"/>
          <w:shd w:val="clear" w:color="auto" w:fill="FFFFFF"/>
        </w:rPr>
        <w:t xml:space="preserve">Администрацией Великого Новгорода и Новгородским муниципальным районом </w:t>
      </w:r>
      <w:r>
        <w:rPr>
          <w:rFonts w:ascii="Times New Roman" w:eastAsia="Times New Roman" w:hAnsi="Times New Roman"/>
          <w:bCs/>
          <w:sz w:val="26"/>
          <w:szCs w:val="26"/>
          <w:shd w:val="clear" w:color="auto" w:fill="FFFFFF"/>
        </w:rPr>
        <w:t xml:space="preserve">заключено Соглашение о межмуниципальном сотрудничестве. </w:t>
      </w:r>
    </w:p>
    <w:p w:rsidR="00FD1DA0" w:rsidRPr="00710BE9" w:rsidRDefault="00FD1DA0" w:rsidP="00BD3A7F">
      <w:pPr>
        <w:spacing w:after="0" w:line="360" w:lineRule="auto"/>
        <w:jc w:val="both"/>
        <w:rPr>
          <w:rFonts w:ascii="Times New Roman" w:eastAsiaTheme="minorHAnsi" w:hAnsi="Times New Roman"/>
          <w:i/>
          <w:sz w:val="26"/>
          <w:szCs w:val="26"/>
        </w:rPr>
      </w:pPr>
    </w:p>
    <w:p w:rsidR="00E1430A" w:rsidRPr="00817137" w:rsidRDefault="00E1430A" w:rsidP="00BD3A7F">
      <w:pPr>
        <w:spacing w:after="0" w:line="360" w:lineRule="auto"/>
        <w:jc w:val="both"/>
        <w:rPr>
          <w:rFonts w:ascii="Times New Roman" w:eastAsiaTheme="minorHAnsi" w:hAnsi="Times New Roman"/>
          <w:i/>
          <w:sz w:val="26"/>
          <w:szCs w:val="26"/>
        </w:rPr>
      </w:pPr>
      <w:r w:rsidRPr="00817137">
        <w:rPr>
          <w:rFonts w:ascii="Times New Roman" w:eastAsiaTheme="minorHAnsi" w:hAnsi="Times New Roman"/>
          <w:i/>
          <w:sz w:val="26"/>
          <w:szCs w:val="26"/>
        </w:rPr>
        <w:lastRenderedPageBreak/>
        <w:t>Проведение комплексных кадастровых работ</w:t>
      </w:r>
    </w:p>
    <w:p w:rsidR="00C145D4" w:rsidRPr="00C145D4" w:rsidRDefault="00C145D4" w:rsidP="00C145D4">
      <w:pPr>
        <w:spacing w:after="0" w:line="360" w:lineRule="auto"/>
        <w:ind w:firstLine="709"/>
        <w:contextualSpacing/>
        <w:jc w:val="both"/>
        <w:rPr>
          <w:rFonts w:ascii="Times New Roman" w:hAnsi="Times New Roman"/>
          <w:sz w:val="26"/>
          <w:szCs w:val="26"/>
        </w:rPr>
      </w:pPr>
      <w:proofErr w:type="gramStart"/>
      <w:r w:rsidRPr="00C145D4">
        <w:rPr>
          <w:rFonts w:ascii="Times New Roman" w:hAnsi="Times New Roman"/>
          <w:sz w:val="26"/>
          <w:szCs w:val="26"/>
        </w:rPr>
        <w:t xml:space="preserve">В целях исполнения </w:t>
      </w:r>
      <w:r w:rsidR="00AC19C0">
        <w:rPr>
          <w:rFonts w:ascii="Times New Roman" w:hAnsi="Times New Roman"/>
          <w:sz w:val="26"/>
          <w:szCs w:val="26"/>
        </w:rPr>
        <w:t xml:space="preserve">плана </w:t>
      </w:r>
      <w:r w:rsidRPr="00C145D4">
        <w:rPr>
          <w:rFonts w:ascii="Times New Roman" w:hAnsi="Times New Roman"/>
          <w:sz w:val="26"/>
          <w:szCs w:val="26"/>
        </w:rPr>
        <w:t xml:space="preserve">мероприятий </w:t>
      </w:r>
      <w:r w:rsidR="00AC19C0">
        <w:rPr>
          <w:rFonts w:ascii="Times New Roman" w:hAnsi="Times New Roman"/>
          <w:sz w:val="26"/>
          <w:szCs w:val="26"/>
        </w:rPr>
        <w:t>«д</w:t>
      </w:r>
      <w:r w:rsidRPr="00C145D4">
        <w:rPr>
          <w:rFonts w:ascii="Times New Roman" w:hAnsi="Times New Roman"/>
          <w:sz w:val="26"/>
          <w:szCs w:val="26"/>
        </w:rPr>
        <w:t>орожной карты</w:t>
      </w:r>
      <w:r w:rsidR="00AC19C0">
        <w:rPr>
          <w:rFonts w:ascii="Times New Roman" w:hAnsi="Times New Roman"/>
          <w:sz w:val="26"/>
          <w:szCs w:val="26"/>
        </w:rPr>
        <w:t>»</w:t>
      </w:r>
      <w:r w:rsidRPr="00C145D4">
        <w:rPr>
          <w:rFonts w:ascii="Times New Roman" w:hAnsi="Times New Roman"/>
          <w:sz w:val="26"/>
          <w:szCs w:val="26"/>
        </w:rPr>
        <w:t xml:space="preserve"> по проекту «Наполнение ЕГРН необходимыми сведениями» в Новгородской области и в соответствии с заключенным с </w:t>
      </w:r>
      <w:r w:rsidR="00AC19C0">
        <w:rPr>
          <w:rFonts w:ascii="Times New Roman" w:hAnsi="Times New Roman"/>
          <w:sz w:val="26"/>
          <w:szCs w:val="26"/>
        </w:rPr>
        <w:t>м</w:t>
      </w:r>
      <w:r w:rsidRPr="00C145D4">
        <w:rPr>
          <w:rFonts w:ascii="Times New Roman" w:hAnsi="Times New Roman"/>
          <w:sz w:val="26"/>
          <w:szCs w:val="26"/>
        </w:rPr>
        <w:t>инистерством строительства, архитектуры и имущественных отношений Новгородской области соглашением о предоставлении субсидии из бюджета субъекта Российской Федерации местному бюджету на выполнение комплексных кадастровых работ в 2024 году было заключено 5</w:t>
      </w:r>
      <w:r w:rsidR="00AC19C0">
        <w:rPr>
          <w:rFonts w:ascii="Times New Roman" w:hAnsi="Times New Roman"/>
          <w:sz w:val="26"/>
          <w:szCs w:val="26"/>
        </w:rPr>
        <w:t> </w:t>
      </w:r>
      <w:r w:rsidRPr="00C145D4">
        <w:rPr>
          <w:rFonts w:ascii="Times New Roman" w:hAnsi="Times New Roman"/>
          <w:sz w:val="26"/>
          <w:szCs w:val="26"/>
        </w:rPr>
        <w:t>муниципальных контрактов на выполнение комплексных кадастровых работ.</w:t>
      </w:r>
      <w:proofErr w:type="gramEnd"/>
      <w:r w:rsidRPr="00C145D4">
        <w:rPr>
          <w:rFonts w:ascii="Times New Roman" w:hAnsi="Times New Roman"/>
          <w:sz w:val="26"/>
          <w:szCs w:val="26"/>
        </w:rPr>
        <w:t xml:space="preserve"> </w:t>
      </w:r>
      <w:r w:rsidR="00AC19C0">
        <w:rPr>
          <w:rFonts w:ascii="Times New Roman" w:hAnsi="Times New Roman"/>
          <w:sz w:val="26"/>
          <w:szCs w:val="26"/>
        </w:rPr>
        <w:t xml:space="preserve">В рамках Соглашения </w:t>
      </w:r>
      <w:r w:rsidRPr="00C145D4">
        <w:rPr>
          <w:rFonts w:ascii="Times New Roman" w:hAnsi="Times New Roman"/>
          <w:sz w:val="26"/>
          <w:szCs w:val="26"/>
        </w:rPr>
        <w:t xml:space="preserve">был установлен плановый показатель результативности использования субсидии – 15 471 объект недвижимости, </w:t>
      </w:r>
      <w:r w:rsidR="00AC19C0" w:rsidRPr="00C145D4">
        <w:rPr>
          <w:rFonts w:ascii="Times New Roman" w:hAnsi="Times New Roman"/>
          <w:sz w:val="26"/>
          <w:szCs w:val="26"/>
        </w:rPr>
        <w:t xml:space="preserve">в отношении которых </w:t>
      </w:r>
      <w:r w:rsidR="00AC19C0">
        <w:rPr>
          <w:rFonts w:ascii="Times New Roman" w:hAnsi="Times New Roman"/>
          <w:sz w:val="26"/>
          <w:szCs w:val="26"/>
        </w:rPr>
        <w:t xml:space="preserve">необходимо </w:t>
      </w:r>
      <w:r w:rsidR="00AC19C0" w:rsidRPr="00C145D4">
        <w:rPr>
          <w:rFonts w:ascii="Times New Roman" w:hAnsi="Times New Roman"/>
          <w:sz w:val="26"/>
          <w:szCs w:val="26"/>
        </w:rPr>
        <w:t>прове</w:t>
      </w:r>
      <w:r w:rsidR="00AC19C0">
        <w:rPr>
          <w:rFonts w:ascii="Times New Roman" w:hAnsi="Times New Roman"/>
          <w:sz w:val="26"/>
          <w:szCs w:val="26"/>
        </w:rPr>
        <w:t>сти</w:t>
      </w:r>
      <w:r w:rsidR="00AC19C0" w:rsidRPr="00C145D4">
        <w:rPr>
          <w:rFonts w:ascii="Times New Roman" w:hAnsi="Times New Roman"/>
          <w:sz w:val="26"/>
          <w:szCs w:val="26"/>
        </w:rPr>
        <w:t xml:space="preserve"> комплексные кадастровые работы в 2024 году</w:t>
      </w:r>
      <w:r w:rsidR="00AC19C0">
        <w:rPr>
          <w:rFonts w:ascii="Times New Roman" w:hAnsi="Times New Roman"/>
          <w:sz w:val="26"/>
          <w:szCs w:val="26"/>
        </w:rPr>
        <w:t>,</w:t>
      </w:r>
      <w:r w:rsidR="00AC19C0" w:rsidRPr="00C145D4">
        <w:rPr>
          <w:rFonts w:ascii="Times New Roman" w:hAnsi="Times New Roman"/>
          <w:sz w:val="26"/>
          <w:szCs w:val="26"/>
        </w:rPr>
        <w:t xml:space="preserve"> </w:t>
      </w:r>
      <w:r w:rsidRPr="00C145D4">
        <w:rPr>
          <w:rFonts w:ascii="Times New Roman" w:hAnsi="Times New Roman"/>
          <w:sz w:val="26"/>
          <w:szCs w:val="26"/>
        </w:rPr>
        <w:t xml:space="preserve">при этом </w:t>
      </w:r>
      <w:r w:rsidR="00AC19C0">
        <w:rPr>
          <w:rFonts w:ascii="Times New Roman" w:hAnsi="Times New Roman"/>
          <w:sz w:val="26"/>
          <w:szCs w:val="26"/>
        </w:rPr>
        <w:t>фактическое выполнение</w:t>
      </w:r>
      <w:r w:rsidRPr="00C145D4">
        <w:rPr>
          <w:rFonts w:ascii="Times New Roman" w:hAnsi="Times New Roman"/>
          <w:sz w:val="26"/>
          <w:szCs w:val="26"/>
        </w:rPr>
        <w:t xml:space="preserve"> составило 18</w:t>
      </w:r>
      <w:r w:rsidR="00AC19C0">
        <w:rPr>
          <w:rFonts w:ascii="Times New Roman" w:hAnsi="Times New Roman"/>
          <w:sz w:val="26"/>
          <w:szCs w:val="26"/>
        </w:rPr>
        <w:t> </w:t>
      </w:r>
      <w:r w:rsidRPr="00C145D4">
        <w:rPr>
          <w:rFonts w:ascii="Times New Roman" w:hAnsi="Times New Roman"/>
          <w:sz w:val="26"/>
          <w:szCs w:val="26"/>
        </w:rPr>
        <w:t>350 объектов.</w:t>
      </w:r>
    </w:p>
    <w:p w:rsidR="00C145D4" w:rsidRPr="00C145D4" w:rsidRDefault="00C145D4" w:rsidP="00C145D4">
      <w:pPr>
        <w:ind w:firstLine="708"/>
        <w:jc w:val="both"/>
        <w:rPr>
          <w:rFonts w:ascii="Times New Roman" w:hAnsi="Times New Roman"/>
          <w:sz w:val="26"/>
          <w:szCs w:val="26"/>
        </w:rPr>
      </w:pPr>
      <w:r w:rsidRPr="00C145D4">
        <w:rPr>
          <w:rFonts w:ascii="Times New Roman" w:hAnsi="Times New Roman"/>
          <w:sz w:val="26"/>
          <w:szCs w:val="26"/>
        </w:rPr>
        <w:t>2024 год является годом, завершающим выполнение комплексных кадастровых работ на территории Великого Новгорода.</w:t>
      </w:r>
    </w:p>
    <w:p w:rsidR="00A87271" w:rsidRPr="00817137" w:rsidRDefault="00A87271" w:rsidP="00BD3A7F">
      <w:pPr>
        <w:spacing w:after="0" w:line="360" w:lineRule="auto"/>
        <w:jc w:val="both"/>
        <w:rPr>
          <w:rFonts w:ascii="Times New Roman" w:eastAsiaTheme="minorHAnsi" w:hAnsi="Times New Roman"/>
          <w:i/>
          <w:sz w:val="26"/>
          <w:szCs w:val="26"/>
        </w:rPr>
      </w:pPr>
      <w:r w:rsidRPr="00817137">
        <w:rPr>
          <w:rFonts w:ascii="Times New Roman" w:eastAsiaTheme="minorHAnsi" w:hAnsi="Times New Roman"/>
          <w:i/>
          <w:sz w:val="26"/>
          <w:szCs w:val="26"/>
        </w:rPr>
        <w:t>Земельный контроль</w:t>
      </w:r>
    </w:p>
    <w:p w:rsidR="00817137" w:rsidRPr="00817137" w:rsidRDefault="00817137" w:rsidP="00817137">
      <w:pPr>
        <w:spacing w:after="0" w:line="360" w:lineRule="auto"/>
        <w:ind w:firstLine="709"/>
        <w:contextualSpacing/>
        <w:jc w:val="both"/>
        <w:rPr>
          <w:rFonts w:ascii="Times New Roman" w:hAnsi="Times New Roman"/>
          <w:sz w:val="26"/>
          <w:szCs w:val="26"/>
        </w:rPr>
      </w:pPr>
      <w:r w:rsidRPr="00817137">
        <w:rPr>
          <w:rFonts w:ascii="Times New Roman" w:hAnsi="Times New Roman"/>
          <w:sz w:val="26"/>
          <w:szCs w:val="26"/>
        </w:rPr>
        <w:t>В 2024 году плановые и внеплановые контрольные (надзорные) мероприятия при взаимодействии с контролируемыми лицами не проводились в соответствии с постановлением Правительства Р</w:t>
      </w:r>
      <w:r w:rsidR="00943BC1">
        <w:rPr>
          <w:rFonts w:ascii="Times New Roman" w:hAnsi="Times New Roman"/>
          <w:sz w:val="26"/>
          <w:szCs w:val="26"/>
        </w:rPr>
        <w:t xml:space="preserve">оссийской </w:t>
      </w:r>
      <w:r w:rsidRPr="00817137">
        <w:rPr>
          <w:rFonts w:ascii="Times New Roman" w:hAnsi="Times New Roman"/>
          <w:sz w:val="26"/>
          <w:szCs w:val="26"/>
        </w:rPr>
        <w:t>Ф</w:t>
      </w:r>
      <w:r w:rsidR="00943BC1">
        <w:rPr>
          <w:rFonts w:ascii="Times New Roman" w:hAnsi="Times New Roman"/>
          <w:sz w:val="26"/>
          <w:szCs w:val="26"/>
        </w:rPr>
        <w:t>едерации</w:t>
      </w:r>
      <w:r w:rsidRPr="00817137">
        <w:rPr>
          <w:rFonts w:ascii="Times New Roman" w:hAnsi="Times New Roman"/>
          <w:sz w:val="26"/>
          <w:szCs w:val="26"/>
        </w:rPr>
        <w:t xml:space="preserve"> от 10.03.2022 N 336 </w:t>
      </w:r>
      <w:r w:rsidR="00943BC1">
        <w:rPr>
          <w:rFonts w:ascii="Times New Roman" w:hAnsi="Times New Roman"/>
          <w:sz w:val="26"/>
          <w:szCs w:val="26"/>
        </w:rPr>
        <w:t>«</w:t>
      </w:r>
      <w:r w:rsidRPr="00817137">
        <w:rPr>
          <w:rFonts w:ascii="Times New Roman" w:hAnsi="Times New Roman"/>
          <w:sz w:val="26"/>
          <w:szCs w:val="26"/>
        </w:rPr>
        <w:t>Об особенностях организации и осуществления государственного контроля (надзора), муниципального контроля</w:t>
      </w:r>
      <w:r w:rsidR="00943BC1">
        <w:rPr>
          <w:rFonts w:ascii="Times New Roman" w:hAnsi="Times New Roman"/>
          <w:sz w:val="26"/>
          <w:szCs w:val="26"/>
        </w:rPr>
        <w:t>»</w:t>
      </w:r>
      <w:r w:rsidRPr="00817137">
        <w:rPr>
          <w:rFonts w:ascii="Times New Roman" w:hAnsi="Times New Roman"/>
          <w:sz w:val="26"/>
          <w:szCs w:val="26"/>
        </w:rPr>
        <w:t xml:space="preserve">. </w:t>
      </w:r>
    </w:p>
    <w:p w:rsidR="00817137" w:rsidRPr="00817137" w:rsidRDefault="00943BC1" w:rsidP="00817137">
      <w:pPr>
        <w:spacing w:after="0" w:line="360" w:lineRule="auto"/>
        <w:ind w:firstLine="709"/>
        <w:contextualSpacing/>
        <w:jc w:val="both"/>
        <w:rPr>
          <w:rFonts w:ascii="Times New Roman" w:hAnsi="Times New Roman"/>
          <w:sz w:val="26"/>
          <w:szCs w:val="26"/>
        </w:rPr>
      </w:pPr>
      <w:proofErr w:type="gramStart"/>
      <w:r>
        <w:rPr>
          <w:rFonts w:ascii="Times New Roman" w:hAnsi="Times New Roman"/>
          <w:sz w:val="26"/>
          <w:szCs w:val="26"/>
        </w:rPr>
        <w:t>В отчетном</w:t>
      </w:r>
      <w:r w:rsidR="00817137" w:rsidRPr="00817137">
        <w:rPr>
          <w:rFonts w:ascii="Times New Roman" w:hAnsi="Times New Roman"/>
          <w:sz w:val="26"/>
          <w:szCs w:val="26"/>
        </w:rPr>
        <w:t xml:space="preserve"> год</w:t>
      </w:r>
      <w:r>
        <w:rPr>
          <w:rFonts w:ascii="Times New Roman" w:hAnsi="Times New Roman"/>
          <w:sz w:val="26"/>
          <w:szCs w:val="26"/>
        </w:rPr>
        <w:t>у</w:t>
      </w:r>
      <w:r w:rsidR="00817137" w:rsidRPr="00817137">
        <w:rPr>
          <w:rFonts w:ascii="Times New Roman" w:hAnsi="Times New Roman"/>
          <w:sz w:val="26"/>
          <w:szCs w:val="26"/>
        </w:rPr>
        <w:t xml:space="preserve"> проведено 506 контрольных (надзорных) мероприятий без взаимодействия с контролируемыми лицами: 195 выездных обследований и 311</w:t>
      </w:r>
      <w:r>
        <w:rPr>
          <w:rFonts w:ascii="Times New Roman" w:hAnsi="Times New Roman"/>
          <w:sz w:val="26"/>
          <w:szCs w:val="26"/>
        </w:rPr>
        <w:t> </w:t>
      </w:r>
      <w:r w:rsidR="00817137" w:rsidRPr="00817137">
        <w:rPr>
          <w:rFonts w:ascii="Times New Roman" w:hAnsi="Times New Roman"/>
          <w:sz w:val="26"/>
          <w:szCs w:val="26"/>
        </w:rPr>
        <w:t>наблюдений за соблюдениями обязательных требований, по результатам которых объявлено 488 предостережений о недопустимости нарушения обязательных требований (далее – предостережения), в 36 случаях установлено устранение нарушений (исполнение ранее выданных предписаний, предостережений), при проведении 79 контрольных (надзорных) мероприятий без взаимодействия признаков нарушений обязательных требований земельного</w:t>
      </w:r>
      <w:proofErr w:type="gramEnd"/>
      <w:r w:rsidR="00817137" w:rsidRPr="00817137">
        <w:rPr>
          <w:rFonts w:ascii="Times New Roman" w:hAnsi="Times New Roman"/>
          <w:sz w:val="26"/>
          <w:szCs w:val="26"/>
        </w:rPr>
        <w:t xml:space="preserve"> законодательства </w:t>
      </w:r>
      <w:r w:rsidR="00817137" w:rsidRPr="00817137">
        <w:rPr>
          <w:rFonts w:ascii="Times New Roman" w:eastAsiaTheme="minorHAnsi" w:hAnsi="Times New Roman"/>
          <w:sz w:val="26"/>
          <w:szCs w:val="26"/>
        </w:rPr>
        <w:t>не установлено</w:t>
      </w:r>
      <w:r w:rsidR="00817137" w:rsidRPr="00817137">
        <w:rPr>
          <w:rFonts w:ascii="Times New Roman" w:hAnsi="Times New Roman"/>
          <w:sz w:val="26"/>
          <w:szCs w:val="26"/>
        </w:rPr>
        <w:t xml:space="preserve">. </w:t>
      </w:r>
    </w:p>
    <w:p w:rsidR="00817137" w:rsidRPr="00817137" w:rsidRDefault="00817137" w:rsidP="00817137">
      <w:pPr>
        <w:spacing w:after="0" w:line="360" w:lineRule="auto"/>
        <w:ind w:firstLine="709"/>
        <w:contextualSpacing/>
        <w:jc w:val="both"/>
        <w:rPr>
          <w:rFonts w:ascii="Times New Roman" w:hAnsi="Times New Roman"/>
          <w:sz w:val="26"/>
          <w:szCs w:val="26"/>
        </w:rPr>
      </w:pPr>
      <w:r w:rsidRPr="00817137">
        <w:rPr>
          <w:rFonts w:ascii="Times New Roman" w:hAnsi="Times New Roman"/>
          <w:sz w:val="26"/>
          <w:szCs w:val="26"/>
        </w:rPr>
        <w:t>В результате объявленных предостережений в отношении 133 земельных участков оформлены права и осуществлена государственная регистрация прав в Едином государственном реестре недвижимости. Аннулировано 4 предостережения в связи с поступившими возражениями от контролируемых лиц.</w:t>
      </w:r>
    </w:p>
    <w:p w:rsidR="00817137" w:rsidRPr="00817137" w:rsidRDefault="00817137" w:rsidP="00817137">
      <w:pPr>
        <w:spacing w:after="0" w:line="360" w:lineRule="auto"/>
        <w:ind w:firstLine="709"/>
        <w:contextualSpacing/>
        <w:jc w:val="both"/>
        <w:rPr>
          <w:rFonts w:ascii="Times New Roman" w:hAnsi="Times New Roman"/>
          <w:sz w:val="26"/>
          <w:szCs w:val="26"/>
        </w:rPr>
      </w:pPr>
      <w:r w:rsidRPr="00817137">
        <w:rPr>
          <w:rFonts w:ascii="Times New Roman" w:hAnsi="Times New Roman"/>
          <w:sz w:val="26"/>
          <w:szCs w:val="26"/>
        </w:rPr>
        <w:lastRenderedPageBreak/>
        <w:t xml:space="preserve">В рамках профилактических мероприятий осуществляется информирование и консультирование контролируемых лиц, а также объявление предостережений. </w:t>
      </w:r>
      <w:r w:rsidR="00943BC1">
        <w:rPr>
          <w:rFonts w:ascii="Times New Roman" w:hAnsi="Times New Roman"/>
          <w:sz w:val="26"/>
          <w:szCs w:val="26"/>
        </w:rPr>
        <w:t>Всего</w:t>
      </w:r>
      <w:r w:rsidRPr="00817137">
        <w:rPr>
          <w:rFonts w:ascii="Times New Roman" w:hAnsi="Times New Roman"/>
          <w:sz w:val="26"/>
          <w:szCs w:val="26"/>
        </w:rPr>
        <w:t xml:space="preserve"> </w:t>
      </w:r>
      <w:r w:rsidR="00943BC1" w:rsidRPr="00817137">
        <w:rPr>
          <w:rFonts w:ascii="Times New Roman" w:hAnsi="Times New Roman"/>
          <w:sz w:val="26"/>
          <w:szCs w:val="26"/>
        </w:rPr>
        <w:t xml:space="preserve">в 2024 году </w:t>
      </w:r>
      <w:r w:rsidR="00943BC1">
        <w:rPr>
          <w:rFonts w:ascii="Times New Roman" w:hAnsi="Times New Roman"/>
          <w:sz w:val="26"/>
          <w:szCs w:val="26"/>
        </w:rPr>
        <w:t xml:space="preserve">было проведено </w:t>
      </w:r>
      <w:r w:rsidR="00943BC1" w:rsidRPr="00817137">
        <w:rPr>
          <w:rFonts w:ascii="Times New Roman" w:hAnsi="Times New Roman"/>
          <w:sz w:val="26"/>
          <w:szCs w:val="26"/>
        </w:rPr>
        <w:t>1</w:t>
      </w:r>
      <w:r w:rsidR="00943BC1">
        <w:rPr>
          <w:rFonts w:ascii="Times New Roman" w:hAnsi="Times New Roman"/>
          <w:sz w:val="26"/>
          <w:szCs w:val="26"/>
        </w:rPr>
        <w:t> </w:t>
      </w:r>
      <w:r w:rsidR="00943BC1" w:rsidRPr="00817137">
        <w:rPr>
          <w:rFonts w:ascii="Times New Roman" w:hAnsi="Times New Roman"/>
          <w:sz w:val="26"/>
          <w:szCs w:val="26"/>
        </w:rPr>
        <w:t>004</w:t>
      </w:r>
      <w:r w:rsidR="00943BC1">
        <w:rPr>
          <w:rFonts w:ascii="Times New Roman" w:hAnsi="Times New Roman"/>
          <w:sz w:val="26"/>
          <w:szCs w:val="26"/>
        </w:rPr>
        <w:t xml:space="preserve"> </w:t>
      </w:r>
      <w:r w:rsidRPr="00817137">
        <w:rPr>
          <w:rFonts w:ascii="Times New Roman" w:hAnsi="Times New Roman"/>
          <w:sz w:val="26"/>
          <w:szCs w:val="26"/>
        </w:rPr>
        <w:t>профилактических мероприяти</w:t>
      </w:r>
      <w:r w:rsidR="00943BC1">
        <w:rPr>
          <w:rFonts w:ascii="Times New Roman" w:hAnsi="Times New Roman"/>
          <w:sz w:val="26"/>
          <w:szCs w:val="26"/>
        </w:rPr>
        <w:t>я</w:t>
      </w:r>
      <w:r w:rsidRPr="00817137">
        <w:rPr>
          <w:rFonts w:ascii="Times New Roman" w:hAnsi="Times New Roman"/>
          <w:sz w:val="26"/>
          <w:szCs w:val="26"/>
        </w:rPr>
        <w:t xml:space="preserve"> (432 консультации, 488 объявленных предостережений, 84 информирования).</w:t>
      </w:r>
    </w:p>
    <w:p w:rsidR="00817137" w:rsidRPr="00817137" w:rsidRDefault="005B2F56" w:rsidP="00817137">
      <w:pPr>
        <w:spacing w:after="0" w:line="360" w:lineRule="auto"/>
        <w:ind w:firstLine="709"/>
        <w:contextualSpacing/>
        <w:jc w:val="both"/>
        <w:rPr>
          <w:rFonts w:ascii="Times New Roman" w:hAnsi="Times New Roman"/>
          <w:sz w:val="26"/>
          <w:szCs w:val="26"/>
        </w:rPr>
      </w:pPr>
      <w:r>
        <w:rPr>
          <w:rFonts w:ascii="Times New Roman" w:hAnsi="Times New Roman"/>
          <w:sz w:val="26"/>
          <w:szCs w:val="26"/>
        </w:rPr>
        <w:t>Установленное п</w:t>
      </w:r>
      <w:r w:rsidR="00817137" w:rsidRPr="00817137">
        <w:rPr>
          <w:rFonts w:ascii="Times New Roman" w:hAnsi="Times New Roman"/>
          <w:sz w:val="26"/>
          <w:szCs w:val="26"/>
        </w:rPr>
        <w:t xml:space="preserve">лановое значение ключевого показателя муниципального земельного контроля </w:t>
      </w:r>
      <w:r>
        <w:rPr>
          <w:rFonts w:ascii="Times New Roman" w:hAnsi="Times New Roman"/>
          <w:sz w:val="26"/>
          <w:szCs w:val="26"/>
        </w:rPr>
        <w:t>на</w:t>
      </w:r>
      <w:r w:rsidR="00817137" w:rsidRPr="00817137">
        <w:rPr>
          <w:rFonts w:ascii="Times New Roman" w:hAnsi="Times New Roman"/>
          <w:sz w:val="26"/>
          <w:szCs w:val="26"/>
        </w:rPr>
        <w:t xml:space="preserve"> 2024 год </w:t>
      </w:r>
      <w:r w:rsidR="00943BC1">
        <w:rPr>
          <w:rFonts w:ascii="Times New Roman" w:hAnsi="Times New Roman"/>
          <w:sz w:val="26"/>
          <w:szCs w:val="26"/>
        </w:rPr>
        <w:t>–</w:t>
      </w:r>
      <w:r w:rsidR="00817137" w:rsidRPr="00817137">
        <w:rPr>
          <w:rFonts w:ascii="Times New Roman" w:hAnsi="Times New Roman"/>
          <w:sz w:val="26"/>
          <w:szCs w:val="26"/>
        </w:rPr>
        <w:t xml:space="preserve"> 65</w:t>
      </w:r>
      <w:r w:rsidR="00943BC1">
        <w:rPr>
          <w:rFonts w:ascii="Times New Roman" w:hAnsi="Times New Roman"/>
          <w:sz w:val="26"/>
          <w:szCs w:val="26"/>
        </w:rPr>
        <w:t>,0</w:t>
      </w:r>
      <w:r>
        <w:rPr>
          <w:rFonts w:ascii="Times New Roman" w:hAnsi="Times New Roman"/>
          <w:sz w:val="26"/>
          <w:szCs w:val="26"/>
        </w:rPr>
        <w:t> </w:t>
      </w:r>
      <w:r w:rsidR="00817137" w:rsidRPr="00817137">
        <w:rPr>
          <w:rFonts w:ascii="Times New Roman" w:hAnsi="Times New Roman"/>
          <w:sz w:val="26"/>
          <w:szCs w:val="26"/>
        </w:rPr>
        <w:t>%, фактическое значение показателя составило 66</w:t>
      </w:r>
      <w:r>
        <w:rPr>
          <w:rFonts w:ascii="Times New Roman" w:hAnsi="Times New Roman"/>
          <w:sz w:val="26"/>
          <w:szCs w:val="26"/>
        </w:rPr>
        <w:t>,0 </w:t>
      </w:r>
      <w:r w:rsidR="00817137" w:rsidRPr="00817137">
        <w:rPr>
          <w:rFonts w:ascii="Times New Roman" w:hAnsi="Times New Roman"/>
          <w:sz w:val="26"/>
          <w:szCs w:val="26"/>
        </w:rPr>
        <w:t>%.</w:t>
      </w:r>
    </w:p>
    <w:p w:rsidR="00817137" w:rsidRPr="00817137" w:rsidRDefault="00817137" w:rsidP="00817137">
      <w:pPr>
        <w:spacing w:after="0" w:line="360" w:lineRule="auto"/>
        <w:ind w:firstLine="709"/>
        <w:contextualSpacing/>
        <w:jc w:val="both"/>
        <w:rPr>
          <w:rFonts w:ascii="Times New Roman" w:hAnsi="Times New Roman"/>
          <w:sz w:val="26"/>
          <w:szCs w:val="26"/>
        </w:rPr>
      </w:pPr>
      <w:r w:rsidRPr="00817137">
        <w:rPr>
          <w:rFonts w:ascii="Times New Roman" w:hAnsi="Times New Roman"/>
          <w:sz w:val="26"/>
          <w:szCs w:val="26"/>
        </w:rPr>
        <w:t>Мировыми судьями по результатам рассмотрения протоколов об административных правонарушениях, составленных должностными лицами, уполномоченными на осуществление муниципального земельного контроля, наложено административных штрафов на сумму 15,6 тыс. рублей, взыскано 15,3</w:t>
      </w:r>
      <w:r w:rsidR="005B2F56">
        <w:rPr>
          <w:rFonts w:ascii="Times New Roman" w:hAnsi="Times New Roman"/>
          <w:sz w:val="26"/>
          <w:szCs w:val="26"/>
        </w:rPr>
        <w:t> </w:t>
      </w:r>
      <w:r w:rsidRPr="00817137">
        <w:rPr>
          <w:rFonts w:ascii="Times New Roman" w:hAnsi="Times New Roman"/>
          <w:sz w:val="26"/>
          <w:szCs w:val="26"/>
        </w:rPr>
        <w:t>тыс.</w:t>
      </w:r>
      <w:r w:rsidR="005B2F56">
        <w:rPr>
          <w:rFonts w:ascii="Times New Roman" w:hAnsi="Times New Roman"/>
          <w:sz w:val="26"/>
          <w:szCs w:val="26"/>
        </w:rPr>
        <w:t> </w:t>
      </w:r>
      <w:r w:rsidRPr="00817137">
        <w:rPr>
          <w:rFonts w:ascii="Times New Roman" w:hAnsi="Times New Roman"/>
          <w:sz w:val="26"/>
          <w:szCs w:val="26"/>
        </w:rPr>
        <w:t>руб</w:t>
      </w:r>
      <w:r w:rsidR="005B2F56">
        <w:rPr>
          <w:rFonts w:ascii="Times New Roman" w:hAnsi="Times New Roman"/>
          <w:sz w:val="26"/>
          <w:szCs w:val="26"/>
        </w:rPr>
        <w:t>лей</w:t>
      </w:r>
      <w:proofErr w:type="gramStart"/>
      <w:r w:rsidRPr="00817137">
        <w:rPr>
          <w:rFonts w:ascii="Times New Roman" w:hAnsi="Times New Roman"/>
          <w:sz w:val="26"/>
          <w:szCs w:val="26"/>
        </w:rPr>
        <w:t xml:space="preserve"> П</w:t>
      </w:r>
      <w:proofErr w:type="gramEnd"/>
      <w:r w:rsidRPr="00817137">
        <w:rPr>
          <w:rFonts w:ascii="Times New Roman" w:hAnsi="Times New Roman"/>
          <w:sz w:val="26"/>
          <w:szCs w:val="26"/>
        </w:rPr>
        <w:t>о состоянию 01</w:t>
      </w:r>
      <w:r w:rsidR="005B2F56">
        <w:rPr>
          <w:rFonts w:ascii="Times New Roman" w:hAnsi="Times New Roman"/>
          <w:sz w:val="26"/>
          <w:szCs w:val="26"/>
        </w:rPr>
        <w:t xml:space="preserve"> января 2</w:t>
      </w:r>
      <w:r w:rsidRPr="00817137">
        <w:rPr>
          <w:rFonts w:ascii="Times New Roman" w:hAnsi="Times New Roman"/>
          <w:sz w:val="26"/>
          <w:szCs w:val="26"/>
        </w:rPr>
        <w:t xml:space="preserve">025 </w:t>
      </w:r>
      <w:r w:rsidR="005B2F56">
        <w:rPr>
          <w:rFonts w:ascii="Times New Roman" w:hAnsi="Times New Roman"/>
          <w:sz w:val="26"/>
          <w:szCs w:val="26"/>
        </w:rPr>
        <w:t xml:space="preserve">года </w:t>
      </w:r>
      <w:r w:rsidRPr="00817137">
        <w:rPr>
          <w:rFonts w:ascii="Times New Roman" w:hAnsi="Times New Roman"/>
          <w:sz w:val="26"/>
          <w:szCs w:val="26"/>
        </w:rPr>
        <w:t>задолженность состав</w:t>
      </w:r>
      <w:r w:rsidR="005B2F56">
        <w:rPr>
          <w:rFonts w:ascii="Times New Roman" w:hAnsi="Times New Roman"/>
          <w:sz w:val="26"/>
          <w:szCs w:val="26"/>
        </w:rPr>
        <w:t>ила</w:t>
      </w:r>
      <w:r w:rsidRPr="00817137">
        <w:rPr>
          <w:rFonts w:ascii="Times New Roman" w:hAnsi="Times New Roman"/>
          <w:sz w:val="26"/>
          <w:szCs w:val="26"/>
        </w:rPr>
        <w:t xml:space="preserve"> 0,9</w:t>
      </w:r>
      <w:r w:rsidR="005B2F56">
        <w:rPr>
          <w:rFonts w:ascii="Times New Roman" w:hAnsi="Times New Roman"/>
          <w:sz w:val="26"/>
          <w:szCs w:val="26"/>
        </w:rPr>
        <w:t> </w:t>
      </w:r>
      <w:r w:rsidRPr="00817137">
        <w:rPr>
          <w:rFonts w:ascii="Times New Roman" w:hAnsi="Times New Roman"/>
          <w:sz w:val="26"/>
          <w:szCs w:val="26"/>
        </w:rPr>
        <w:t>тыс.</w:t>
      </w:r>
      <w:r w:rsidR="005B2F56">
        <w:rPr>
          <w:rFonts w:ascii="Times New Roman" w:hAnsi="Times New Roman"/>
          <w:sz w:val="26"/>
          <w:szCs w:val="26"/>
        </w:rPr>
        <w:t> </w:t>
      </w:r>
      <w:r w:rsidRPr="00817137">
        <w:rPr>
          <w:rFonts w:ascii="Times New Roman" w:hAnsi="Times New Roman"/>
          <w:sz w:val="26"/>
          <w:szCs w:val="26"/>
        </w:rPr>
        <w:t>руб</w:t>
      </w:r>
      <w:r w:rsidR="005B2F56">
        <w:rPr>
          <w:rFonts w:ascii="Times New Roman" w:hAnsi="Times New Roman"/>
          <w:sz w:val="26"/>
          <w:szCs w:val="26"/>
        </w:rPr>
        <w:t>лей</w:t>
      </w:r>
      <w:r w:rsidRPr="00817137">
        <w:rPr>
          <w:rFonts w:ascii="Times New Roman" w:hAnsi="Times New Roman"/>
          <w:sz w:val="26"/>
          <w:szCs w:val="26"/>
        </w:rPr>
        <w:t xml:space="preserve">, которая находится на взыскании у службы судебных приставов, с учетом задолженности прошлых лет. </w:t>
      </w:r>
    </w:p>
    <w:p w:rsidR="00A87271" w:rsidRPr="00817137" w:rsidRDefault="00A87271" w:rsidP="00BD3A7F">
      <w:pPr>
        <w:spacing w:after="0" w:line="360" w:lineRule="auto"/>
        <w:jc w:val="both"/>
        <w:rPr>
          <w:rFonts w:ascii="Times New Roman" w:eastAsiaTheme="minorHAnsi" w:hAnsi="Times New Roman"/>
          <w:i/>
          <w:sz w:val="26"/>
          <w:szCs w:val="26"/>
          <w:highlight w:val="lightGray"/>
        </w:rPr>
      </w:pPr>
      <w:r w:rsidRPr="00817137">
        <w:rPr>
          <w:rFonts w:ascii="Times New Roman" w:eastAsiaTheme="minorHAnsi" w:hAnsi="Times New Roman"/>
          <w:i/>
          <w:sz w:val="26"/>
          <w:szCs w:val="26"/>
        </w:rPr>
        <w:t>Мероприятия по выявлению правообладателей ранее учтенных земельных участков</w:t>
      </w:r>
    </w:p>
    <w:p w:rsidR="00817137" w:rsidRPr="00817137" w:rsidRDefault="00817137" w:rsidP="00817137">
      <w:pPr>
        <w:spacing w:after="0" w:line="360" w:lineRule="auto"/>
        <w:ind w:firstLine="709"/>
        <w:contextualSpacing/>
        <w:jc w:val="both"/>
        <w:rPr>
          <w:rFonts w:ascii="Times New Roman" w:hAnsi="Times New Roman"/>
          <w:sz w:val="26"/>
          <w:szCs w:val="26"/>
        </w:rPr>
      </w:pPr>
      <w:bookmarkStart w:id="208" w:name="_Toc63992517"/>
      <w:bookmarkStart w:id="209" w:name="_Toc92881422"/>
      <w:bookmarkStart w:id="210" w:name="_Toc125551782"/>
      <w:bookmarkStart w:id="211" w:name="_Toc158364972"/>
      <w:r w:rsidRPr="00817137">
        <w:rPr>
          <w:rFonts w:ascii="Times New Roman" w:hAnsi="Times New Roman"/>
          <w:sz w:val="26"/>
          <w:szCs w:val="26"/>
        </w:rPr>
        <w:t xml:space="preserve">В рамках осуществления </w:t>
      </w:r>
      <w:proofErr w:type="gramStart"/>
      <w:r w:rsidRPr="00817137">
        <w:rPr>
          <w:rFonts w:ascii="Times New Roman" w:hAnsi="Times New Roman"/>
          <w:sz w:val="26"/>
          <w:szCs w:val="26"/>
        </w:rPr>
        <w:t>мероприятий</w:t>
      </w:r>
      <w:proofErr w:type="gramEnd"/>
      <w:r w:rsidRPr="00817137">
        <w:rPr>
          <w:rFonts w:ascii="Times New Roman" w:hAnsi="Times New Roman"/>
          <w:sz w:val="26"/>
          <w:szCs w:val="26"/>
        </w:rPr>
        <w:t xml:space="preserve"> по выявлению правообладателей ранее учтенных объектов недвижимости (земельных участков) в соответствии с Федеральным законом № 518-ФЗ от 30.12.2020 </w:t>
      </w:r>
      <w:r w:rsidR="005B2F56">
        <w:rPr>
          <w:rFonts w:ascii="Times New Roman" w:hAnsi="Times New Roman"/>
          <w:sz w:val="26"/>
          <w:szCs w:val="26"/>
        </w:rPr>
        <w:t>«</w:t>
      </w:r>
      <w:r w:rsidRPr="00817137">
        <w:rPr>
          <w:rFonts w:ascii="Times New Roman" w:hAnsi="Times New Roman"/>
          <w:sz w:val="26"/>
          <w:szCs w:val="26"/>
        </w:rPr>
        <w:t>О внесении изменений в отдельные законодательные акты Российской Федерации</w:t>
      </w:r>
      <w:r w:rsidR="005B2F56">
        <w:rPr>
          <w:rFonts w:ascii="Times New Roman" w:hAnsi="Times New Roman"/>
          <w:sz w:val="26"/>
          <w:szCs w:val="26"/>
        </w:rPr>
        <w:t>»</w:t>
      </w:r>
      <w:r w:rsidRPr="00817137">
        <w:rPr>
          <w:rFonts w:ascii="Times New Roman" w:hAnsi="Times New Roman"/>
          <w:sz w:val="26"/>
          <w:szCs w:val="26"/>
        </w:rPr>
        <w:t xml:space="preserve"> (далее 518-ФЗ) по состоянию на 01</w:t>
      </w:r>
      <w:r w:rsidR="005B2F56">
        <w:rPr>
          <w:rFonts w:ascii="Times New Roman" w:hAnsi="Times New Roman"/>
          <w:sz w:val="26"/>
          <w:szCs w:val="26"/>
        </w:rPr>
        <w:t xml:space="preserve"> января </w:t>
      </w:r>
      <w:r w:rsidRPr="00817137">
        <w:rPr>
          <w:rFonts w:ascii="Times New Roman" w:hAnsi="Times New Roman"/>
          <w:sz w:val="26"/>
          <w:szCs w:val="26"/>
        </w:rPr>
        <w:t xml:space="preserve">2025 </w:t>
      </w:r>
      <w:r w:rsidR="005B2F56">
        <w:rPr>
          <w:rFonts w:ascii="Times New Roman" w:hAnsi="Times New Roman"/>
          <w:sz w:val="26"/>
          <w:szCs w:val="26"/>
        </w:rPr>
        <w:t xml:space="preserve">года </w:t>
      </w:r>
      <w:r w:rsidRPr="00817137">
        <w:rPr>
          <w:rFonts w:ascii="Times New Roman" w:hAnsi="Times New Roman"/>
          <w:sz w:val="26"/>
          <w:szCs w:val="26"/>
        </w:rPr>
        <w:t>Администрацией Великого Новгорода опубликовано 39 списков, содержащих 1</w:t>
      </w:r>
      <w:r w:rsidR="005B2F56">
        <w:rPr>
          <w:rFonts w:ascii="Times New Roman" w:hAnsi="Times New Roman"/>
          <w:sz w:val="26"/>
          <w:szCs w:val="26"/>
        </w:rPr>
        <w:t> </w:t>
      </w:r>
      <w:r w:rsidRPr="00817137">
        <w:rPr>
          <w:rFonts w:ascii="Times New Roman" w:hAnsi="Times New Roman"/>
          <w:sz w:val="26"/>
          <w:szCs w:val="26"/>
        </w:rPr>
        <w:t xml:space="preserve">225 земельных участков, в целях выявления их правообладателей, в том числе в 2024 году опубликовано 12 списков, содержащих 391 земельный участок. </w:t>
      </w:r>
    </w:p>
    <w:p w:rsidR="00817137" w:rsidRPr="00817137" w:rsidRDefault="00817137" w:rsidP="00817137">
      <w:pPr>
        <w:spacing w:after="0" w:line="360" w:lineRule="auto"/>
        <w:ind w:firstLine="709"/>
        <w:contextualSpacing/>
        <w:jc w:val="both"/>
        <w:rPr>
          <w:rFonts w:ascii="Times New Roman" w:hAnsi="Times New Roman"/>
          <w:sz w:val="26"/>
          <w:szCs w:val="26"/>
        </w:rPr>
      </w:pPr>
      <w:proofErr w:type="gramStart"/>
      <w:r w:rsidRPr="00817137">
        <w:rPr>
          <w:rFonts w:ascii="Times New Roman" w:hAnsi="Times New Roman"/>
          <w:sz w:val="26"/>
          <w:szCs w:val="26"/>
        </w:rPr>
        <w:t xml:space="preserve">За весь период проведения мероприятий по выявлению правообладателей объектов недвижимости в отношении 456 земельных участков приняты постановления Администрации Великого Новгорода о выявлении правообладателей ранее учтенных земельных участков и направлены сведения в Управление </w:t>
      </w:r>
      <w:proofErr w:type="spellStart"/>
      <w:r w:rsidRPr="00817137">
        <w:rPr>
          <w:rFonts w:ascii="Times New Roman" w:hAnsi="Times New Roman"/>
          <w:sz w:val="26"/>
          <w:szCs w:val="26"/>
        </w:rPr>
        <w:t>Росреестра</w:t>
      </w:r>
      <w:proofErr w:type="spellEnd"/>
      <w:r w:rsidRPr="00817137">
        <w:rPr>
          <w:rFonts w:ascii="Times New Roman" w:hAnsi="Times New Roman"/>
          <w:sz w:val="26"/>
          <w:szCs w:val="26"/>
        </w:rPr>
        <w:t xml:space="preserve"> по Новгородской области, в том числе в 2024 году в отношении 198 земельных участков приняты указанные постановления и сведения направлены в Управление </w:t>
      </w:r>
      <w:proofErr w:type="spellStart"/>
      <w:r w:rsidRPr="00817137">
        <w:rPr>
          <w:rFonts w:ascii="Times New Roman" w:hAnsi="Times New Roman"/>
          <w:sz w:val="26"/>
          <w:szCs w:val="26"/>
        </w:rPr>
        <w:t>Росреестра</w:t>
      </w:r>
      <w:proofErr w:type="spellEnd"/>
      <w:r w:rsidRPr="00817137">
        <w:rPr>
          <w:rFonts w:ascii="Times New Roman" w:hAnsi="Times New Roman"/>
          <w:sz w:val="26"/>
          <w:szCs w:val="26"/>
        </w:rPr>
        <w:t xml:space="preserve"> по Новгородской области.</w:t>
      </w:r>
      <w:proofErr w:type="gramEnd"/>
    </w:p>
    <w:p w:rsidR="00817137" w:rsidRPr="00817137" w:rsidRDefault="00817137" w:rsidP="00817137">
      <w:pPr>
        <w:spacing w:after="0" w:line="360" w:lineRule="auto"/>
        <w:ind w:firstLine="709"/>
        <w:contextualSpacing/>
        <w:jc w:val="both"/>
        <w:rPr>
          <w:rFonts w:ascii="Times New Roman" w:hAnsi="Times New Roman"/>
          <w:sz w:val="26"/>
          <w:szCs w:val="26"/>
        </w:rPr>
      </w:pPr>
      <w:r w:rsidRPr="00817137">
        <w:rPr>
          <w:rFonts w:ascii="Times New Roman" w:hAnsi="Times New Roman"/>
          <w:sz w:val="26"/>
          <w:szCs w:val="26"/>
        </w:rPr>
        <w:t xml:space="preserve">По результатам проведенной работы в 2024 году гражданами самостоятельно зарегистрированы права на землю в отношении 313 земельных участков, в том числе на 129 земельных участков после получения проекта постановления Администрации </w:t>
      </w:r>
      <w:r w:rsidRPr="00817137">
        <w:rPr>
          <w:rFonts w:ascii="Times New Roman" w:hAnsi="Times New Roman"/>
          <w:sz w:val="26"/>
          <w:szCs w:val="26"/>
        </w:rPr>
        <w:lastRenderedPageBreak/>
        <w:t xml:space="preserve">Великого </w:t>
      </w:r>
      <w:proofErr w:type="gramStart"/>
      <w:r w:rsidRPr="00817137">
        <w:rPr>
          <w:rFonts w:ascii="Times New Roman" w:hAnsi="Times New Roman"/>
          <w:sz w:val="26"/>
          <w:szCs w:val="26"/>
        </w:rPr>
        <w:t>Новгорода</w:t>
      </w:r>
      <w:proofErr w:type="gramEnd"/>
      <w:r w:rsidRPr="00817137">
        <w:rPr>
          <w:rFonts w:ascii="Times New Roman" w:hAnsi="Times New Roman"/>
          <w:sz w:val="26"/>
          <w:szCs w:val="26"/>
        </w:rPr>
        <w:t xml:space="preserve"> о выявлении правообладателя ранее учтенного объекта недвижимости. </w:t>
      </w:r>
    </w:p>
    <w:p w:rsidR="00817137" w:rsidRPr="00817137" w:rsidRDefault="00817137" w:rsidP="00817137">
      <w:pPr>
        <w:spacing w:after="0" w:line="360" w:lineRule="auto"/>
        <w:ind w:firstLine="709"/>
        <w:contextualSpacing/>
        <w:jc w:val="both"/>
        <w:rPr>
          <w:rFonts w:ascii="Times New Roman" w:hAnsi="Times New Roman"/>
          <w:sz w:val="26"/>
          <w:szCs w:val="26"/>
        </w:rPr>
      </w:pPr>
      <w:r w:rsidRPr="00817137">
        <w:rPr>
          <w:rFonts w:ascii="Times New Roman" w:hAnsi="Times New Roman"/>
          <w:sz w:val="26"/>
          <w:szCs w:val="26"/>
        </w:rPr>
        <w:t>При установлении смерти правообладателей 178 земельных участков в адрес наследников направлены письма-рекомендации о необходимости оформления прав на землю, в результате право зарегистрировано на 35 земельных участков. Кроме этого, направлено 51 рекомендательное письмо правообладателям земельных участков, которые не подпадают по действие 518-ФЗ, на 17 из которых граждане уже зарегистрировали права на землю.</w:t>
      </w:r>
    </w:p>
    <w:p w:rsidR="00817137" w:rsidRPr="00817137" w:rsidRDefault="005B2F56" w:rsidP="00817137">
      <w:pPr>
        <w:spacing w:after="0" w:line="360" w:lineRule="auto"/>
        <w:ind w:firstLine="709"/>
        <w:contextualSpacing/>
        <w:jc w:val="both"/>
        <w:rPr>
          <w:rFonts w:ascii="Times New Roman" w:hAnsi="Times New Roman"/>
          <w:sz w:val="26"/>
          <w:szCs w:val="26"/>
        </w:rPr>
      </w:pPr>
      <w:r>
        <w:rPr>
          <w:rFonts w:ascii="Times New Roman" w:hAnsi="Times New Roman"/>
          <w:sz w:val="26"/>
          <w:szCs w:val="26"/>
        </w:rPr>
        <w:t xml:space="preserve">Количество фактически </w:t>
      </w:r>
      <w:r w:rsidRPr="00817137">
        <w:rPr>
          <w:rFonts w:ascii="Times New Roman" w:hAnsi="Times New Roman"/>
          <w:sz w:val="26"/>
          <w:szCs w:val="26"/>
        </w:rPr>
        <w:t>проведен</w:t>
      </w:r>
      <w:r>
        <w:rPr>
          <w:rFonts w:ascii="Times New Roman" w:hAnsi="Times New Roman"/>
          <w:sz w:val="26"/>
          <w:szCs w:val="26"/>
        </w:rPr>
        <w:t>н</w:t>
      </w:r>
      <w:r w:rsidRPr="00817137">
        <w:rPr>
          <w:rFonts w:ascii="Times New Roman" w:hAnsi="Times New Roman"/>
          <w:sz w:val="26"/>
          <w:szCs w:val="26"/>
        </w:rPr>
        <w:t>ы</w:t>
      </w:r>
      <w:r>
        <w:rPr>
          <w:rFonts w:ascii="Times New Roman" w:hAnsi="Times New Roman"/>
          <w:sz w:val="26"/>
          <w:szCs w:val="26"/>
        </w:rPr>
        <w:t>х</w:t>
      </w:r>
      <w:r w:rsidRPr="00817137">
        <w:rPr>
          <w:rFonts w:ascii="Times New Roman" w:hAnsi="Times New Roman"/>
          <w:sz w:val="26"/>
          <w:szCs w:val="26"/>
        </w:rPr>
        <w:t xml:space="preserve"> работ</w:t>
      </w:r>
      <w:r>
        <w:rPr>
          <w:rFonts w:ascii="Times New Roman" w:hAnsi="Times New Roman"/>
          <w:sz w:val="26"/>
          <w:szCs w:val="26"/>
        </w:rPr>
        <w:t xml:space="preserve"> по </w:t>
      </w:r>
      <w:r w:rsidRPr="00817137">
        <w:rPr>
          <w:rFonts w:ascii="Times New Roman" w:hAnsi="Times New Roman"/>
          <w:sz w:val="26"/>
          <w:szCs w:val="26"/>
        </w:rPr>
        <w:t>выявлени</w:t>
      </w:r>
      <w:r>
        <w:rPr>
          <w:rFonts w:ascii="Times New Roman" w:hAnsi="Times New Roman"/>
          <w:sz w:val="26"/>
          <w:szCs w:val="26"/>
        </w:rPr>
        <w:t>ю</w:t>
      </w:r>
      <w:r w:rsidRPr="00817137">
        <w:rPr>
          <w:rFonts w:ascii="Times New Roman" w:hAnsi="Times New Roman"/>
          <w:sz w:val="26"/>
          <w:szCs w:val="26"/>
        </w:rPr>
        <w:t xml:space="preserve"> правообладател</w:t>
      </w:r>
      <w:r>
        <w:rPr>
          <w:rFonts w:ascii="Times New Roman" w:hAnsi="Times New Roman"/>
          <w:sz w:val="26"/>
          <w:szCs w:val="26"/>
        </w:rPr>
        <w:t>ей</w:t>
      </w:r>
      <w:r w:rsidRPr="00817137">
        <w:rPr>
          <w:rFonts w:ascii="Times New Roman" w:hAnsi="Times New Roman"/>
          <w:sz w:val="26"/>
          <w:szCs w:val="26"/>
        </w:rPr>
        <w:t xml:space="preserve"> ранее учтенн</w:t>
      </w:r>
      <w:r>
        <w:rPr>
          <w:rFonts w:ascii="Times New Roman" w:hAnsi="Times New Roman"/>
          <w:sz w:val="26"/>
          <w:szCs w:val="26"/>
        </w:rPr>
        <w:t>ых</w:t>
      </w:r>
      <w:r w:rsidRPr="00817137">
        <w:rPr>
          <w:rFonts w:ascii="Times New Roman" w:hAnsi="Times New Roman"/>
          <w:sz w:val="26"/>
          <w:szCs w:val="26"/>
        </w:rPr>
        <w:t xml:space="preserve"> объект</w:t>
      </w:r>
      <w:r>
        <w:rPr>
          <w:rFonts w:ascii="Times New Roman" w:hAnsi="Times New Roman"/>
          <w:sz w:val="26"/>
          <w:szCs w:val="26"/>
        </w:rPr>
        <w:t>ов</w:t>
      </w:r>
      <w:r w:rsidRPr="00817137">
        <w:rPr>
          <w:rFonts w:ascii="Times New Roman" w:hAnsi="Times New Roman"/>
          <w:sz w:val="26"/>
          <w:szCs w:val="26"/>
        </w:rPr>
        <w:t xml:space="preserve"> недвижимости</w:t>
      </w:r>
      <w:r>
        <w:rPr>
          <w:rFonts w:ascii="Times New Roman" w:hAnsi="Times New Roman"/>
          <w:sz w:val="26"/>
          <w:szCs w:val="26"/>
        </w:rPr>
        <w:t xml:space="preserve"> составило </w:t>
      </w:r>
      <w:r w:rsidRPr="00817137">
        <w:rPr>
          <w:rFonts w:ascii="Times New Roman" w:hAnsi="Times New Roman"/>
          <w:sz w:val="26"/>
          <w:szCs w:val="26"/>
        </w:rPr>
        <w:t>581 участ</w:t>
      </w:r>
      <w:r>
        <w:rPr>
          <w:rFonts w:ascii="Times New Roman" w:hAnsi="Times New Roman"/>
          <w:sz w:val="26"/>
          <w:szCs w:val="26"/>
        </w:rPr>
        <w:t xml:space="preserve">ок при установленном </w:t>
      </w:r>
      <w:r w:rsidR="00817137" w:rsidRPr="00817137">
        <w:rPr>
          <w:rFonts w:ascii="Times New Roman" w:hAnsi="Times New Roman"/>
          <w:sz w:val="26"/>
          <w:szCs w:val="26"/>
        </w:rPr>
        <w:t>планово</w:t>
      </w:r>
      <w:r>
        <w:rPr>
          <w:rFonts w:ascii="Times New Roman" w:hAnsi="Times New Roman"/>
          <w:sz w:val="26"/>
          <w:szCs w:val="26"/>
        </w:rPr>
        <w:t>м</w:t>
      </w:r>
      <w:r w:rsidR="00817137" w:rsidRPr="00817137">
        <w:rPr>
          <w:rFonts w:ascii="Times New Roman" w:hAnsi="Times New Roman"/>
          <w:sz w:val="26"/>
          <w:szCs w:val="26"/>
        </w:rPr>
        <w:t xml:space="preserve"> значени</w:t>
      </w:r>
      <w:r>
        <w:rPr>
          <w:rFonts w:ascii="Times New Roman" w:hAnsi="Times New Roman"/>
          <w:sz w:val="26"/>
          <w:szCs w:val="26"/>
        </w:rPr>
        <w:t>и</w:t>
      </w:r>
      <w:r w:rsidR="00817137" w:rsidRPr="00817137">
        <w:rPr>
          <w:rFonts w:ascii="Times New Roman" w:hAnsi="Times New Roman"/>
          <w:sz w:val="26"/>
          <w:szCs w:val="26"/>
        </w:rPr>
        <w:t xml:space="preserve"> 336 земельных участков.</w:t>
      </w:r>
    </w:p>
    <w:p w:rsidR="00CF109A" w:rsidRPr="00801722" w:rsidRDefault="00FF6832" w:rsidP="000153C2">
      <w:pPr>
        <w:pStyle w:val="3"/>
        <w:spacing w:before="48" w:after="48" w:line="360" w:lineRule="auto"/>
        <w:jc w:val="both"/>
        <w:rPr>
          <w:rFonts w:ascii="Times New Roman" w:hAnsi="Times New Roman"/>
          <w:color w:val="auto"/>
          <w:sz w:val="26"/>
          <w:szCs w:val="26"/>
        </w:rPr>
      </w:pPr>
      <w:bookmarkStart w:id="212" w:name="_Toc192840051"/>
      <w:r w:rsidRPr="00801722">
        <w:rPr>
          <w:rFonts w:ascii="Times New Roman" w:hAnsi="Times New Roman"/>
          <w:color w:val="auto"/>
          <w:sz w:val="26"/>
          <w:szCs w:val="26"/>
        </w:rPr>
        <w:t>1.</w:t>
      </w:r>
      <w:r w:rsidR="00CF109A" w:rsidRPr="00801722">
        <w:rPr>
          <w:rFonts w:ascii="Times New Roman" w:hAnsi="Times New Roman"/>
          <w:color w:val="auto"/>
          <w:sz w:val="26"/>
          <w:szCs w:val="26"/>
        </w:rPr>
        <w:t>4.1.3. Финансовые ресурсы</w:t>
      </w:r>
      <w:bookmarkEnd w:id="208"/>
      <w:bookmarkEnd w:id="209"/>
      <w:bookmarkEnd w:id="210"/>
      <w:bookmarkEnd w:id="211"/>
      <w:bookmarkEnd w:id="212"/>
    </w:p>
    <w:p w:rsidR="00B03C30" w:rsidRPr="00AB44A5" w:rsidRDefault="00B03C30" w:rsidP="00AB44A5">
      <w:pPr>
        <w:spacing w:after="0" w:line="360" w:lineRule="auto"/>
        <w:ind w:firstLine="709"/>
        <w:contextualSpacing/>
        <w:jc w:val="both"/>
        <w:rPr>
          <w:rFonts w:ascii="Times New Roman" w:hAnsi="Times New Roman"/>
          <w:sz w:val="26"/>
          <w:szCs w:val="26"/>
        </w:rPr>
      </w:pPr>
      <w:bookmarkStart w:id="213" w:name="_Toc63992518"/>
      <w:bookmarkStart w:id="214" w:name="_Toc92881423"/>
      <w:bookmarkStart w:id="215" w:name="_Toc125551783"/>
      <w:r w:rsidRPr="00D67C68">
        <w:rPr>
          <w:rFonts w:ascii="Times New Roman" w:eastAsia="Times New Roman" w:hAnsi="Times New Roman"/>
          <w:sz w:val="26"/>
          <w:szCs w:val="26"/>
          <w:lang w:eastAsia="ru-RU"/>
        </w:rPr>
        <w:t>В 202</w:t>
      </w:r>
      <w:r w:rsidR="00801722" w:rsidRPr="00D67C68">
        <w:rPr>
          <w:rFonts w:ascii="Times New Roman" w:eastAsia="Times New Roman" w:hAnsi="Times New Roman"/>
          <w:sz w:val="26"/>
          <w:szCs w:val="26"/>
          <w:lang w:eastAsia="ru-RU"/>
        </w:rPr>
        <w:t>4</w:t>
      </w:r>
      <w:r w:rsidRPr="00D67C68">
        <w:rPr>
          <w:rFonts w:ascii="Times New Roman" w:eastAsia="Times New Roman" w:hAnsi="Times New Roman"/>
          <w:sz w:val="26"/>
          <w:szCs w:val="26"/>
          <w:lang w:eastAsia="ru-RU"/>
        </w:rPr>
        <w:t xml:space="preserve"> году на территории Великого Новгорода действовали местные налоги, установленные и введенные в действие ранее принятыми решениями Думы Великого </w:t>
      </w:r>
      <w:r w:rsidRPr="00AB44A5">
        <w:rPr>
          <w:rFonts w:ascii="Times New Roman" w:hAnsi="Times New Roman"/>
          <w:sz w:val="26"/>
          <w:szCs w:val="26"/>
        </w:rPr>
        <w:t>Новгорода: земельный налог и налог на имущество физических лиц. По местным налогам действовали ранее установленные ставки и льготы</w:t>
      </w:r>
      <w:r w:rsidR="00801722" w:rsidRPr="00AB44A5">
        <w:rPr>
          <w:rFonts w:ascii="Times New Roman" w:hAnsi="Times New Roman"/>
          <w:sz w:val="26"/>
          <w:szCs w:val="26"/>
        </w:rPr>
        <w:t>.</w:t>
      </w:r>
      <w:r w:rsidRPr="00AB44A5">
        <w:rPr>
          <w:rFonts w:ascii="Times New Roman" w:hAnsi="Times New Roman"/>
          <w:sz w:val="26"/>
          <w:szCs w:val="26"/>
        </w:rPr>
        <w:t xml:space="preserve"> </w:t>
      </w:r>
    </w:p>
    <w:p w:rsidR="00B03C30" w:rsidRPr="00AB44A5"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В 2024 году полномочия, возложенные на Администрацию Великого Новгорода по составлению проекта бюджета, исполнению бюджета, осуществлению </w:t>
      </w:r>
      <w:proofErr w:type="gramStart"/>
      <w:r w:rsidRPr="00AB44A5">
        <w:rPr>
          <w:rFonts w:ascii="Times New Roman" w:hAnsi="Times New Roman"/>
          <w:sz w:val="26"/>
          <w:szCs w:val="26"/>
        </w:rPr>
        <w:t>контроля за</w:t>
      </w:r>
      <w:proofErr w:type="gramEnd"/>
      <w:r w:rsidRPr="00AB44A5">
        <w:rPr>
          <w:rFonts w:ascii="Times New Roman" w:hAnsi="Times New Roman"/>
          <w:sz w:val="26"/>
          <w:szCs w:val="26"/>
        </w:rPr>
        <w:t xml:space="preserve"> его исполнением и составлению отчета об исполнении бюджета осуществлены в порядке и сроки, установленные Положением о бюджетном процессе в Великом Новгороде, утвержден</w:t>
      </w:r>
      <w:r w:rsidR="00AB44A5" w:rsidRPr="00AB44A5">
        <w:rPr>
          <w:rFonts w:ascii="Times New Roman" w:hAnsi="Times New Roman"/>
          <w:sz w:val="26"/>
          <w:szCs w:val="26"/>
        </w:rPr>
        <w:t>ным</w:t>
      </w:r>
      <w:r w:rsidRPr="00AB44A5">
        <w:rPr>
          <w:rFonts w:ascii="Times New Roman" w:hAnsi="Times New Roman"/>
          <w:sz w:val="26"/>
          <w:szCs w:val="26"/>
        </w:rPr>
        <w:t xml:space="preserve"> решением Думы Великого Новгорода от 01.11.2007 № 688.</w:t>
      </w:r>
    </w:p>
    <w:p w:rsidR="006A21B7" w:rsidRPr="00AB44A5"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Составление проекта бюджета Великого Новгорода на 2024 год осуществлялось на основании:</w:t>
      </w:r>
    </w:p>
    <w:p w:rsidR="006A21B7" w:rsidRPr="00AB44A5"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показателей прогноза социально-экономического развития Великого Новгорода на 2024 год и на плановый период 2025 и 2026 годов;</w:t>
      </w:r>
    </w:p>
    <w:p w:rsidR="006A21B7" w:rsidRPr="00AB44A5"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основных направлений бюджетной и налоговой политики Великого Новгорода на 2024 год и на плановый период 2025 и 2026 годов;</w:t>
      </w:r>
    </w:p>
    <w:p w:rsidR="006A21B7" w:rsidRPr="00AB44A5"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реестра расходных обязательств, подлежащих исполнению за счет средств бюджета Великого Новгорода;</w:t>
      </w:r>
    </w:p>
    <w:p w:rsidR="006A21B7" w:rsidRPr="00AB44A5"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оценки исполнения бюджета Великого Новгорода за 2023 год.</w:t>
      </w:r>
    </w:p>
    <w:p w:rsidR="006A21B7" w:rsidRPr="00AB44A5"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lastRenderedPageBreak/>
        <w:t>Бюджетная и налоговая политика в 2024 году была направлена</w:t>
      </w:r>
      <w:r w:rsidR="00AB44A5">
        <w:rPr>
          <w:rFonts w:ascii="Times New Roman" w:hAnsi="Times New Roman"/>
          <w:sz w:val="26"/>
          <w:szCs w:val="26"/>
        </w:rPr>
        <w:t>,</w:t>
      </w:r>
      <w:r w:rsidRPr="00AB44A5">
        <w:rPr>
          <w:rFonts w:ascii="Times New Roman" w:hAnsi="Times New Roman"/>
          <w:sz w:val="26"/>
          <w:szCs w:val="26"/>
        </w:rPr>
        <w:t xml:space="preserve"> в первую очередь</w:t>
      </w:r>
      <w:r w:rsidR="00AB44A5">
        <w:rPr>
          <w:rFonts w:ascii="Times New Roman" w:hAnsi="Times New Roman"/>
          <w:sz w:val="26"/>
          <w:szCs w:val="26"/>
        </w:rPr>
        <w:t>,</w:t>
      </w:r>
      <w:r w:rsidRPr="00AB44A5">
        <w:rPr>
          <w:rFonts w:ascii="Times New Roman" w:hAnsi="Times New Roman"/>
          <w:sz w:val="26"/>
          <w:szCs w:val="26"/>
        </w:rPr>
        <w:t xml:space="preserve"> на обеспечение устойчивости и сбалансированности бюджета, а также на безусловное исполнение всех принятых расходных обязательств.</w:t>
      </w:r>
    </w:p>
    <w:p w:rsidR="006A21B7" w:rsidRPr="00AB44A5"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Бюджет Великого Новгорода на 2024 год и на плановый период 2025 и 2026 годов утвержден решением Думы Великого Новгорода от 26.12.2023 № 75 (вступило в силу с 1 января 2024 года).</w:t>
      </w:r>
    </w:p>
    <w:p w:rsidR="006A21B7" w:rsidRPr="00AB44A5"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Первоначальный бюджет Великого Новгорода </w:t>
      </w:r>
      <w:r w:rsidR="00AB44A5">
        <w:rPr>
          <w:rFonts w:ascii="Times New Roman" w:hAnsi="Times New Roman"/>
          <w:sz w:val="26"/>
          <w:szCs w:val="26"/>
        </w:rPr>
        <w:t xml:space="preserve">был </w:t>
      </w:r>
      <w:r w:rsidRPr="00AB44A5">
        <w:rPr>
          <w:rFonts w:ascii="Times New Roman" w:hAnsi="Times New Roman"/>
          <w:sz w:val="26"/>
          <w:szCs w:val="26"/>
        </w:rPr>
        <w:t xml:space="preserve">утвержден </w:t>
      </w:r>
    </w:p>
    <w:p w:rsidR="006A21B7" w:rsidRPr="00AB44A5"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по доходам в сумме 8</w:t>
      </w:r>
      <w:r w:rsidR="00AB44A5">
        <w:rPr>
          <w:rFonts w:ascii="Times New Roman" w:hAnsi="Times New Roman"/>
          <w:sz w:val="26"/>
          <w:szCs w:val="26"/>
        </w:rPr>
        <w:t> </w:t>
      </w:r>
      <w:r w:rsidRPr="00AB44A5">
        <w:rPr>
          <w:rFonts w:ascii="Times New Roman" w:hAnsi="Times New Roman"/>
          <w:sz w:val="26"/>
          <w:szCs w:val="26"/>
        </w:rPr>
        <w:t xml:space="preserve">069,3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w:t>
      </w:r>
    </w:p>
    <w:p w:rsidR="006A21B7" w:rsidRPr="00AB44A5"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по расходам в сумме 8</w:t>
      </w:r>
      <w:r w:rsidR="00AB44A5">
        <w:rPr>
          <w:rFonts w:ascii="Times New Roman" w:hAnsi="Times New Roman"/>
          <w:sz w:val="26"/>
          <w:szCs w:val="26"/>
        </w:rPr>
        <w:t> </w:t>
      </w:r>
      <w:r w:rsidRPr="00AB44A5">
        <w:rPr>
          <w:rFonts w:ascii="Times New Roman" w:hAnsi="Times New Roman"/>
          <w:sz w:val="26"/>
          <w:szCs w:val="26"/>
        </w:rPr>
        <w:t xml:space="preserve">542,2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w:t>
      </w:r>
    </w:p>
    <w:p w:rsidR="006A21B7" w:rsidRPr="00AB44A5"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дефицит бюджета в сумме 472,9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w:t>
      </w:r>
    </w:p>
    <w:p w:rsidR="006A21B7" w:rsidRPr="00AB44A5"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В результате изменений, внесенных в ходе исполнения бюджета, уточненный план составил: </w:t>
      </w:r>
    </w:p>
    <w:p w:rsidR="006A21B7" w:rsidRPr="00AB44A5"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по доходам </w:t>
      </w:r>
      <w:r w:rsidR="00AB44A5">
        <w:rPr>
          <w:rFonts w:ascii="Times New Roman" w:hAnsi="Times New Roman"/>
          <w:sz w:val="26"/>
          <w:szCs w:val="26"/>
        </w:rPr>
        <w:t>–</w:t>
      </w:r>
      <w:r w:rsidRPr="00AB44A5">
        <w:rPr>
          <w:rFonts w:ascii="Times New Roman" w:hAnsi="Times New Roman"/>
          <w:sz w:val="26"/>
          <w:szCs w:val="26"/>
        </w:rPr>
        <w:t xml:space="preserve"> </w:t>
      </w:r>
      <w:r w:rsidRPr="00D67C68">
        <w:rPr>
          <w:rFonts w:ascii="Times New Roman" w:hAnsi="Times New Roman"/>
          <w:sz w:val="26"/>
          <w:szCs w:val="26"/>
        </w:rPr>
        <w:t>10</w:t>
      </w:r>
      <w:r w:rsidR="00AB44A5">
        <w:rPr>
          <w:rFonts w:ascii="Times New Roman" w:hAnsi="Times New Roman"/>
          <w:sz w:val="26"/>
          <w:szCs w:val="26"/>
        </w:rPr>
        <w:t> </w:t>
      </w:r>
      <w:r w:rsidRPr="00D67C68">
        <w:rPr>
          <w:rFonts w:ascii="Times New Roman" w:hAnsi="Times New Roman"/>
          <w:sz w:val="26"/>
          <w:szCs w:val="26"/>
        </w:rPr>
        <w:t xml:space="preserve">071,2 </w:t>
      </w:r>
      <w:proofErr w:type="gramStart"/>
      <w:r w:rsidRPr="00D67C68">
        <w:rPr>
          <w:rFonts w:ascii="Times New Roman" w:hAnsi="Times New Roman"/>
          <w:sz w:val="26"/>
          <w:szCs w:val="26"/>
        </w:rPr>
        <w:t>млн</w:t>
      </w:r>
      <w:proofErr w:type="gramEnd"/>
      <w:r w:rsidRPr="00D67C68">
        <w:rPr>
          <w:rFonts w:ascii="Times New Roman" w:hAnsi="Times New Roman"/>
          <w:sz w:val="26"/>
          <w:szCs w:val="26"/>
        </w:rPr>
        <w:t xml:space="preserve"> рублей;</w:t>
      </w:r>
    </w:p>
    <w:p w:rsidR="006A21B7" w:rsidRPr="00D67C68" w:rsidRDefault="006A21B7"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по расходам </w:t>
      </w:r>
      <w:r w:rsidR="00AB44A5">
        <w:rPr>
          <w:rFonts w:ascii="Times New Roman" w:hAnsi="Times New Roman"/>
          <w:sz w:val="26"/>
          <w:szCs w:val="26"/>
        </w:rPr>
        <w:t>–</w:t>
      </w:r>
      <w:r w:rsidRPr="00AB44A5">
        <w:rPr>
          <w:rFonts w:ascii="Times New Roman" w:hAnsi="Times New Roman"/>
          <w:sz w:val="26"/>
          <w:szCs w:val="26"/>
        </w:rPr>
        <w:t xml:space="preserve"> </w:t>
      </w:r>
      <w:r w:rsidRPr="00D67C68">
        <w:rPr>
          <w:rFonts w:ascii="Times New Roman" w:hAnsi="Times New Roman"/>
          <w:sz w:val="26"/>
          <w:szCs w:val="26"/>
        </w:rPr>
        <w:t>10</w:t>
      </w:r>
      <w:r w:rsidR="00AB44A5">
        <w:rPr>
          <w:rFonts w:ascii="Times New Roman" w:hAnsi="Times New Roman"/>
          <w:sz w:val="26"/>
          <w:szCs w:val="26"/>
        </w:rPr>
        <w:t> </w:t>
      </w:r>
      <w:r w:rsidRPr="00D67C68">
        <w:rPr>
          <w:rFonts w:ascii="Times New Roman" w:hAnsi="Times New Roman"/>
          <w:sz w:val="26"/>
          <w:szCs w:val="26"/>
        </w:rPr>
        <w:t xml:space="preserve">721,9 </w:t>
      </w:r>
      <w:proofErr w:type="gramStart"/>
      <w:r w:rsidRPr="00D67C68">
        <w:rPr>
          <w:rFonts w:ascii="Times New Roman" w:hAnsi="Times New Roman"/>
          <w:sz w:val="26"/>
          <w:szCs w:val="26"/>
        </w:rPr>
        <w:t>млн</w:t>
      </w:r>
      <w:proofErr w:type="gramEnd"/>
      <w:r w:rsidRPr="00D67C68">
        <w:rPr>
          <w:rFonts w:ascii="Times New Roman" w:hAnsi="Times New Roman"/>
          <w:sz w:val="26"/>
          <w:szCs w:val="26"/>
        </w:rPr>
        <w:t xml:space="preserve"> рублей;</w:t>
      </w:r>
    </w:p>
    <w:p w:rsidR="006A21B7" w:rsidRPr="00D67C68" w:rsidRDefault="006A21B7" w:rsidP="00AB44A5">
      <w:pPr>
        <w:spacing w:after="0" w:line="360" w:lineRule="auto"/>
        <w:ind w:firstLine="709"/>
        <w:contextualSpacing/>
        <w:jc w:val="both"/>
        <w:rPr>
          <w:rFonts w:ascii="Times New Roman" w:hAnsi="Times New Roman"/>
          <w:sz w:val="26"/>
          <w:szCs w:val="26"/>
        </w:rPr>
      </w:pPr>
      <w:r w:rsidRPr="00D67C68">
        <w:rPr>
          <w:rFonts w:ascii="Times New Roman" w:hAnsi="Times New Roman"/>
          <w:sz w:val="26"/>
          <w:szCs w:val="26"/>
        </w:rPr>
        <w:t xml:space="preserve">прогнозируемый дефицит - 650,7 </w:t>
      </w:r>
      <w:proofErr w:type="gramStart"/>
      <w:r w:rsidRPr="00D67C68">
        <w:rPr>
          <w:rFonts w:ascii="Times New Roman" w:hAnsi="Times New Roman"/>
          <w:sz w:val="26"/>
          <w:szCs w:val="26"/>
        </w:rPr>
        <w:t>млн</w:t>
      </w:r>
      <w:proofErr w:type="gramEnd"/>
      <w:r w:rsidRPr="00D67C68">
        <w:rPr>
          <w:rFonts w:ascii="Times New Roman" w:hAnsi="Times New Roman"/>
          <w:sz w:val="26"/>
          <w:szCs w:val="26"/>
        </w:rPr>
        <w:t xml:space="preserve"> рублей.</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Бюджет Великого Новгорода в 2024 году исполнен по доходам в сумме 10</w:t>
      </w:r>
      <w:r w:rsidR="00AB44A5">
        <w:rPr>
          <w:rFonts w:ascii="Times New Roman" w:hAnsi="Times New Roman"/>
          <w:sz w:val="26"/>
          <w:szCs w:val="26"/>
        </w:rPr>
        <w:t> </w:t>
      </w:r>
      <w:r w:rsidRPr="00AB44A5">
        <w:rPr>
          <w:rFonts w:ascii="Times New Roman" w:hAnsi="Times New Roman"/>
          <w:sz w:val="26"/>
          <w:szCs w:val="26"/>
        </w:rPr>
        <w:t xml:space="preserve">443,9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или 103,7</w:t>
      </w:r>
      <w:r w:rsidR="004B1C37">
        <w:rPr>
          <w:rFonts w:ascii="Times New Roman" w:hAnsi="Times New Roman"/>
          <w:sz w:val="26"/>
          <w:szCs w:val="26"/>
        </w:rPr>
        <w:t> </w:t>
      </w:r>
      <w:r w:rsidRPr="00AB44A5">
        <w:rPr>
          <w:rFonts w:ascii="Times New Roman" w:hAnsi="Times New Roman"/>
          <w:sz w:val="26"/>
          <w:szCs w:val="26"/>
        </w:rPr>
        <w:t xml:space="preserve">% к плану, по расходам </w:t>
      </w:r>
      <w:r w:rsidR="00AB44A5">
        <w:rPr>
          <w:rFonts w:ascii="Times New Roman" w:hAnsi="Times New Roman"/>
          <w:sz w:val="26"/>
          <w:szCs w:val="26"/>
        </w:rPr>
        <w:t>–</w:t>
      </w:r>
      <w:r w:rsidRPr="00AB44A5">
        <w:rPr>
          <w:rFonts w:ascii="Times New Roman" w:hAnsi="Times New Roman"/>
          <w:sz w:val="26"/>
          <w:szCs w:val="26"/>
        </w:rPr>
        <w:t xml:space="preserve"> 10</w:t>
      </w:r>
      <w:r w:rsidR="00AB44A5">
        <w:rPr>
          <w:rFonts w:ascii="Times New Roman" w:hAnsi="Times New Roman"/>
          <w:sz w:val="26"/>
          <w:szCs w:val="26"/>
        </w:rPr>
        <w:t> </w:t>
      </w:r>
      <w:r w:rsidRPr="00AB44A5">
        <w:rPr>
          <w:rFonts w:ascii="Times New Roman" w:hAnsi="Times New Roman"/>
          <w:sz w:val="26"/>
          <w:szCs w:val="26"/>
        </w:rPr>
        <w:t>683,3 млн рублей (99,6</w:t>
      </w:r>
      <w:r w:rsidR="00AB44A5">
        <w:rPr>
          <w:rFonts w:ascii="Times New Roman" w:hAnsi="Times New Roman"/>
          <w:sz w:val="26"/>
          <w:szCs w:val="26"/>
        </w:rPr>
        <w:t> </w:t>
      </w:r>
      <w:r w:rsidRPr="00AB44A5">
        <w:rPr>
          <w:rFonts w:ascii="Times New Roman" w:hAnsi="Times New Roman"/>
          <w:sz w:val="26"/>
          <w:szCs w:val="26"/>
        </w:rPr>
        <w:t xml:space="preserve">%). Дефицит бюджета составил 239,4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Бюджет Великого Новгорода в 2024 году составлен и исполнен в условиях действующего налогового и бюджетного законодательства c соблюдением всех требований и ограничений Бюджетного кодекса.</w:t>
      </w:r>
    </w:p>
    <w:p w:rsidR="00801722" w:rsidRPr="00D67C68" w:rsidRDefault="00801722" w:rsidP="00AB44A5">
      <w:pPr>
        <w:spacing w:after="0" w:line="360" w:lineRule="auto"/>
        <w:ind w:firstLine="709"/>
        <w:contextualSpacing/>
        <w:jc w:val="both"/>
        <w:rPr>
          <w:rFonts w:ascii="Times New Roman" w:hAnsi="Times New Roman"/>
          <w:sz w:val="26"/>
          <w:szCs w:val="26"/>
        </w:rPr>
      </w:pPr>
      <w:r w:rsidRPr="00D67C68">
        <w:rPr>
          <w:rFonts w:ascii="Times New Roman" w:hAnsi="Times New Roman"/>
          <w:sz w:val="26"/>
          <w:szCs w:val="26"/>
        </w:rPr>
        <w:t>Своевременно и в полном объеме обеспечено исполнение всех долговых обязательств Великого Новгорода, а также выполнена программа внутренних заимствований Великого Новгорода на 2024 год.</w:t>
      </w:r>
    </w:p>
    <w:p w:rsidR="00801722" w:rsidRPr="00D67C68"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Объем муниципального долга по сравнению с аналогичным периодом прошлого года сократился на 5,8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и по состоянию на 01</w:t>
      </w:r>
      <w:r w:rsidR="00AB44A5">
        <w:rPr>
          <w:rFonts w:ascii="Times New Roman" w:hAnsi="Times New Roman"/>
          <w:sz w:val="26"/>
          <w:szCs w:val="26"/>
        </w:rPr>
        <w:t xml:space="preserve"> января </w:t>
      </w:r>
      <w:r w:rsidRPr="00AB44A5">
        <w:rPr>
          <w:rFonts w:ascii="Times New Roman" w:hAnsi="Times New Roman"/>
          <w:sz w:val="26"/>
          <w:szCs w:val="26"/>
        </w:rPr>
        <w:t xml:space="preserve">2025 </w:t>
      </w:r>
      <w:r w:rsidR="00AB44A5">
        <w:rPr>
          <w:rFonts w:ascii="Times New Roman" w:hAnsi="Times New Roman"/>
          <w:sz w:val="26"/>
          <w:szCs w:val="26"/>
        </w:rPr>
        <w:t xml:space="preserve">года </w:t>
      </w:r>
      <w:r w:rsidRPr="00AB44A5">
        <w:rPr>
          <w:rFonts w:ascii="Times New Roman" w:hAnsi="Times New Roman"/>
          <w:sz w:val="26"/>
          <w:szCs w:val="26"/>
        </w:rPr>
        <w:t>составил 2</w:t>
      </w:r>
      <w:r w:rsidR="00AB44A5">
        <w:rPr>
          <w:rFonts w:ascii="Times New Roman" w:hAnsi="Times New Roman"/>
          <w:sz w:val="26"/>
          <w:szCs w:val="26"/>
        </w:rPr>
        <w:t> </w:t>
      </w:r>
      <w:r w:rsidRPr="00AB44A5">
        <w:rPr>
          <w:rFonts w:ascii="Times New Roman" w:hAnsi="Times New Roman"/>
          <w:sz w:val="26"/>
          <w:szCs w:val="26"/>
        </w:rPr>
        <w:t>156,4 млн рублей.</w:t>
      </w:r>
    </w:p>
    <w:p w:rsidR="00801722" w:rsidRPr="00D67C68"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Долговая нагрузка по отношению к налоговым и неналоговым доходам составила 54,1</w:t>
      </w:r>
      <w:r w:rsidR="00AB44A5">
        <w:rPr>
          <w:rFonts w:ascii="Times New Roman" w:hAnsi="Times New Roman"/>
          <w:sz w:val="26"/>
          <w:szCs w:val="26"/>
        </w:rPr>
        <w:t> </w:t>
      </w:r>
      <w:r w:rsidRPr="00AB44A5">
        <w:rPr>
          <w:rFonts w:ascii="Times New Roman" w:hAnsi="Times New Roman"/>
          <w:sz w:val="26"/>
          <w:szCs w:val="26"/>
        </w:rPr>
        <w:t>%, что значительно ниже уровня показателя прошлого года (69,0</w:t>
      </w:r>
      <w:r w:rsidR="004B1C37">
        <w:rPr>
          <w:rFonts w:ascii="Times New Roman" w:hAnsi="Times New Roman"/>
          <w:sz w:val="26"/>
          <w:szCs w:val="26"/>
        </w:rPr>
        <w:t> </w:t>
      </w:r>
      <w:r w:rsidRPr="00AB44A5">
        <w:rPr>
          <w:rFonts w:ascii="Times New Roman" w:hAnsi="Times New Roman"/>
          <w:sz w:val="26"/>
          <w:szCs w:val="26"/>
        </w:rPr>
        <w:t xml:space="preserve">%). </w:t>
      </w:r>
    </w:p>
    <w:p w:rsidR="00801722" w:rsidRPr="00D67C68"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Расходы на обслуживание муниципального долга в 2024 году составили - 2,3</w:t>
      </w:r>
      <w:r w:rsidR="00AB44A5">
        <w:rPr>
          <w:rFonts w:ascii="Times New Roman" w:hAnsi="Times New Roman"/>
          <w:sz w:val="26"/>
          <w:szCs w:val="26"/>
        </w:rPr>
        <w:t>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(4,1</w:t>
      </w:r>
      <w:r w:rsidR="004B1C37">
        <w:rPr>
          <w:rFonts w:ascii="Times New Roman" w:hAnsi="Times New Roman"/>
          <w:sz w:val="26"/>
          <w:szCs w:val="26"/>
        </w:rPr>
        <w:t> </w:t>
      </w:r>
      <w:r w:rsidRPr="00AB44A5">
        <w:rPr>
          <w:rFonts w:ascii="Times New Roman" w:hAnsi="Times New Roman"/>
          <w:sz w:val="26"/>
          <w:szCs w:val="26"/>
        </w:rPr>
        <w:t>% от первоначального плана), что ниже расходов прошлого года на 0,2 млн рублей.</w:t>
      </w:r>
    </w:p>
    <w:p w:rsidR="009E3C27"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lastRenderedPageBreak/>
        <w:t xml:space="preserve">В 2024 году рефинансированы три бюджетных кредита, полученные ранее из областного бюджета, на общую сумму 52,8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со сроками возврата предоставленного кредита в 2026-2027 годах. </w:t>
      </w:r>
    </w:p>
    <w:p w:rsidR="00801722" w:rsidRPr="00D67C68"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Таким образом, на 01</w:t>
      </w:r>
      <w:r w:rsidR="00AB44A5">
        <w:rPr>
          <w:rFonts w:ascii="Times New Roman" w:hAnsi="Times New Roman"/>
          <w:sz w:val="26"/>
          <w:szCs w:val="26"/>
        </w:rPr>
        <w:t xml:space="preserve"> января 2</w:t>
      </w:r>
      <w:r w:rsidRPr="00AB44A5">
        <w:rPr>
          <w:rFonts w:ascii="Times New Roman" w:hAnsi="Times New Roman"/>
          <w:sz w:val="26"/>
          <w:szCs w:val="26"/>
        </w:rPr>
        <w:t>025 года весь объем муниципального долга в сумме 2</w:t>
      </w:r>
      <w:r w:rsidR="00AB44A5">
        <w:rPr>
          <w:rFonts w:ascii="Times New Roman" w:hAnsi="Times New Roman"/>
          <w:sz w:val="26"/>
          <w:szCs w:val="26"/>
        </w:rPr>
        <w:t> </w:t>
      </w:r>
      <w:r w:rsidRPr="00AB44A5">
        <w:rPr>
          <w:rFonts w:ascii="Times New Roman" w:hAnsi="Times New Roman"/>
          <w:sz w:val="26"/>
          <w:szCs w:val="26"/>
        </w:rPr>
        <w:t xml:space="preserve">156,4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составляют обязательства по бюджетным кредитам, предоставленным областным бюджетом под 0,1 и 0,5 процентов годовых.</w:t>
      </w:r>
    </w:p>
    <w:p w:rsidR="00801722" w:rsidRPr="00D67C68" w:rsidRDefault="00801722" w:rsidP="00AB44A5">
      <w:pPr>
        <w:spacing w:after="0" w:line="360" w:lineRule="auto"/>
        <w:ind w:firstLine="709"/>
        <w:contextualSpacing/>
        <w:jc w:val="both"/>
        <w:rPr>
          <w:rFonts w:ascii="Times New Roman" w:hAnsi="Times New Roman"/>
          <w:sz w:val="26"/>
          <w:szCs w:val="26"/>
        </w:rPr>
      </w:pPr>
      <w:proofErr w:type="gramStart"/>
      <w:r w:rsidRPr="00AB44A5">
        <w:rPr>
          <w:rFonts w:ascii="Times New Roman" w:hAnsi="Times New Roman"/>
          <w:sz w:val="26"/>
          <w:szCs w:val="26"/>
        </w:rPr>
        <w:t xml:space="preserve">В отчетном периоде для решения вопросов своевременного финансирования расходов бюджета при возникающем кассовом разрыве осуществлялось привлечение </w:t>
      </w:r>
      <w:r w:rsidRPr="00D67C68">
        <w:rPr>
          <w:rFonts w:ascii="Times New Roman" w:hAnsi="Times New Roman"/>
          <w:sz w:val="26"/>
          <w:szCs w:val="26"/>
        </w:rPr>
        <w:t>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w:t>
      </w:r>
      <w:proofErr w:type="gramEnd"/>
      <w:r w:rsidRPr="00D67C68">
        <w:rPr>
          <w:rFonts w:ascii="Times New Roman" w:hAnsi="Times New Roman"/>
          <w:sz w:val="26"/>
          <w:szCs w:val="26"/>
        </w:rPr>
        <w:t xml:space="preserve"> средствами получателей средств бюджета и казначейских </w:t>
      </w:r>
      <w:proofErr w:type="gramStart"/>
      <w:r w:rsidRPr="00D67C68">
        <w:rPr>
          <w:rFonts w:ascii="Times New Roman" w:hAnsi="Times New Roman"/>
          <w:sz w:val="26"/>
          <w:szCs w:val="26"/>
        </w:rPr>
        <w:t>счетах</w:t>
      </w:r>
      <w:proofErr w:type="gramEnd"/>
      <w:r w:rsidRPr="00D67C68">
        <w:rPr>
          <w:rFonts w:ascii="Times New Roman" w:hAnsi="Times New Roman"/>
          <w:sz w:val="26"/>
          <w:szCs w:val="26"/>
        </w:rPr>
        <w:t xml:space="preserve"> для осуществления и отражения операций с денежными средствами участников казначейского сопровождения.</w:t>
      </w:r>
    </w:p>
    <w:p w:rsidR="00801722" w:rsidRPr="00D67C68" w:rsidRDefault="00801722" w:rsidP="00AB44A5">
      <w:pPr>
        <w:spacing w:after="0" w:line="360" w:lineRule="auto"/>
        <w:ind w:firstLine="709"/>
        <w:contextualSpacing/>
        <w:jc w:val="both"/>
        <w:rPr>
          <w:rFonts w:ascii="Times New Roman" w:hAnsi="Times New Roman"/>
          <w:sz w:val="26"/>
          <w:szCs w:val="26"/>
        </w:rPr>
      </w:pPr>
      <w:r w:rsidRPr="00D67C68">
        <w:rPr>
          <w:rFonts w:ascii="Times New Roman" w:hAnsi="Times New Roman"/>
          <w:sz w:val="26"/>
          <w:szCs w:val="26"/>
        </w:rPr>
        <w:t>По итогам проведенной в 2024 году министерством финансов Новгородской области оценки долговой устойчивости муниципальных образований Новгородской области, городской округ сохранил свою позицию в группе муниципальных образований со средним уровнем долговой устойчивости.</w:t>
      </w:r>
    </w:p>
    <w:p w:rsidR="00801722" w:rsidRPr="00D67C68" w:rsidRDefault="00801722" w:rsidP="00D67C68">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В части собственных полномочий поступление налоговых и неналоговых доходов составило 3</w:t>
      </w:r>
      <w:r w:rsidR="004B1C37">
        <w:rPr>
          <w:rFonts w:ascii="Times New Roman" w:hAnsi="Times New Roman"/>
          <w:sz w:val="26"/>
          <w:szCs w:val="26"/>
        </w:rPr>
        <w:t> </w:t>
      </w:r>
      <w:r w:rsidRPr="00AB44A5">
        <w:rPr>
          <w:rFonts w:ascii="Times New Roman" w:hAnsi="Times New Roman"/>
          <w:sz w:val="26"/>
          <w:szCs w:val="26"/>
        </w:rPr>
        <w:t xml:space="preserve">986,4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(110,4</w:t>
      </w:r>
      <w:r w:rsidR="004B1C37">
        <w:rPr>
          <w:rFonts w:ascii="Times New Roman" w:hAnsi="Times New Roman"/>
          <w:sz w:val="26"/>
          <w:szCs w:val="26"/>
        </w:rPr>
        <w:t> </w:t>
      </w:r>
      <w:r w:rsidRPr="00AB44A5">
        <w:rPr>
          <w:rFonts w:ascii="Times New Roman" w:hAnsi="Times New Roman"/>
          <w:sz w:val="26"/>
          <w:szCs w:val="26"/>
        </w:rPr>
        <w:t>% к плану), из них налоговые доходы поступили в сумме 3</w:t>
      </w:r>
      <w:r w:rsidR="004B1C37">
        <w:rPr>
          <w:rFonts w:ascii="Times New Roman" w:hAnsi="Times New Roman"/>
          <w:sz w:val="26"/>
          <w:szCs w:val="26"/>
        </w:rPr>
        <w:t> </w:t>
      </w:r>
      <w:r w:rsidRPr="00AB44A5">
        <w:rPr>
          <w:rFonts w:ascii="Times New Roman" w:hAnsi="Times New Roman"/>
          <w:sz w:val="26"/>
          <w:szCs w:val="26"/>
        </w:rPr>
        <w:t>654,4 млн рублей, неналоговые доходы - 332,0 млн рублей.</w:t>
      </w:r>
    </w:p>
    <w:p w:rsidR="00801722" w:rsidRPr="00D67C68" w:rsidRDefault="00801722" w:rsidP="00D67C68">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Относительно предыдущего года объем собственных доходов составил 127,2</w:t>
      </w:r>
      <w:r w:rsidR="004B1C37">
        <w:rPr>
          <w:rFonts w:ascii="Times New Roman" w:hAnsi="Times New Roman"/>
          <w:sz w:val="26"/>
          <w:szCs w:val="26"/>
        </w:rPr>
        <w:t> </w:t>
      </w:r>
      <w:r w:rsidRPr="00AB44A5">
        <w:rPr>
          <w:rFonts w:ascii="Times New Roman" w:hAnsi="Times New Roman"/>
          <w:sz w:val="26"/>
          <w:szCs w:val="26"/>
        </w:rPr>
        <w:t>%, в сопоставимых условиях 121,5</w:t>
      </w:r>
      <w:r w:rsidR="004B1C37">
        <w:rPr>
          <w:rFonts w:ascii="Times New Roman" w:hAnsi="Times New Roman"/>
          <w:sz w:val="26"/>
          <w:szCs w:val="26"/>
        </w:rPr>
        <w:t> </w:t>
      </w:r>
      <w:r w:rsidRPr="00AB44A5">
        <w:rPr>
          <w:rFonts w:ascii="Times New Roman" w:hAnsi="Times New Roman"/>
          <w:sz w:val="26"/>
          <w:szCs w:val="26"/>
        </w:rPr>
        <w:t>% (увеличение с 01</w:t>
      </w:r>
      <w:r w:rsidR="004B1C37">
        <w:rPr>
          <w:rFonts w:ascii="Times New Roman" w:hAnsi="Times New Roman"/>
          <w:sz w:val="26"/>
          <w:szCs w:val="26"/>
        </w:rPr>
        <w:t xml:space="preserve"> января </w:t>
      </w:r>
      <w:r w:rsidRPr="00AB44A5">
        <w:rPr>
          <w:rFonts w:ascii="Times New Roman" w:hAnsi="Times New Roman"/>
          <w:sz w:val="26"/>
          <w:szCs w:val="26"/>
        </w:rPr>
        <w:t xml:space="preserve">2024 </w:t>
      </w:r>
      <w:r w:rsidR="004B1C37">
        <w:rPr>
          <w:rFonts w:ascii="Times New Roman" w:hAnsi="Times New Roman"/>
          <w:sz w:val="26"/>
          <w:szCs w:val="26"/>
        </w:rPr>
        <w:t xml:space="preserve">года </w:t>
      </w:r>
      <w:r w:rsidRPr="00AB44A5">
        <w:rPr>
          <w:rFonts w:ascii="Times New Roman" w:hAnsi="Times New Roman"/>
          <w:sz w:val="26"/>
          <w:szCs w:val="26"/>
        </w:rPr>
        <w:t>норматива отчислений от единого налога, взимаемого в связи с применением упрощенной системы налогообложения, с 80</w:t>
      </w:r>
      <w:r w:rsidR="004B1C37">
        <w:rPr>
          <w:rFonts w:ascii="Times New Roman" w:hAnsi="Times New Roman"/>
          <w:sz w:val="26"/>
          <w:szCs w:val="26"/>
        </w:rPr>
        <w:t> </w:t>
      </w:r>
      <w:r w:rsidRPr="00AB44A5">
        <w:rPr>
          <w:rFonts w:ascii="Times New Roman" w:hAnsi="Times New Roman"/>
          <w:sz w:val="26"/>
          <w:szCs w:val="26"/>
        </w:rPr>
        <w:t>% до 90</w:t>
      </w:r>
      <w:r w:rsidR="004B1C37">
        <w:rPr>
          <w:rFonts w:ascii="Times New Roman" w:hAnsi="Times New Roman"/>
          <w:sz w:val="26"/>
          <w:szCs w:val="26"/>
        </w:rPr>
        <w:t> </w:t>
      </w:r>
      <w:r w:rsidRPr="00AB44A5">
        <w:rPr>
          <w:rFonts w:ascii="Times New Roman" w:hAnsi="Times New Roman"/>
          <w:sz w:val="26"/>
          <w:szCs w:val="26"/>
        </w:rPr>
        <w:t>%).</w:t>
      </w:r>
    </w:p>
    <w:p w:rsidR="00801722" w:rsidRPr="00D67C68" w:rsidRDefault="00801722" w:rsidP="00D67C68">
      <w:pPr>
        <w:spacing w:after="0" w:line="360" w:lineRule="auto"/>
        <w:ind w:firstLine="709"/>
        <w:contextualSpacing/>
        <w:jc w:val="both"/>
        <w:rPr>
          <w:rFonts w:ascii="Times New Roman" w:hAnsi="Times New Roman"/>
          <w:sz w:val="26"/>
          <w:szCs w:val="26"/>
        </w:rPr>
      </w:pPr>
      <w:r w:rsidRPr="00D67C68">
        <w:rPr>
          <w:rFonts w:ascii="Times New Roman" w:hAnsi="Times New Roman"/>
          <w:sz w:val="26"/>
          <w:szCs w:val="26"/>
        </w:rPr>
        <w:t>Наибольший объем в составе собственных доходов по-прежнему составляют налоговые поступления. Их доля в 2024 году составила 91,7</w:t>
      </w:r>
      <w:r w:rsidR="00142322">
        <w:rPr>
          <w:rFonts w:ascii="Times New Roman" w:hAnsi="Times New Roman"/>
          <w:sz w:val="26"/>
          <w:szCs w:val="26"/>
        </w:rPr>
        <w:t> </w:t>
      </w:r>
      <w:r w:rsidRPr="00D67C68">
        <w:rPr>
          <w:rFonts w:ascii="Times New Roman" w:hAnsi="Times New Roman"/>
          <w:sz w:val="26"/>
          <w:szCs w:val="26"/>
        </w:rPr>
        <w:t>%.</w:t>
      </w:r>
    </w:p>
    <w:p w:rsidR="00801722" w:rsidRPr="00AB44A5" w:rsidRDefault="00801722" w:rsidP="00D67C68">
      <w:pPr>
        <w:spacing w:after="0" w:line="360" w:lineRule="auto"/>
        <w:ind w:firstLine="709"/>
        <w:contextualSpacing/>
        <w:jc w:val="both"/>
        <w:rPr>
          <w:rFonts w:ascii="Times New Roman" w:hAnsi="Times New Roman"/>
          <w:sz w:val="26"/>
          <w:szCs w:val="26"/>
        </w:rPr>
      </w:pPr>
      <w:r w:rsidRPr="00D67C68">
        <w:rPr>
          <w:rFonts w:ascii="Times New Roman" w:hAnsi="Times New Roman"/>
          <w:sz w:val="26"/>
          <w:szCs w:val="26"/>
        </w:rPr>
        <w:t>О</w:t>
      </w:r>
      <w:r w:rsidRPr="00AB44A5">
        <w:rPr>
          <w:rFonts w:ascii="Times New Roman" w:hAnsi="Times New Roman"/>
          <w:sz w:val="26"/>
          <w:szCs w:val="26"/>
        </w:rPr>
        <w:t>сновными доходными источниками являются</w:t>
      </w:r>
      <w:r w:rsidRPr="00D67C68">
        <w:rPr>
          <w:rFonts w:ascii="Times New Roman" w:hAnsi="Times New Roman"/>
          <w:sz w:val="26"/>
          <w:szCs w:val="26"/>
        </w:rPr>
        <w:t xml:space="preserve"> </w:t>
      </w:r>
      <w:r w:rsidRPr="00AB44A5">
        <w:rPr>
          <w:rFonts w:ascii="Times New Roman" w:hAnsi="Times New Roman"/>
          <w:sz w:val="26"/>
          <w:szCs w:val="26"/>
        </w:rPr>
        <w:t>налоги на совокупный доход, налог на доходы физических лиц, налоги на имущество и доходы от использования имущества, находящегося в государственной и муниципальной собственности.</w:t>
      </w:r>
    </w:p>
    <w:p w:rsidR="00801722" w:rsidRPr="00D67C68" w:rsidRDefault="00801722" w:rsidP="00D67C68">
      <w:pPr>
        <w:spacing w:after="0" w:line="360" w:lineRule="auto"/>
        <w:ind w:firstLine="709"/>
        <w:contextualSpacing/>
        <w:jc w:val="both"/>
        <w:rPr>
          <w:rFonts w:ascii="Times New Roman" w:hAnsi="Times New Roman"/>
          <w:sz w:val="26"/>
          <w:szCs w:val="26"/>
        </w:rPr>
      </w:pPr>
      <w:r w:rsidRPr="00D67C68">
        <w:rPr>
          <w:rFonts w:ascii="Times New Roman" w:hAnsi="Times New Roman"/>
          <w:sz w:val="26"/>
          <w:szCs w:val="26"/>
        </w:rPr>
        <w:lastRenderedPageBreak/>
        <w:t>В структуре поступлений наибольший удельный вес занимают налоги на совокупный доход (единый налог, взимаемый в связи с применением упрощенной системы налогообложения; налог, взимаемый в связи с применением патентной системы налогообложения; единый сельскохозяйственный налог) - 42,3</w:t>
      </w:r>
      <w:r w:rsidR="008B749D">
        <w:rPr>
          <w:rFonts w:ascii="Times New Roman" w:hAnsi="Times New Roman"/>
          <w:sz w:val="26"/>
          <w:szCs w:val="26"/>
        </w:rPr>
        <w:t> </w:t>
      </w:r>
      <w:r w:rsidRPr="00D67C68">
        <w:rPr>
          <w:rFonts w:ascii="Times New Roman" w:hAnsi="Times New Roman"/>
          <w:sz w:val="26"/>
          <w:szCs w:val="26"/>
        </w:rPr>
        <w:t>% (1</w:t>
      </w:r>
      <w:r w:rsidR="008B749D">
        <w:rPr>
          <w:rFonts w:ascii="Times New Roman" w:hAnsi="Times New Roman"/>
          <w:sz w:val="26"/>
          <w:szCs w:val="26"/>
        </w:rPr>
        <w:t> </w:t>
      </w:r>
      <w:r w:rsidRPr="00D67C68">
        <w:rPr>
          <w:rFonts w:ascii="Times New Roman" w:hAnsi="Times New Roman"/>
          <w:sz w:val="26"/>
          <w:szCs w:val="26"/>
        </w:rPr>
        <w:t>685,2</w:t>
      </w:r>
      <w:r w:rsidR="008B749D">
        <w:rPr>
          <w:rFonts w:ascii="Times New Roman" w:hAnsi="Times New Roman"/>
          <w:sz w:val="26"/>
          <w:szCs w:val="26"/>
        </w:rPr>
        <w:t> </w:t>
      </w:r>
      <w:proofErr w:type="gramStart"/>
      <w:r w:rsidRPr="00D67C68">
        <w:rPr>
          <w:rFonts w:ascii="Times New Roman" w:hAnsi="Times New Roman"/>
          <w:sz w:val="26"/>
          <w:szCs w:val="26"/>
        </w:rPr>
        <w:t>млн</w:t>
      </w:r>
      <w:proofErr w:type="gramEnd"/>
      <w:r w:rsidRPr="00D67C68">
        <w:rPr>
          <w:rFonts w:ascii="Times New Roman" w:hAnsi="Times New Roman"/>
          <w:sz w:val="26"/>
          <w:szCs w:val="26"/>
        </w:rPr>
        <w:t xml:space="preserve"> рублей). </w:t>
      </w:r>
    </w:p>
    <w:p w:rsidR="00801722" w:rsidRPr="00D67C68" w:rsidRDefault="00801722" w:rsidP="00D67C68">
      <w:pPr>
        <w:spacing w:after="0" w:line="360" w:lineRule="auto"/>
        <w:ind w:firstLine="709"/>
        <w:contextualSpacing/>
        <w:jc w:val="both"/>
        <w:rPr>
          <w:rFonts w:ascii="Times New Roman" w:hAnsi="Times New Roman"/>
          <w:sz w:val="26"/>
          <w:szCs w:val="26"/>
        </w:rPr>
      </w:pPr>
      <w:r w:rsidRPr="00D67C68">
        <w:rPr>
          <w:rFonts w:ascii="Times New Roman" w:hAnsi="Times New Roman"/>
          <w:sz w:val="26"/>
          <w:szCs w:val="26"/>
        </w:rPr>
        <w:t xml:space="preserve">Поступления налога на доходы физических лиц в бюджет города по сравнению с 2023 годом увеличились на 357,5 </w:t>
      </w:r>
      <w:proofErr w:type="gramStart"/>
      <w:r w:rsidRPr="00D67C68">
        <w:rPr>
          <w:rFonts w:ascii="Times New Roman" w:hAnsi="Times New Roman"/>
          <w:sz w:val="26"/>
          <w:szCs w:val="26"/>
        </w:rPr>
        <w:t>млн</w:t>
      </w:r>
      <w:proofErr w:type="gramEnd"/>
      <w:r w:rsidRPr="00D67C68">
        <w:rPr>
          <w:rFonts w:ascii="Times New Roman" w:hAnsi="Times New Roman"/>
          <w:sz w:val="26"/>
          <w:szCs w:val="26"/>
        </w:rPr>
        <w:t xml:space="preserve"> рублей и составили в отчетном году 1</w:t>
      </w:r>
      <w:r w:rsidR="008B749D">
        <w:rPr>
          <w:rFonts w:ascii="Times New Roman" w:hAnsi="Times New Roman"/>
          <w:sz w:val="26"/>
          <w:szCs w:val="26"/>
        </w:rPr>
        <w:t> </w:t>
      </w:r>
      <w:r w:rsidRPr="00D67C68">
        <w:rPr>
          <w:rFonts w:ascii="Times New Roman" w:hAnsi="Times New Roman"/>
          <w:sz w:val="26"/>
          <w:szCs w:val="26"/>
        </w:rPr>
        <w:t>580,8</w:t>
      </w:r>
      <w:r w:rsidR="008B749D">
        <w:rPr>
          <w:rFonts w:ascii="Times New Roman" w:hAnsi="Times New Roman"/>
          <w:sz w:val="26"/>
          <w:szCs w:val="26"/>
        </w:rPr>
        <w:t> </w:t>
      </w:r>
      <w:r w:rsidRPr="00D67C68">
        <w:rPr>
          <w:rFonts w:ascii="Times New Roman" w:hAnsi="Times New Roman"/>
          <w:sz w:val="26"/>
          <w:szCs w:val="26"/>
        </w:rPr>
        <w:t>млн рублей. Удельный вес налога на доходы физических лиц в общей сумме налоговых и неналоговых доходов увеличился на 0,7 пункта (с 39,0</w:t>
      </w:r>
      <w:r w:rsidR="008B749D">
        <w:rPr>
          <w:rFonts w:ascii="Times New Roman" w:hAnsi="Times New Roman"/>
          <w:sz w:val="26"/>
          <w:szCs w:val="26"/>
        </w:rPr>
        <w:t> </w:t>
      </w:r>
      <w:r w:rsidRPr="00D67C68">
        <w:rPr>
          <w:rFonts w:ascii="Times New Roman" w:hAnsi="Times New Roman"/>
          <w:sz w:val="26"/>
          <w:szCs w:val="26"/>
        </w:rPr>
        <w:t>% до 39,7</w:t>
      </w:r>
      <w:r w:rsidR="008B749D">
        <w:rPr>
          <w:rFonts w:ascii="Times New Roman" w:hAnsi="Times New Roman"/>
          <w:sz w:val="26"/>
          <w:szCs w:val="26"/>
        </w:rPr>
        <w:t> </w:t>
      </w:r>
      <w:r w:rsidRPr="00D67C68">
        <w:rPr>
          <w:rFonts w:ascii="Times New Roman" w:hAnsi="Times New Roman"/>
          <w:sz w:val="26"/>
          <w:szCs w:val="26"/>
        </w:rPr>
        <w:t>%).</w:t>
      </w:r>
      <w:r w:rsidRPr="00AB44A5">
        <w:rPr>
          <w:rFonts w:ascii="Times New Roman" w:hAnsi="Times New Roman"/>
          <w:sz w:val="26"/>
          <w:szCs w:val="26"/>
        </w:rPr>
        <w:t>Темп роста поступлений НДФЛ к прошлому году составил 129,2</w:t>
      </w:r>
      <w:r w:rsidR="008B749D">
        <w:rPr>
          <w:rFonts w:ascii="Times New Roman" w:hAnsi="Times New Roman"/>
          <w:sz w:val="26"/>
          <w:szCs w:val="26"/>
        </w:rPr>
        <w:t> </w:t>
      </w:r>
      <w:r w:rsidRPr="00AB44A5">
        <w:rPr>
          <w:rFonts w:ascii="Times New Roman" w:hAnsi="Times New Roman"/>
          <w:sz w:val="26"/>
          <w:szCs w:val="26"/>
        </w:rPr>
        <w:t>%.</w:t>
      </w:r>
      <w:r w:rsidRPr="00D67C68">
        <w:rPr>
          <w:rFonts w:ascii="Times New Roman" w:hAnsi="Times New Roman"/>
          <w:sz w:val="26"/>
          <w:szCs w:val="26"/>
        </w:rPr>
        <w:t xml:space="preserve"> </w:t>
      </w:r>
    </w:p>
    <w:p w:rsidR="00801722" w:rsidRPr="00D67C68"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В 2024 году по имущественным налогам (налог на имущество, земельный налог) поступило 298,8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или 7,5</w:t>
      </w:r>
      <w:r w:rsidR="008B749D">
        <w:rPr>
          <w:rFonts w:ascii="Times New Roman" w:hAnsi="Times New Roman"/>
          <w:sz w:val="26"/>
          <w:szCs w:val="26"/>
        </w:rPr>
        <w:t> </w:t>
      </w:r>
      <w:r w:rsidRPr="00AB44A5">
        <w:rPr>
          <w:rFonts w:ascii="Times New Roman" w:hAnsi="Times New Roman"/>
          <w:sz w:val="26"/>
          <w:szCs w:val="26"/>
        </w:rPr>
        <w:t xml:space="preserve">% всех доходов. </w:t>
      </w:r>
    </w:p>
    <w:p w:rsidR="00801722" w:rsidRPr="00D67C68"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Доходы от использования имущества, находящегося в государственной и муниципальной собственности, по сравнению с 2023 годом увеличились на 8,5</w:t>
      </w:r>
      <w:r w:rsidR="008B749D">
        <w:rPr>
          <w:rFonts w:ascii="Times New Roman" w:hAnsi="Times New Roman"/>
          <w:sz w:val="26"/>
          <w:szCs w:val="26"/>
        </w:rPr>
        <w:t> </w:t>
      </w:r>
      <w:r w:rsidRPr="00AB44A5">
        <w:rPr>
          <w:rFonts w:ascii="Times New Roman" w:hAnsi="Times New Roman"/>
          <w:sz w:val="26"/>
          <w:szCs w:val="26"/>
        </w:rPr>
        <w:t xml:space="preserve">% и составили 247,4 </w:t>
      </w:r>
      <w:proofErr w:type="gramStart"/>
      <w:r w:rsidRPr="00AB44A5">
        <w:rPr>
          <w:rFonts w:ascii="Times New Roman" w:hAnsi="Times New Roman"/>
          <w:sz w:val="26"/>
          <w:szCs w:val="26"/>
        </w:rPr>
        <w:t>млн</w:t>
      </w:r>
      <w:proofErr w:type="gramEnd"/>
      <w:r w:rsidR="008B749D">
        <w:rPr>
          <w:rFonts w:ascii="Times New Roman" w:hAnsi="Times New Roman"/>
          <w:sz w:val="26"/>
          <w:szCs w:val="26"/>
        </w:rPr>
        <w:t> </w:t>
      </w:r>
      <w:r w:rsidRPr="00AB44A5">
        <w:rPr>
          <w:rFonts w:ascii="Times New Roman" w:hAnsi="Times New Roman"/>
          <w:sz w:val="26"/>
          <w:szCs w:val="26"/>
        </w:rPr>
        <w:t xml:space="preserve"> рублей. Удельный вес доходов от использования имущества, находящегося в государственной и муниципальной собственности, в общем объеме собственных доходов в 2024 году составил 6,2</w:t>
      </w:r>
      <w:r w:rsidR="008B749D">
        <w:rPr>
          <w:rFonts w:ascii="Times New Roman" w:hAnsi="Times New Roman"/>
          <w:sz w:val="26"/>
          <w:szCs w:val="26"/>
        </w:rPr>
        <w:t> </w:t>
      </w:r>
      <w:r w:rsidRPr="00AB44A5">
        <w:rPr>
          <w:rFonts w:ascii="Times New Roman" w:hAnsi="Times New Roman"/>
          <w:sz w:val="26"/>
          <w:szCs w:val="26"/>
        </w:rPr>
        <w:t>%.</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В 2024 году продолжила свою работу комиссия по укреплению налоговой и бюджетной дисциплины. Проведено 12 заседаний, на которых рассмотрено 322</w:t>
      </w:r>
      <w:r w:rsidR="008B749D">
        <w:rPr>
          <w:rFonts w:ascii="Times New Roman" w:hAnsi="Times New Roman"/>
          <w:sz w:val="26"/>
          <w:szCs w:val="26"/>
        </w:rPr>
        <w:t> </w:t>
      </w:r>
      <w:r w:rsidRPr="00AB44A5">
        <w:rPr>
          <w:rFonts w:ascii="Times New Roman" w:hAnsi="Times New Roman"/>
          <w:sz w:val="26"/>
          <w:szCs w:val="26"/>
        </w:rPr>
        <w:t xml:space="preserve">плательщика, имеющих общую сумму задолженности по платежам в бюджеты различных уровней в размере 639,3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w:t>
      </w:r>
    </w:p>
    <w:p w:rsidR="00801722" w:rsidRPr="00D67C68"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В результате мониторинга по решениям комиссии поступило 550,7</w:t>
      </w:r>
      <w:r w:rsidR="008B749D">
        <w:rPr>
          <w:rFonts w:ascii="Times New Roman" w:hAnsi="Times New Roman"/>
          <w:sz w:val="26"/>
          <w:szCs w:val="26"/>
        </w:rPr>
        <w:t> </w:t>
      </w:r>
      <w:proofErr w:type="gramStart"/>
      <w:r w:rsidRPr="00AB44A5">
        <w:rPr>
          <w:rFonts w:ascii="Times New Roman" w:hAnsi="Times New Roman"/>
          <w:sz w:val="26"/>
          <w:szCs w:val="26"/>
        </w:rPr>
        <w:t>млн</w:t>
      </w:r>
      <w:proofErr w:type="gramEnd"/>
      <w:r w:rsidR="008B749D">
        <w:rPr>
          <w:rFonts w:ascii="Times New Roman" w:hAnsi="Times New Roman"/>
          <w:sz w:val="26"/>
          <w:szCs w:val="26"/>
        </w:rPr>
        <w:t> </w:t>
      </w:r>
      <w:r w:rsidRPr="00AB44A5">
        <w:rPr>
          <w:rFonts w:ascii="Times New Roman" w:hAnsi="Times New Roman"/>
          <w:sz w:val="26"/>
          <w:szCs w:val="26"/>
        </w:rPr>
        <w:t xml:space="preserve"> рублей, в том числе в бюджет Великого Новгорода - 77,1 млн рублей, в областной бюджет - 122,8 млн рублей, страховых взносов - 350,8 млн рублей.</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Безвозмездные поступления из областного бюджета в 2024 году составили</w:t>
      </w:r>
      <w:r w:rsidR="008B749D">
        <w:rPr>
          <w:rFonts w:ascii="Times New Roman" w:hAnsi="Times New Roman"/>
          <w:sz w:val="26"/>
          <w:szCs w:val="26"/>
        </w:rPr>
        <w:t xml:space="preserve"> </w:t>
      </w:r>
      <w:r w:rsidRPr="00AB44A5">
        <w:rPr>
          <w:rFonts w:ascii="Times New Roman" w:hAnsi="Times New Roman"/>
          <w:sz w:val="26"/>
          <w:szCs w:val="26"/>
        </w:rPr>
        <w:t>6</w:t>
      </w:r>
      <w:r w:rsidR="008B749D">
        <w:rPr>
          <w:rFonts w:ascii="Times New Roman" w:hAnsi="Times New Roman"/>
          <w:sz w:val="26"/>
          <w:szCs w:val="26"/>
        </w:rPr>
        <w:t> </w:t>
      </w:r>
      <w:r w:rsidRPr="00AB44A5">
        <w:rPr>
          <w:rFonts w:ascii="Times New Roman" w:hAnsi="Times New Roman"/>
          <w:sz w:val="26"/>
          <w:szCs w:val="26"/>
        </w:rPr>
        <w:t xml:space="preserve">440,6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w:t>
      </w:r>
      <w:r w:rsidR="008B749D">
        <w:rPr>
          <w:rFonts w:ascii="Times New Roman" w:hAnsi="Times New Roman"/>
          <w:sz w:val="26"/>
          <w:szCs w:val="26"/>
        </w:rPr>
        <w:t>соответствует уровню</w:t>
      </w:r>
      <w:r w:rsidRPr="00AB44A5">
        <w:rPr>
          <w:rFonts w:ascii="Times New Roman" w:hAnsi="Times New Roman"/>
          <w:sz w:val="26"/>
          <w:szCs w:val="26"/>
        </w:rPr>
        <w:t xml:space="preserve"> годового плана), из них:</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дотации - 30,0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субсидии </w:t>
      </w:r>
      <w:r w:rsidR="008B749D">
        <w:rPr>
          <w:rFonts w:ascii="Times New Roman" w:hAnsi="Times New Roman"/>
          <w:sz w:val="26"/>
          <w:szCs w:val="26"/>
        </w:rPr>
        <w:t>–</w:t>
      </w:r>
      <w:r w:rsidRPr="00AB44A5">
        <w:rPr>
          <w:rFonts w:ascii="Times New Roman" w:hAnsi="Times New Roman"/>
          <w:sz w:val="26"/>
          <w:szCs w:val="26"/>
        </w:rPr>
        <w:t xml:space="preserve"> 3</w:t>
      </w:r>
      <w:r w:rsidR="008B749D">
        <w:rPr>
          <w:rFonts w:ascii="Times New Roman" w:hAnsi="Times New Roman"/>
          <w:sz w:val="26"/>
          <w:szCs w:val="26"/>
        </w:rPr>
        <w:t> </w:t>
      </w:r>
      <w:r w:rsidRPr="00AB44A5">
        <w:rPr>
          <w:rFonts w:ascii="Times New Roman" w:hAnsi="Times New Roman"/>
          <w:sz w:val="26"/>
          <w:szCs w:val="26"/>
        </w:rPr>
        <w:t xml:space="preserve">709,3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субвенции на выполнение переданных государственных полномочий </w:t>
      </w:r>
      <w:r w:rsidR="008B749D">
        <w:rPr>
          <w:rFonts w:ascii="Times New Roman" w:hAnsi="Times New Roman"/>
          <w:sz w:val="26"/>
          <w:szCs w:val="26"/>
        </w:rPr>
        <w:t>–</w:t>
      </w:r>
      <w:r w:rsidRPr="00AB44A5">
        <w:rPr>
          <w:rFonts w:ascii="Times New Roman" w:hAnsi="Times New Roman"/>
          <w:sz w:val="26"/>
          <w:szCs w:val="26"/>
        </w:rPr>
        <w:t xml:space="preserve"> 2</w:t>
      </w:r>
      <w:r w:rsidR="008B749D">
        <w:rPr>
          <w:rFonts w:ascii="Times New Roman" w:hAnsi="Times New Roman"/>
          <w:sz w:val="26"/>
          <w:szCs w:val="26"/>
        </w:rPr>
        <w:t> </w:t>
      </w:r>
      <w:r w:rsidRPr="00AB44A5">
        <w:rPr>
          <w:rFonts w:ascii="Times New Roman" w:hAnsi="Times New Roman"/>
          <w:sz w:val="26"/>
          <w:szCs w:val="26"/>
        </w:rPr>
        <w:t>639,4 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иные межбюджетные трансферты </w:t>
      </w:r>
      <w:r w:rsidR="0005719F">
        <w:rPr>
          <w:rFonts w:ascii="Times New Roman" w:hAnsi="Times New Roman"/>
          <w:sz w:val="26"/>
          <w:szCs w:val="26"/>
        </w:rPr>
        <w:t>–</w:t>
      </w:r>
      <w:r w:rsidRPr="00AB44A5">
        <w:rPr>
          <w:rFonts w:ascii="Times New Roman" w:hAnsi="Times New Roman"/>
          <w:sz w:val="26"/>
          <w:szCs w:val="26"/>
        </w:rPr>
        <w:t xml:space="preserve"> 61,9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lastRenderedPageBreak/>
        <w:t xml:space="preserve">Объем прочих безвозмездных поступлений в бюджет Великого Новгорода составил 18,2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Исполнение расходной части бюджета осуществлялось согласно утвержденному бюджету.</w:t>
      </w:r>
      <w:r w:rsidRPr="00D67C68">
        <w:rPr>
          <w:rFonts w:ascii="Times New Roman" w:hAnsi="Times New Roman"/>
          <w:sz w:val="26"/>
          <w:szCs w:val="26"/>
        </w:rPr>
        <w:t xml:space="preserve"> </w:t>
      </w:r>
      <w:r w:rsidRPr="00AB44A5">
        <w:rPr>
          <w:rFonts w:ascii="Times New Roman" w:hAnsi="Times New Roman"/>
          <w:sz w:val="26"/>
          <w:szCs w:val="26"/>
        </w:rPr>
        <w:t>Все социальные обязательства по итогам 2024 года выполнены в полном объеме и в срок.</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По-прежнему</w:t>
      </w:r>
      <w:r w:rsidR="0005719F">
        <w:rPr>
          <w:rFonts w:ascii="Times New Roman" w:hAnsi="Times New Roman"/>
          <w:sz w:val="26"/>
          <w:szCs w:val="26"/>
        </w:rPr>
        <w:t>,</w:t>
      </w:r>
      <w:r w:rsidRPr="00AB44A5">
        <w:rPr>
          <w:rFonts w:ascii="Times New Roman" w:hAnsi="Times New Roman"/>
          <w:sz w:val="26"/>
          <w:szCs w:val="26"/>
        </w:rPr>
        <w:t xml:space="preserve"> среди приоритетных направлений финансирования </w:t>
      </w:r>
      <w:r w:rsidR="006E4889">
        <w:rPr>
          <w:rFonts w:ascii="Times New Roman" w:hAnsi="Times New Roman"/>
          <w:sz w:val="26"/>
          <w:szCs w:val="26"/>
        </w:rPr>
        <w:t xml:space="preserve">остается </w:t>
      </w:r>
      <w:r w:rsidRPr="00AB44A5">
        <w:rPr>
          <w:rFonts w:ascii="Times New Roman" w:hAnsi="Times New Roman"/>
          <w:sz w:val="26"/>
          <w:szCs w:val="26"/>
        </w:rPr>
        <w:t>социально-культурная сфера, на которую было направлено 7</w:t>
      </w:r>
      <w:r w:rsidR="0005719F">
        <w:rPr>
          <w:rFonts w:ascii="Times New Roman" w:hAnsi="Times New Roman"/>
          <w:sz w:val="26"/>
          <w:szCs w:val="26"/>
        </w:rPr>
        <w:t> </w:t>
      </w:r>
      <w:r w:rsidRPr="00AB44A5">
        <w:rPr>
          <w:rFonts w:ascii="Times New Roman" w:hAnsi="Times New Roman"/>
          <w:sz w:val="26"/>
          <w:szCs w:val="26"/>
        </w:rPr>
        <w:t xml:space="preserve">301,4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или 68,3</w:t>
      </w:r>
      <w:r w:rsidR="0005719F">
        <w:rPr>
          <w:rFonts w:ascii="Times New Roman" w:hAnsi="Times New Roman"/>
          <w:sz w:val="26"/>
          <w:szCs w:val="26"/>
        </w:rPr>
        <w:t> </w:t>
      </w:r>
      <w:r w:rsidRPr="00AB44A5">
        <w:rPr>
          <w:rFonts w:ascii="Times New Roman" w:hAnsi="Times New Roman"/>
          <w:sz w:val="26"/>
          <w:szCs w:val="26"/>
        </w:rPr>
        <w:t>% расходов бюджета.</w:t>
      </w:r>
      <w:r w:rsidR="0005719F">
        <w:rPr>
          <w:rFonts w:ascii="Times New Roman" w:hAnsi="Times New Roman"/>
          <w:sz w:val="26"/>
          <w:szCs w:val="26"/>
        </w:rPr>
        <w:t xml:space="preserve"> </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Расходы на образование составили 6</w:t>
      </w:r>
      <w:r w:rsidR="0005719F">
        <w:rPr>
          <w:rFonts w:ascii="Times New Roman" w:hAnsi="Times New Roman"/>
          <w:sz w:val="26"/>
          <w:szCs w:val="26"/>
        </w:rPr>
        <w:t> </w:t>
      </w:r>
      <w:r w:rsidRPr="00AB44A5">
        <w:rPr>
          <w:rFonts w:ascii="Times New Roman" w:hAnsi="Times New Roman"/>
          <w:sz w:val="26"/>
          <w:szCs w:val="26"/>
        </w:rPr>
        <w:t xml:space="preserve">502,3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это 60,9</w:t>
      </w:r>
      <w:r w:rsidR="0005719F">
        <w:rPr>
          <w:rFonts w:ascii="Times New Roman" w:hAnsi="Times New Roman"/>
          <w:sz w:val="26"/>
          <w:szCs w:val="26"/>
        </w:rPr>
        <w:t> </w:t>
      </w:r>
      <w:r w:rsidRPr="00AB44A5">
        <w:rPr>
          <w:rFonts w:ascii="Times New Roman" w:hAnsi="Times New Roman"/>
          <w:sz w:val="26"/>
          <w:szCs w:val="26"/>
        </w:rPr>
        <w:t>% от общей суммы расходов;</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на культуру </w:t>
      </w:r>
      <w:r w:rsidR="0005719F">
        <w:rPr>
          <w:rFonts w:ascii="Times New Roman" w:hAnsi="Times New Roman"/>
          <w:sz w:val="26"/>
          <w:szCs w:val="26"/>
        </w:rPr>
        <w:t>–</w:t>
      </w:r>
      <w:r w:rsidRPr="00AB44A5">
        <w:rPr>
          <w:rFonts w:ascii="Times New Roman" w:hAnsi="Times New Roman"/>
          <w:sz w:val="26"/>
          <w:szCs w:val="26"/>
        </w:rPr>
        <w:t xml:space="preserve"> 364,8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(3,4</w:t>
      </w:r>
      <w:r w:rsidR="0005719F">
        <w:rPr>
          <w:rFonts w:ascii="Times New Roman" w:hAnsi="Times New Roman"/>
          <w:sz w:val="26"/>
          <w:szCs w:val="26"/>
        </w:rPr>
        <w:t> </w:t>
      </w:r>
      <w:r w:rsidRPr="00AB44A5">
        <w:rPr>
          <w:rFonts w:ascii="Times New Roman" w:hAnsi="Times New Roman"/>
          <w:sz w:val="26"/>
          <w:szCs w:val="26"/>
        </w:rPr>
        <w:t>%);</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на социальную политику </w:t>
      </w:r>
      <w:r w:rsidR="0005719F">
        <w:rPr>
          <w:rFonts w:ascii="Times New Roman" w:hAnsi="Times New Roman"/>
          <w:sz w:val="26"/>
          <w:szCs w:val="26"/>
        </w:rPr>
        <w:t>–</w:t>
      </w:r>
      <w:r w:rsidRPr="00AB44A5">
        <w:rPr>
          <w:rFonts w:ascii="Times New Roman" w:hAnsi="Times New Roman"/>
          <w:sz w:val="26"/>
          <w:szCs w:val="26"/>
        </w:rPr>
        <w:t xml:space="preserve"> 319,5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(3,0</w:t>
      </w:r>
      <w:r w:rsidR="0005719F">
        <w:rPr>
          <w:rFonts w:ascii="Times New Roman" w:hAnsi="Times New Roman"/>
          <w:sz w:val="26"/>
          <w:szCs w:val="26"/>
        </w:rPr>
        <w:t> </w:t>
      </w:r>
      <w:r w:rsidRPr="00AB44A5">
        <w:rPr>
          <w:rFonts w:ascii="Times New Roman" w:hAnsi="Times New Roman"/>
          <w:sz w:val="26"/>
          <w:szCs w:val="26"/>
        </w:rPr>
        <w:t>%);</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на физическую культуру и спорт </w:t>
      </w:r>
      <w:r w:rsidR="0005719F">
        <w:rPr>
          <w:rFonts w:ascii="Times New Roman" w:hAnsi="Times New Roman"/>
          <w:sz w:val="26"/>
          <w:szCs w:val="26"/>
        </w:rPr>
        <w:t>–</w:t>
      </w:r>
      <w:r w:rsidRPr="00AB44A5">
        <w:rPr>
          <w:rFonts w:ascii="Times New Roman" w:hAnsi="Times New Roman"/>
          <w:sz w:val="26"/>
          <w:szCs w:val="26"/>
        </w:rPr>
        <w:t xml:space="preserve"> 114,8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(1,1</w:t>
      </w:r>
      <w:r w:rsidR="0005719F">
        <w:rPr>
          <w:rFonts w:ascii="Times New Roman" w:hAnsi="Times New Roman"/>
          <w:sz w:val="26"/>
          <w:szCs w:val="26"/>
        </w:rPr>
        <w:t> </w:t>
      </w:r>
      <w:r w:rsidRPr="00AB44A5">
        <w:rPr>
          <w:rFonts w:ascii="Times New Roman" w:hAnsi="Times New Roman"/>
          <w:sz w:val="26"/>
          <w:szCs w:val="26"/>
        </w:rPr>
        <w:t>%).</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Из расходов несоциальной сферы наибольший удельный вес занимают расходы:</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на национальную экономику </w:t>
      </w:r>
      <w:r w:rsidR="0005719F">
        <w:rPr>
          <w:rFonts w:ascii="Times New Roman" w:hAnsi="Times New Roman"/>
          <w:sz w:val="26"/>
          <w:szCs w:val="26"/>
        </w:rPr>
        <w:t>–</w:t>
      </w:r>
      <w:r w:rsidRPr="00AB44A5">
        <w:rPr>
          <w:rFonts w:ascii="Times New Roman" w:hAnsi="Times New Roman"/>
          <w:sz w:val="26"/>
          <w:szCs w:val="26"/>
        </w:rPr>
        <w:t xml:space="preserve"> 1</w:t>
      </w:r>
      <w:r w:rsidR="0005719F">
        <w:rPr>
          <w:rFonts w:ascii="Times New Roman" w:hAnsi="Times New Roman"/>
          <w:sz w:val="26"/>
          <w:szCs w:val="26"/>
        </w:rPr>
        <w:t> </w:t>
      </w:r>
      <w:r w:rsidRPr="00AB44A5">
        <w:rPr>
          <w:rFonts w:ascii="Times New Roman" w:hAnsi="Times New Roman"/>
          <w:sz w:val="26"/>
          <w:szCs w:val="26"/>
        </w:rPr>
        <w:t xml:space="preserve">777,3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(16,6</w:t>
      </w:r>
      <w:r w:rsidR="0005719F">
        <w:rPr>
          <w:rFonts w:ascii="Times New Roman" w:hAnsi="Times New Roman"/>
          <w:sz w:val="26"/>
          <w:szCs w:val="26"/>
        </w:rPr>
        <w:t> </w:t>
      </w:r>
      <w:r w:rsidRPr="00AB44A5">
        <w:rPr>
          <w:rFonts w:ascii="Times New Roman" w:hAnsi="Times New Roman"/>
          <w:sz w:val="26"/>
          <w:szCs w:val="26"/>
        </w:rPr>
        <w:t>%), в том числе расходы дорожного фонда составили 1</w:t>
      </w:r>
      <w:r w:rsidR="0005719F">
        <w:rPr>
          <w:rFonts w:ascii="Times New Roman" w:hAnsi="Times New Roman"/>
          <w:sz w:val="26"/>
          <w:szCs w:val="26"/>
        </w:rPr>
        <w:t> </w:t>
      </w:r>
      <w:r w:rsidRPr="00AB44A5">
        <w:rPr>
          <w:rFonts w:ascii="Times New Roman" w:hAnsi="Times New Roman"/>
          <w:sz w:val="26"/>
          <w:szCs w:val="26"/>
        </w:rPr>
        <w:t>658,2 млн рублей.</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 xml:space="preserve">на жилищно-коммунальное хозяйство - 983,0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(9,2</w:t>
      </w:r>
      <w:r w:rsidR="0005719F">
        <w:rPr>
          <w:rFonts w:ascii="Times New Roman" w:hAnsi="Times New Roman"/>
          <w:sz w:val="26"/>
          <w:szCs w:val="26"/>
        </w:rPr>
        <w:t> </w:t>
      </w:r>
      <w:r w:rsidRPr="00AB44A5">
        <w:rPr>
          <w:rFonts w:ascii="Times New Roman" w:hAnsi="Times New Roman"/>
          <w:sz w:val="26"/>
          <w:szCs w:val="26"/>
        </w:rPr>
        <w:t>%).</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Формирование и исполнение бюджета Великого Новгорода в 2024 году осуществлялось в «программном формате». Доля исполненных в рамках муниципальных программ расходов бюджета Великого Новгорода составила 95,0</w:t>
      </w:r>
      <w:r w:rsidR="0005719F">
        <w:rPr>
          <w:rFonts w:ascii="Times New Roman" w:hAnsi="Times New Roman"/>
          <w:sz w:val="26"/>
          <w:szCs w:val="26"/>
        </w:rPr>
        <w:t> </w:t>
      </w:r>
      <w:r w:rsidRPr="00AB44A5">
        <w:rPr>
          <w:rFonts w:ascii="Times New Roman" w:hAnsi="Times New Roman"/>
          <w:sz w:val="26"/>
          <w:szCs w:val="26"/>
        </w:rPr>
        <w:t>%.</w:t>
      </w:r>
    </w:p>
    <w:p w:rsidR="00801722" w:rsidRPr="00AB44A5" w:rsidRDefault="00801722" w:rsidP="00AB44A5">
      <w:pPr>
        <w:spacing w:after="0" w:line="360" w:lineRule="auto"/>
        <w:ind w:firstLine="709"/>
        <w:contextualSpacing/>
        <w:jc w:val="both"/>
        <w:rPr>
          <w:rFonts w:ascii="Times New Roman" w:hAnsi="Times New Roman"/>
          <w:sz w:val="26"/>
          <w:szCs w:val="26"/>
        </w:rPr>
      </w:pPr>
      <w:r w:rsidRPr="00AB44A5">
        <w:rPr>
          <w:rFonts w:ascii="Times New Roman" w:hAnsi="Times New Roman"/>
          <w:sz w:val="26"/>
          <w:szCs w:val="26"/>
        </w:rPr>
        <w:t>Объем бюджетных инвестиций, осуществленный с привлечением средств из федерального и областного бюджетов, в 2024 году составил 2</w:t>
      </w:r>
      <w:r w:rsidR="0005719F">
        <w:rPr>
          <w:rFonts w:ascii="Times New Roman" w:hAnsi="Times New Roman"/>
          <w:sz w:val="26"/>
          <w:szCs w:val="26"/>
        </w:rPr>
        <w:t> </w:t>
      </w:r>
      <w:r w:rsidRPr="00AB44A5">
        <w:rPr>
          <w:rFonts w:ascii="Times New Roman" w:hAnsi="Times New Roman"/>
          <w:sz w:val="26"/>
          <w:szCs w:val="26"/>
        </w:rPr>
        <w:t xml:space="preserve">519,6 </w:t>
      </w:r>
      <w:proofErr w:type="gramStart"/>
      <w:r w:rsidRPr="00AB44A5">
        <w:rPr>
          <w:rFonts w:ascii="Times New Roman" w:hAnsi="Times New Roman"/>
          <w:sz w:val="26"/>
          <w:szCs w:val="26"/>
        </w:rPr>
        <w:t>млн</w:t>
      </w:r>
      <w:proofErr w:type="gramEnd"/>
      <w:r w:rsidRPr="00AB44A5">
        <w:rPr>
          <w:rFonts w:ascii="Times New Roman" w:hAnsi="Times New Roman"/>
          <w:sz w:val="26"/>
          <w:szCs w:val="26"/>
        </w:rPr>
        <w:t xml:space="preserve"> рублей, в том числе средства федерального бюджета </w:t>
      </w:r>
      <w:r w:rsidR="0005719F">
        <w:rPr>
          <w:rFonts w:ascii="Times New Roman" w:hAnsi="Times New Roman"/>
          <w:sz w:val="26"/>
          <w:szCs w:val="26"/>
        </w:rPr>
        <w:t>–</w:t>
      </w:r>
      <w:r w:rsidRPr="00AB44A5">
        <w:rPr>
          <w:rFonts w:ascii="Times New Roman" w:hAnsi="Times New Roman"/>
          <w:sz w:val="26"/>
          <w:szCs w:val="26"/>
        </w:rPr>
        <w:t xml:space="preserve"> 1</w:t>
      </w:r>
      <w:r w:rsidR="0005719F">
        <w:rPr>
          <w:rFonts w:ascii="Times New Roman" w:hAnsi="Times New Roman"/>
          <w:sz w:val="26"/>
          <w:szCs w:val="26"/>
        </w:rPr>
        <w:t> </w:t>
      </w:r>
      <w:r w:rsidRPr="00AB44A5">
        <w:rPr>
          <w:rFonts w:ascii="Times New Roman" w:hAnsi="Times New Roman"/>
          <w:sz w:val="26"/>
          <w:szCs w:val="26"/>
        </w:rPr>
        <w:t xml:space="preserve">088,5 млн рублей, средства областного бюджета - 700,1 млн рублей, </w:t>
      </w:r>
      <w:proofErr w:type="spellStart"/>
      <w:r w:rsidRPr="00AB44A5">
        <w:rPr>
          <w:rFonts w:ascii="Times New Roman" w:hAnsi="Times New Roman"/>
          <w:sz w:val="26"/>
          <w:szCs w:val="26"/>
        </w:rPr>
        <w:t>софинансирование</w:t>
      </w:r>
      <w:proofErr w:type="spellEnd"/>
      <w:r w:rsidRPr="00AB44A5">
        <w:rPr>
          <w:rFonts w:ascii="Times New Roman" w:hAnsi="Times New Roman"/>
          <w:sz w:val="26"/>
          <w:szCs w:val="26"/>
        </w:rPr>
        <w:t xml:space="preserve"> из бюджета </w:t>
      </w:r>
      <w:r w:rsidR="0005719F">
        <w:rPr>
          <w:rFonts w:ascii="Times New Roman" w:hAnsi="Times New Roman"/>
          <w:sz w:val="26"/>
          <w:szCs w:val="26"/>
        </w:rPr>
        <w:t>Великого Новгорода</w:t>
      </w:r>
      <w:r w:rsidRPr="00AB44A5">
        <w:rPr>
          <w:rFonts w:ascii="Times New Roman" w:hAnsi="Times New Roman"/>
          <w:sz w:val="26"/>
          <w:szCs w:val="26"/>
        </w:rPr>
        <w:t xml:space="preserve"> - 731,0 млн рублей.</w:t>
      </w:r>
    </w:p>
    <w:p w:rsidR="00B03C30" w:rsidRDefault="00801722" w:rsidP="00D67C68">
      <w:pPr>
        <w:spacing w:after="0" w:line="360" w:lineRule="auto"/>
        <w:ind w:firstLine="709"/>
        <w:jc w:val="both"/>
        <w:rPr>
          <w:rFonts w:ascii="Times New Roman" w:eastAsia="Times New Roman" w:hAnsi="Times New Roman"/>
          <w:bCs/>
          <w:kern w:val="28"/>
          <w:sz w:val="26"/>
          <w:szCs w:val="26"/>
        </w:rPr>
      </w:pPr>
      <w:r w:rsidRPr="00D67C68">
        <w:rPr>
          <w:rFonts w:ascii="Times New Roman" w:eastAsia="Times New Roman" w:hAnsi="Times New Roman"/>
          <w:bCs/>
          <w:kern w:val="28"/>
          <w:sz w:val="26"/>
          <w:szCs w:val="26"/>
        </w:rPr>
        <w:t>Просроченная кредиторская задолженность по бюджетным обязательствам и обязательствам бюджетных и автономных учреждений Великого Новгорода по состоянию на 01</w:t>
      </w:r>
      <w:r w:rsidR="0005719F">
        <w:rPr>
          <w:rFonts w:ascii="Times New Roman" w:eastAsia="Times New Roman" w:hAnsi="Times New Roman"/>
          <w:bCs/>
          <w:kern w:val="28"/>
          <w:sz w:val="26"/>
          <w:szCs w:val="26"/>
        </w:rPr>
        <w:t xml:space="preserve"> января </w:t>
      </w:r>
      <w:r w:rsidRPr="00D67C68">
        <w:rPr>
          <w:rFonts w:ascii="Times New Roman" w:eastAsia="Times New Roman" w:hAnsi="Times New Roman"/>
          <w:bCs/>
          <w:kern w:val="28"/>
          <w:sz w:val="26"/>
          <w:szCs w:val="26"/>
        </w:rPr>
        <w:t xml:space="preserve">2025 </w:t>
      </w:r>
      <w:r w:rsidR="0005719F">
        <w:rPr>
          <w:rFonts w:ascii="Times New Roman" w:eastAsia="Times New Roman" w:hAnsi="Times New Roman"/>
          <w:bCs/>
          <w:kern w:val="28"/>
          <w:sz w:val="26"/>
          <w:szCs w:val="26"/>
        </w:rPr>
        <w:t xml:space="preserve">года </w:t>
      </w:r>
      <w:r w:rsidRPr="00D67C68">
        <w:rPr>
          <w:rFonts w:ascii="Times New Roman" w:eastAsia="Times New Roman" w:hAnsi="Times New Roman"/>
          <w:bCs/>
          <w:kern w:val="28"/>
          <w:sz w:val="26"/>
          <w:szCs w:val="26"/>
        </w:rPr>
        <w:t>отсутствует.</w:t>
      </w:r>
    </w:p>
    <w:p w:rsidR="00F11D8A" w:rsidRPr="00F11D8A" w:rsidRDefault="00F11D8A" w:rsidP="00F11D8A">
      <w:pPr>
        <w:spacing w:after="0" w:line="360" w:lineRule="auto"/>
        <w:jc w:val="both"/>
        <w:rPr>
          <w:rFonts w:ascii="Times New Roman" w:eastAsiaTheme="minorHAnsi" w:hAnsi="Times New Roman"/>
          <w:i/>
          <w:sz w:val="26"/>
          <w:szCs w:val="26"/>
        </w:rPr>
      </w:pPr>
      <w:r w:rsidRPr="00F11D8A">
        <w:rPr>
          <w:rFonts w:ascii="Times New Roman" w:eastAsiaTheme="minorHAnsi" w:hAnsi="Times New Roman"/>
          <w:i/>
          <w:sz w:val="26"/>
          <w:szCs w:val="26"/>
        </w:rPr>
        <w:t>Установление, изменение и отмена местных налогов и сборов Великого Новгорода</w:t>
      </w:r>
    </w:p>
    <w:p w:rsidR="00F11D8A" w:rsidRPr="00F11D8A" w:rsidRDefault="00F11D8A" w:rsidP="00F11D8A">
      <w:pPr>
        <w:spacing w:after="0" w:line="360" w:lineRule="auto"/>
        <w:ind w:firstLine="709"/>
        <w:contextualSpacing/>
        <w:jc w:val="both"/>
        <w:rPr>
          <w:rFonts w:ascii="Times New Roman" w:hAnsi="Times New Roman"/>
          <w:sz w:val="26"/>
          <w:szCs w:val="26"/>
        </w:rPr>
      </w:pPr>
      <w:r w:rsidRPr="00F11D8A">
        <w:rPr>
          <w:rFonts w:ascii="Times New Roman" w:hAnsi="Times New Roman"/>
          <w:sz w:val="26"/>
          <w:szCs w:val="26"/>
        </w:rPr>
        <w:t xml:space="preserve">В 2024 году на территории Великого Новгорода действовали местные налоги, установленные и введенные в действие ранее принятыми решениями Думы Великого </w:t>
      </w:r>
      <w:r w:rsidRPr="00F11D8A">
        <w:rPr>
          <w:rFonts w:ascii="Times New Roman" w:hAnsi="Times New Roman"/>
          <w:sz w:val="26"/>
          <w:szCs w:val="26"/>
        </w:rPr>
        <w:lastRenderedPageBreak/>
        <w:t>Новгорода: земельный налог и налог на имущество физических лиц. По местным налогам действовали ранее установленные ставки и льготы.</w:t>
      </w:r>
    </w:p>
    <w:p w:rsidR="00F11D8A" w:rsidRPr="00F11D8A" w:rsidRDefault="00F11D8A" w:rsidP="00F11D8A">
      <w:pPr>
        <w:spacing w:after="0" w:line="360" w:lineRule="auto"/>
        <w:ind w:firstLine="709"/>
        <w:contextualSpacing/>
        <w:jc w:val="both"/>
        <w:rPr>
          <w:rFonts w:ascii="Times New Roman" w:hAnsi="Times New Roman"/>
          <w:sz w:val="26"/>
          <w:szCs w:val="26"/>
        </w:rPr>
      </w:pPr>
      <w:r w:rsidRPr="00F11D8A">
        <w:rPr>
          <w:rFonts w:ascii="Times New Roman" w:hAnsi="Times New Roman"/>
          <w:sz w:val="26"/>
          <w:szCs w:val="26"/>
        </w:rPr>
        <w:t xml:space="preserve">Решениями Думы Великого Новгорода от 27.09.2024 № 219 и от 26.11.2024 </w:t>
      </w:r>
      <w:r w:rsidR="00493443">
        <w:rPr>
          <w:rFonts w:ascii="Times New Roman" w:hAnsi="Times New Roman"/>
          <w:sz w:val="26"/>
          <w:szCs w:val="26"/>
        </w:rPr>
        <w:t>№ </w:t>
      </w:r>
      <w:r w:rsidRPr="00F11D8A">
        <w:rPr>
          <w:rFonts w:ascii="Times New Roman" w:hAnsi="Times New Roman"/>
          <w:sz w:val="26"/>
          <w:szCs w:val="26"/>
        </w:rPr>
        <w:t xml:space="preserve">249 </w:t>
      </w:r>
      <w:r w:rsidR="00493443">
        <w:rPr>
          <w:rFonts w:ascii="Times New Roman" w:hAnsi="Times New Roman"/>
          <w:sz w:val="26"/>
          <w:szCs w:val="26"/>
        </w:rPr>
        <w:t>«</w:t>
      </w:r>
      <w:r w:rsidRPr="00F11D8A">
        <w:rPr>
          <w:rFonts w:ascii="Times New Roman" w:hAnsi="Times New Roman"/>
          <w:sz w:val="26"/>
          <w:szCs w:val="26"/>
        </w:rPr>
        <w:t>О внесении изменений в решение Думы Великого Новгорода от 27.11.2014 №</w:t>
      </w:r>
      <w:r w:rsidR="00493443">
        <w:rPr>
          <w:rFonts w:ascii="Times New Roman" w:hAnsi="Times New Roman"/>
          <w:sz w:val="26"/>
          <w:szCs w:val="26"/>
        </w:rPr>
        <w:t> </w:t>
      </w:r>
      <w:r w:rsidRPr="00F11D8A">
        <w:rPr>
          <w:rFonts w:ascii="Times New Roman" w:hAnsi="Times New Roman"/>
          <w:sz w:val="26"/>
          <w:szCs w:val="26"/>
        </w:rPr>
        <w:t xml:space="preserve">365 </w:t>
      </w:r>
      <w:r w:rsidR="00493443">
        <w:rPr>
          <w:rFonts w:ascii="Times New Roman" w:hAnsi="Times New Roman"/>
          <w:sz w:val="26"/>
          <w:szCs w:val="26"/>
        </w:rPr>
        <w:t>«</w:t>
      </w:r>
      <w:r w:rsidRPr="00F11D8A">
        <w:rPr>
          <w:rFonts w:ascii="Times New Roman" w:hAnsi="Times New Roman"/>
          <w:sz w:val="26"/>
          <w:szCs w:val="26"/>
        </w:rPr>
        <w:t>О налоге на имущество физических лиц</w:t>
      </w:r>
      <w:r w:rsidR="00493443">
        <w:rPr>
          <w:rFonts w:ascii="Times New Roman" w:hAnsi="Times New Roman"/>
          <w:sz w:val="26"/>
          <w:szCs w:val="26"/>
        </w:rPr>
        <w:t>»</w:t>
      </w:r>
      <w:r w:rsidRPr="00F11D8A">
        <w:rPr>
          <w:rFonts w:ascii="Times New Roman" w:hAnsi="Times New Roman"/>
          <w:sz w:val="26"/>
          <w:szCs w:val="26"/>
        </w:rPr>
        <w:t xml:space="preserve"> с 1 января 2025 года пересмотрены ставки по налогу на имущество физических лиц в отношении объектов налогообложения, кадастровая стоимость каждого из которых превышает 300</w:t>
      </w:r>
      <w:r w:rsidR="00493443">
        <w:rPr>
          <w:rFonts w:ascii="Times New Roman" w:hAnsi="Times New Roman"/>
          <w:sz w:val="26"/>
          <w:szCs w:val="26"/>
        </w:rPr>
        <w:t> </w:t>
      </w:r>
      <w:proofErr w:type="gramStart"/>
      <w:r w:rsidRPr="00F11D8A">
        <w:rPr>
          <w:rFonts w:ascii="Times New Roman" w:hAnsi="Times New Roman"/>
          <w:sz w:val="26"/>
          <w:szCs w:val="26"/>
        </w:rPr>
        <w:t>млн</w:t>
      </w:r>
      <w:proofErr w:type="gramEnd"/>
      <w:r w:rsidR="00493443">
        <w:rPr>
          <w:rFonts w:ascii="Times New Roman" w:hAnsi="Times New Roman"/>
          <w:sz w:val="26"/>
          <w:szCs w:val="26"/>
        </w:rPr>
        <w:t> </w:t>
      </w:r>
      <w:r w:rsidRPr="00F11D8A">
        <w:rPr>
          <w:rFonts w:ascii="Times New Roman" w:hAnsi="Times New Roman"/>
          <w:sz w:val="26"/>
          <w:szCs w:val="26"/>
        </w:rPr>
        <w:t xml:space="preserve">рублей; жилых домов; квартир; комнат; гаражей; </w:t>
      </w:r>
      <w:proofErr w:type="spellStart"/>
      <w:r w:rsidRPr="00F11D8A">
        <w:rPr>
          <w:rFonts w:ascii="Times New Roman" w:hAnsi="Times New Roman"/>
          <w:sz w:val="26"/>
          <w:szCs w:val="26"/>
        </w:rPr>
        <w:t>машино</w:t>
      </w:r>
      <w:proofErr w:type="spellEnd"/>
      <w:r w:rsidRPr="00F11D8A">
        <w:rPr>
          <w:rFonts w:ascii="Times New Roman" w:hAnsi="Times New Roman"/>
          <w:sz w:val="26"/>
          <w:szCs w:val="26"/>
        </w:rPr>
        <w:t>-мест; хозяйственных строений или сооружений, площадь каждого из которых не превышает 50 к</w:t>
      </w:r>
      <w:r w:rsidR="00493443">
        <w:rPr>
          <w:rFonts w:ascii="Times New Roman" w:hAnsi="Times New Roman"/>
          <w:sz w:val="26"/>
          <w:szCs w:val="26"/>
        </w:rPr>
        <w:t>в. </w:t>
      </w:r>
      <w:r w:rsidRPr="00F11D8A">
        <w:rPr>
          <w:rFonts w:ascii="Times New Roman" w:hAnsi="Times New Roman"/>
          <w:sz w:val="26"/>
          <w:szCs w:val="26"/>
        </w:rPr>
        <w:t>м; объектов незавершенного строительства в случае, если проектируемым назначением таких объектов является жилой дом; единых недвижимых комплексов, в состав которых входит хотя бы один жилой дом; объектов налогообложения с кадастровой стоимостью 12</w:t>
      </w:r>
      <w:r w:rsidR="00493443">
        <w:rPr>
          <w:rFonts w:ascii="Times New Roman" w:hAnsi="Times New Roman"/>
          <w:sz w:val="26"/>
          <w:szCs w:val="26"/>
        </w:rPr>
        <w:t>,0</w:t>
      </w:r>
      <w:r w:rsidRPr="00F11D8A">
        <w:rPr>
          <w:rFonts w:ascii="Times New Roman" w:hAnsi="Times New Roman"/>
          <w:sz w:val="26"/>
          <w:szCs w:val="26"/>
        </w:rPr>
        <w:t xml:space="preserve"> </w:t>
      </w:r>
      <w:proofErr w:type="gramStart"/>
      <w:r w:rsidRPr="00F11D8A">
        <w:rPr>
          <w:rFonts w:ascii="Times New Roman" w:hAnsi="Times New Roman"/>
          <w:sz w:val="26"/>
          <w:szCs w:val="26"/>
        </w:rPr>
        <w:t>млн</w:t>
      </w:r>
      <w:proofErr w:type="gramEnd"/>
      <w:r w:rsidRPr="00F11D8A">
        <w:rPr>
          <w:rFonts w:ascii="Times New Roman" w:hAnsi="Times New Roman"/>
          <w:sz w:val="26"/>
          <w:szCs w:val="26"/>
        </w:rPr>
        <w:t xml:space="preserve"> рублей и менее, включенных в перечень, определяемый в соответствии с пунктом 7 статьи 378.2 Налогового кодекса Российской Федерации; объектов налогообложения с кадастровой стоимостью 12</w:t>
      </w:r>
      <w:r w:rsidR="00493443">
        <w:rPr>
          <w:rFonts w:ascii="Times New Roman" w:hAnsi="Times New Roman"/>
          <w:sz w:val="26"/>
          <w:szCs w:val="26"/>
        </w:rPr>
        <w:t>,0 </w:t>
      </w:r>
      <w:r w:rsidRPr="00F11D8A">
        <w:rPr>
          <w:rFonts w:ascii="Times New Roman" w:hAnsi="Times New Roman"/>
          <w:sz w:val="26"/>
          <w:szCs w:val="26"/>
        </w:rPr>
        <w:t>млн рублей и менее, предусмотренные абзацем вторым пункта 10 статьи 378.2</w:t>
      </w:r>
      <w:r w:rsidR="00493443">
        <w:rPr>
          <w:rFonts w:ascii="Times New Roman" w:hAnsi="Times New Roman"/>
          <w:sz w:val="26"/>
          <w:szCs w:val="26"/>
        </w:rPr>
        <w:t> </w:t>
      </w:r>
      <w:r w:rsidRPr="00F11D8A">
        <w:rPr>
          <w:rFonts w:ascii="Times New Roman" w:hAnsi="Times New Roman"/>
          <w:sz w:val="26"/>
          <w:szCs w:val="26"/>
        </w:rPr>
        <w:t xml:space="preserve">Налогового кодекса Российской Федерации. </w:t>
      </w:r>
    </w:p>
    <w:p w:rsidR="00F11D8A" w:rsidRPr="00F11D8A" w:rsidRDefault="00F11D8A" w:rsidP="00F11D8A">
      <w:pPr>
        <w:spacing w:after="0" w:line="360" w:lineRule="auto"/>
        <w:ind w:firstLine="709"/>
        <w:contextualSpacing/>
        <w:jc w:val="both"/>
        <w:rPr>
          <w:rFonts w:ascii="Times New Roman" w:hAnsi="Times New Roman"/>
          <w:sz w:val="26"/>
          <w:szCs w:val="26"/>
        </w:rPr>
      </w:pPr>
      <w:r w:rsidRPr="00F11D8A">
        <w:rPr>
          <w:rFonts w:ascii="Times New Roman" w:hAnsi="Times New Roman"/>
          <w:sz w:val="26"/>
          <w:szCs w:val="26"/>
        </w:rPr>
        <w:t xml:space="preserve">Решением Думы Великого Новгорода от 27.09.2024 № 220 </w:t>
      </w:r>
      <w:r w:rsidR="00493443">
        <w:rPr>
          <w:rFonts w:ascii="Times New Roman" w:hAnsi="Times New Roman"/>
          <w:sz w:val="26"/>
          <w:szCs w:val="26"/>
        </w:rPr>
        <w:t>«</w:t>
      </w:r>
      <w:r w:rsidRPr="00F11D8A">
        <w:rPr>
          <w:rFonts w:ascii="Times New Roman" w:hAnsi="Times New Roman"/>
          <w:sz w:val="26"/>
          <w:szCs w:val="26"/>
        </w:rPr>
        <w:t xml:space="preserve">О внесении изменений в решение Думы Великого Новгорода от 26.05.2005 № 129 </w:t>
      </w:r>
      <w:r w:rsidR="00493443">
        <w:rPr>
          <w:rFonts w:ascii="Times New Roman" w:hAnsi="Times New Roman"/>
          <w:sz w:val="26"/>
          <w:szCs w:val="26"/>
        </w:rPr>
        <w:t>«</w:t>
      </w:r>
      <w:r w:rsidRPr="00F11D8A">
        <w:rPr>
          <w:rFonts w:ascii="Times New Roman" w:hAnsi="Times New Roman"/>
          <w:sz w:val="26"/>
          <w:szCs w:val="26"/>
        </w:rPr>
        <w:t>Об установлении земельного налога на территории Великого Новгорода</w:t>
      </w:r>
      <w:r w:rsidR="00493443">
        <w:rPr>
          <w:rFonts w:ascii="Times New Roman" w:hAnsi="Times New Roman"/>
          <w:sz w:val="26"/>
          <w:szCs w:val="26"/>
        </w:rPr>
        <w:t>»</w:t>
      </w:r>
      <w:r w:rsidRPr="00F11D8A">
        <w:rPr>
          <w:rFonts w:ascii="Times New Roman" w:hAnsi="Times New Roman"/>
          <w:sz w:val="26"/>
          <w:szCs w:val="26"/>
        </w:rPr>
        <w:t xml:space="preserve"> с 1 января 2025</w:t>
      </w:r>
      <w:r w:rsidR="00493443">
        <w:rPr>
          <w:rFonts w:ascii="Times New Roman" w:hAnsi="Times New Roman"/>
          <w:sz w:val="26"/>
          <w:szCs w:val="26"/>
        </w:rPr>
        <w:t> </w:t>
      </w:r>
      <w:r w:rsidRPr="00F11D8A">
        <w:rPr>
          <w:rFonts w:ascii="Times New Roman" w:hAnsi="Times New Roman"/>
          <w:sz w:val="26"/>
          <w:szCs w:val="26"/>
        </w:rPr>
        <w:t>года увеличена ставка по земельному налогу в отношении земельных участков, кадастровая стоимость каждого из которых превышает 300</w:t>
      </w:r>
      <w:r w:rsidR="00493443">
        <w:rPr>
          <w:rFonts w:ascii="Times New Roman" w:hAnsi="Times New Roman"/>
          <w:sz w:val="26"/>
          <w:szCs w:val="26"/>
        </w:rPr>
        <w:t>,0</w:t>
      </w:r>
      <w:r w:rsidRPr="00F11D8A">
        <w:rPr>
          <w:rFonts w:ascii="Times New Roman" w:hAnsi="Times New Roman"/>
          <w:sz w:val="26"/>
          <w:szCs w:val="26"/>
        </w:rPr>
        <w:t xml:space="preserve"> </w:t>
      </w:r>
      <w:proofErr w:type="gramStart"/>
      <w:r w:rsidRPr="00F11D8A">
        <w:rPr>
          <w:rFonts w:ascii="Times New Roman" w:hAnsi="Times New Roman"/>
          <w:sz w:val="26"/>
          <w:szCs w:val="26"/>
        </w:rPr>
        <w:t>млн</w:t>
      </w:r>
      <w:proofErr w:type="gramEnd"/>
      <w:r w:rsidRPr="00F11D8A">
        <w:rPr>
          <w:rFonts w:ascii="Times New Roman" w:hAnsi="Times New Roman"/>
          <w:sz w:val="26"/>
          <w:szCs w:val="26"/>
        </w:rPr>
        <w:t xml:space="preserve"> рублей, и установлено предоставление налоговых льгот налогоплательщикам - физическим лицам в отношении одного земельного участка (по выбору налогоплательщика), не используемого в предпринимательской деятельности, вне зависимости от количества оснований для применения льгот.</w:t>
      </w:r>
    </w:p>
    <w:p w:rsidR="00F11D8A" w:rsidRPr="00F11D8A" w:rsidRDefault="00F11D8A" w:rsidP="00F11D8A">
      <w:pPr>
        <w:spacing w:after="0" w:line="360" w:lineRule="auto"/>
        <w:ind w:firstLine="709"/>
        <w:contextualSpacing/>
        <w:jc w:val="both"/>
        <w:rPr>
          <w:rFonts w:ascii="Times New Roman" w:hAnsi="Times New Roman"/>
          <w:sz w:val="26"/>
          <w:szCs w:val="26"/>
        </w:rPr>
      </w:pPr>
      <w:r w:rsidRPr="00F11D8A">
        <w:rPr>
          <w:rFonts w:ascii="Times New Roman" w:hAnsi="Times New Roman"/>
          <w:sz w:val="26"/>
          <w:szCs w:val="26"/>
        </w:rPr>
        <w:t xml:space="preserve">Кроме того, с 1 января 2025 года на территории муниципального образования - городского округа Великий Новгорода </w:t>
      </w:r>
      <w:r w:rsidR="00493443" w:rsidRPr="00F11D8A">
        <w:rPr>
          <w:rFonts w:ascii="Times New Roman" w:hAnsi="Times New Roman"/>
          <w:sz w:val="26"/>
          <w:szCs w:val="26"/>
        </w:rPr>
        <w:t>решение</w:t>
      </w:r>
      <w:r w:rsidR="00493443">
        <w:rPr>
          <w:rFonts w:ascii="Times New Roman" w:hAnsi="Times New Roman"/>
          <w:sz w:val="26"/>
          <w:szCs w:val="26"/>
        </w:rPr>
        <w:t>м</w:t>
      </w:r>
      <w:r w:rsidR="00493443" w:rsidRPr="00F11D8A">
        <w:rPr>
          <w:rFonts w:ascii="Times New Roman" w:hAnsi="Times New Roman"/>
          <w:sz w:val="26"/>
          <w:szCs w:val="26"/>
        </w:rPr>
        <w:t xml:space="preserve"> Думы Великого Новгорода от 27.09.2024 № 218</w:t>
      </w:r>
      <w:r w:rsidR="00493443">
        <w:rPr>
          <w:rFonts w:ascii="Times New Roman" w:hAnsi="Times New Roman"/>
          <w:sz w:val="26"/>
          <w:szCs w:val="26"/>
        </w:rPr>
        <w:t xml:space="preserve"> </w:t>
      </w:r>
      <w:r w:rsidRPr="00F11D8A">
        <w:rPr>
          <w:rFonts w:ascii="Times New Roman" w:hAnsi="Times New Roman"/>
          <w:sz w:val="26"/>
          <w:szCs w:val="26"/>
        </w:rPr>
        <w:t>введен туристический налог.</w:t>
      </w:r>
    </w:p>
    <w:p w:rsidR="00BE04FD" w:rsidRPr="00DA599C" w:rsidRDefault="00BE04FD" w:rsidP="00DA599C">
      <w:pPr>
        <w:pStyle w:val="3"/>
        <w:spacing w:before="48" w:after="48" w:line="360" w:lineRule="auto"/>
        <w:jc w:val="both"/>
        <w:rPr>
          <w:rFonts w:ascii="Times New Roman" w:hAnsi="Times New Roman"/>
          <w:color w:val="auto"/>
          <w:sz w:val="26"/>
          <w:szCs w:val="26"/>
        </w:rPr>
      </w:pPr>
      <w:bookmarkStart w:id="216" w:name="_Toc192840052"/>
      <w:r w:rsidRPr="00DA599C">
        <w:rPr>
          <w:rFonts w:ascii="Times New Roman" w:hAnsi="Times New Roman"/>
          <w:color w:val="auto"/>
          <w:sz w:val="26"/>
          <w:szCs w:val="26"/>
        </w:rPr>
        <w:lastRenderedPageBreak/>
        <w:t>1.4.</w:t>
      </w:r>
      <w:r w:rsidR="00DA599C" w:rsidRPr="00DA599C">
        <w:rPr>
          <w:rFonts w:ascii="Times New Roman" w:hAnsi="Times New Roman"/>
          <w:color w:val="auto"/>
          <w:sz w:val="26"/>
          <w:szCs w:val="26"/>
        </w:rPr>
        <w:t>2.</w:t>
      </w:r>
      <w:r w:rsidRPr="00DA599C">
        <w:rPr>
          <w:rFonts w:ascii="Times New Roman" w:hAnsi="Times New Roman"/>
          <w:color w:val="auto"/>
          <w:sz w:val="26"/>
          <w:szCs w:val="26"/>
        </w:rPr>
        <w:t xml:space="preserve"> Повышение эффективности муниципального управления</w:t>
      </w:r>
      <w:bookmarkEnd w:id="216"/>
    </w:p>
    <w:p w:rsidR="00DA599C" w:rsidRDefault="00DA599C" w:rsidP="00DA599C">
      <w:pPr>
        <w:spacing w:after="0" w:line="360" w:lineRule="auto"/>
        <w:ind w:firstLine="709"/>
        <w:contextualSpacing/>
        <w:jc w:val="both"/>
        <w:rPr>
          <w:rFonts w:ascii="Times New Roman" w:hAnsi="Times New Roman"/>
          <w:sz w:val="26"/>
          <w:szCs w:val="26"/>
        </w:rPr>
      </w:pPr>
      <w:r>
        <w:rPr>
          <w:rFonts w:ascii="Times New Roman" w:hAnsi="Times New Roman"/>
          <w:sz w:val="26"/>
          <w:szCs w:val="26"/>
        </w:rPr>
        <w:t>С</w:t>
      </w:r>
      <w:r w:rsidRPr="00DA599C">
        <w:rPr>
          <w:rFonts w:ascii="Times New Roman" w:hAnsi="Times New Roman"/>
          <w:sz w:val="26"/>
          <w:szCs w:val="26"/>
        </w:rPr>
        <w:t xml:space="preserve"> 2022 года в рамках соглашения между Правительством Новгородской области и Государственной корпорацией по атомной энергии «</w:t>
      </w:r>
      <w:proofErr w:type="spellStart"/>
      <w:r w:rsidRPr="00DA599C">
        <w:rPr>
          <w:rFonts w:ascii="Times New Roman" w:hAnsi="Times New Roman"/>
          <w:sz w:val="26"/>
          <w:szCs w:val="26"/>
        </w:rPr>
        <w:t>Росатом</w:t>
      </w:r>
      <w:proofErr w:type="spellEnd"/>
      <w:r w:rsidRPr="00DA599C">
        <w:rPr>
          <w:rFonts w:ascii="Times New Roman" w:hAnsi="Times New Roman"/>
          <w:sz w:val="26"/>
          <w:szCs w:val="26"/>
        </w:rPr>
        <w:t>»</w:t>
      </w:r>
      <w:r>
        <w:rPr>
          <w:rFonts w:ascii="Times New Roman" w:hAnsi="Times New Roman"/>
          <w:sz w:val="26"/>
          <w:szCs w:val="26"/>
        </w:rPr>
        <w:t xml:space="preserve"> </w:t>
      </w:r>
      <w:r w:rsidRPr="00DA599C">
        <w:rPr>
          <w:rFonts w:ascii="Times New Roman" w:hAnsi="Times New Roman"/>
          <w:sz w:val="26"/>
          <w:szCs w:val="26"/>
        </w:rPr>
        <w:t>в Новгородской области</w:t>
      </w:r>
      <w:r>
        <w:rPr>
          <w:rFonts w:ascii="Times New Roman" w:hAnsi="Times New Roman"/>
          <w:sz w:val="26"/>
          <w:szCs w:val="26"/>
        </w:rPr>
        <w:t xml:space="preserve"> </w:t>
      </w:r>
      <w:r w:rsidRPr="00DA599C">
        <w:rPr>
          <w:rFonts w:ascii="Times New Roman" w:hAnsi="Times New Roman"/>
          <w:sz w:val="26"/>
          <w:szCs w:val="26"/>
        </w:rPr>
        <w:t>реализ</w:t>
      </w:r>
      <w:r>
        <w:rPr>
          <w:rFonts w:ascii="Times New Roman" w:hAnsi="Times New Roman"/>
          <w:sz w:val="26"/>
          <w:szCs w:val="26"/>
        </w:rPr>
        <w:t>уется</w:t>
      </w:r>
      <w:r w:rsidRPr="00DA599C">
        <w:rPr>
          <w:rFonts w:ascii="Times New Roman" w:hAnsi="Times New Roman"/>
          <w:sz w:val="26"/>
          <w:szCs w:val="26"/>
        </w:rPr>
        <w:t xml:space="preserve"> программ</w:t>
      </w:r>
      <w:r>
        <w:rPr>
          <w:rFonts w:ascii="Times New Roman" w:hAnsi="Times New Roman"/>
          <w:sz w:val="26"/>
          <w:szCs w:val="26"/>
        </w:rPr>
        <w:t>а</w:t>
      </w:r>
      <w:r w:rsidRPr="00DA599C">
        <w:rPr>
          <w:rFonts w:ascii="Times New Roman" w:hAnsi="Times New Roman"/>
          <w:sz w:val="26"/>
          <w:szCs w:val="26"/>
        </w:rPr>
        <w:t xml:space="preserve"> «Эффективный регион».</w:t>
      </w:r>
      <w:r>
        <w:rPr>
          <w:rFonts w:ascii="Times New Roman" w:hAnsi="Times New Roman"/>
          <w:sz w:val="26"/>
          <w:szCs w:val="26"/>
        </w:rPr>
        <w:t xml:space="preserve"> </w:t>
      </w:r>
    </w:p>
    <w:p w:rsidR="009751E3" w:rsidRPr="00DA599C" w:rsidRDefault="009751E3" w:rsidP="00DA599C">
      <w:pPr>
        <w:spacing w:after="0" w:line="360" w:lineRule="auto"/>
        <w:ind w:firstLine="709"/>
        <w:contextualSpacing/>
        <w:jc w:val="both"/>
        <w:rPr>
          <w:rFonts w:ascii="Times New Roman" w:hAnsi="Times New Roman"/>
          <w:sz w:val="26"/>
          <w:szCs w:val="26"/>
        </w:rPr>
      </w:pPr>
      <w:r w:rsidRPr="00DA599C">
        <w:rPr>
          <w:rFonts w:ascii="Times New Roman" w:hAnsi="Times New Roman"/>
          <w:sz w:val="26"/>
          <w:szCs w:val="26"/>
        </w:rPr>
        <w:t xml:space="preserve">В 2024 году </w:t>
      </w:r>
      <w:r w:rsidR="00DA599C">
        <w:rPr>
          <w:rFonts w:ascii="Times New Roman" w:hAnsi="Times New Roman"/>
          <w:sz w:val="26"/>
          <w:szCs w:val="26"/>
        </w:rPr>
        <w:t xml:space="preserve">Администрация Великого Новгорода </w:t>
      </w:r>
      <w:r w:rsidRPr="00DA599C">
        <w:rPr>
          <w:rFonts w:ascii="Times New Roman" w:hAnsi="Times New Roman"/>
          <w:sz w:val="26"/>
          <w:szCs w:val="26"/>
        </w:rPr>
        <w:t>продолж</w:t>
      </w:r>
      <w:r w:rsidR="00DA599C">
        <w:rPr>
          <w:rFonts w:ascii="Times New Roman" w:hAnsi="Times New Roman"/>
          <w:sz w:val="26"/>
          <w:szCs w:val="26"/>
        </w:rPr>
        <w:t>ила свое участие в указанной программе.</w:t>
      </w:r>
      <w:r w:rsidRPr="00DA599C">
        <w:rPr>
          <w:rFonts w:ascii="Times New Roman" w:hAnsi="Times New Roman"/>
          <w:sz w:val="26"/>
          <w:szCs w:val="26"/>
        </w:rPr>
        <w:t xml:space="preserve"> </w:t>
      </w:r>
      <w:r w:rsidR="00DA599C">
        <w:rPr>
          <w:rFonts w:ascii="Times New Roman" w:hAnsi="Times New Roman"/>
          <w:sz w:val="26"/>
          <w:szCs w:val="26"/>
        </w:rPr>
        <w:t>Р</w:t>
      </w:r>
      <w:r w:rsidRPr="00DA599C">
        <w:rPr>
          <w:rFonts w:ascii="Times New Roman" w:hAnsi="Times New Roman"/>
          <w:sz w:val="26"/>
          <w:szCs w:val="26"/>
        </w:rPr>
        <w:t xml:space="preserve">еализовано 10 проектов по бережливому управлению, направленных на повышение эффективности работы городской администрации путём сокращения всех видов </w:t>
      </w:r>
      <w:proofErr w:type="gramStart"/>
      <w:r w:rsidRPr="00DA599C">
        <w:rPr>
          <w:rFonts w:ascii="Times New Roman" w:hAnsi="Times New Roman"/>
          <w:sz w:val="26"/>
          <w:szCs w:val="26"/>
        </w:rPr>
        <w:t>потерь</w:t>
      </w:r>
      <w:proofErr w:type="gramEnd"/>
      <w:r w:rsidRPr="00DA599C">
        <w:rPr>
          <w:rFonts w:ascii="Times New Roman" w:hAnsi="Times New Roman"/>
          <w:sz w:val="26"/>
          <w:szCs w:val="26"/>
        </w:rPr>
        <w:t xml:space="preserve"> как во внутренних</w:t>
      </w:r>
      <w:r w:rsidR="00DA599C">
        <w:rPr>
          <w:rFonts w:ascii="Times New Roman" w:hAnsi="Times New Roman"/>
          <w:sz w:val="26"/>
          <w:szCs w:val="26"/>
        </w:rPr>
        <w:t xml:space="preserve"> процессах</w:t>
      </w:r>
      <w:r w:rsidRPr="00DA599C">
        <w:rPr>
          <w:rFonts w:ascii="Times New Roman" w:hAnsi="Times New Roman"/>
          <w:sz w:val="26"/>
          <w:szCs w:val="26"/>
        </w:rPr>
        <w:t>, так и в процессах взаимодействия с населением и бизнесом при предоставлении государственных и муниципальных услуг.</w:t>
      </w:r>
      <w:r w:rsidR="00DA599C">
        <w:rPr>
          <w:rFonts w:ascii="Times New Roman" w:hAnsi="Times New Roman"/>
          <w:sz w:val="26"/>
          <w:szCs w:val="26"/>
        </w:rPr>
        <w:t xml:space="preserve"> </w:t>
      </w:r>
      <w:r w:rsidRPr="00DA599C">
        <w:rPr>
          <w:rFonts w:ascii="Times New Roman" w:hAnsi="Times New Roman"/>
          <w:sz w:val="26"/>
          <w:szCs w:val="26"/>
        </w:rPr>
        <w:t xml:space="preserve">Реализованные проекты были направлены на оптимизацию процессов в таких сферах как управление городским хозяйством, взаимодействие с бизнесом, а также в социальной сфере. </w:t>
      </w:r>
    </w:p>
    <w:p w:rsidR="00DA599C" w:rsidRDefault="009751E3" w:rsidP="00DA599C">
      <w:pPr>
        <w:spacing w:after="0" w:line="360" w:lineRule="auto"/>
        <w:ind w:firstLine="709"/>
        <w:contextualSpacing/>
        <w:jc w:val="both"/>
        <w:rPr>
          <w:rFonts w:ascii="Times New Roman" w:hAnsi="Times New Roman"/>
          <w:sz w:val="26"/>
          <w:szCs w:val="26"/>
        </w:rPr>
      </w:pPr>
      <w:r w:rsidRPr="00DA599C">
        <w:rPr>
          <w:rFonts w:ascii="Times New Roman" w:hAnsi="Times New Roman"/>
          <w:sz w:val="26"/>
          <w:szCs w:val="26"/>
        </w:rPr>
        <w:t xml:space="preserve">В результате проведенной работы удалось сократить затраты </w:t>
      </w:r>
      <w:r w:rsidR="00DA599C" w:rsidRPr="00DA599C">
        <w:rPr>
          <w:rFonts w:ascii="Times New Roman" w:hAnsi="Times New Roman"/>
          <w:sz w:val="26"/>
          <w:szCs w:val="26"/>
        </w:rPr>
        <w:t xml:space="preserve">на 2,4 </w:t>
      </w:r>
      <w:proofErr w:type="gramStart"/>
      <w:r w:rsidR="00DA599C" w:rsidRPr="00DA599C">
        <w:rPr>
          <w:rFonts w:ascii="Times New Roman" w:hAnsi="Times New Roman"/>
          <w:sz w:val="26"/>
          <w:szCs w:val="26"/>
        </w:rPr>
        <w:t>млн</w:t>
      </w:r>
      <w:proofErr w:type="gramEnd"/>
      <w:r w:rsidR="00DA599C" w:rsidRPr="00DA599C">
        <w:rPr>
          <w:rFonts w:ascii="Times New Roman" w:hAnsi="Times New Roman"/>
          <w:sz w:val="26"/>
          <w:szCs w:val="26"/>
        </w:rPr>
        <w:t xml:space="preserve"> рублей </w:t>
      </w:r>
      <w:r w:rsidRPr="00DA599C">
        <w:rPr>
          <w:rFonts w:ascii="Times New Roman" w:hAnsi="Times New Roman"/>
          <w:sz w:val="26"/>
          <w:szCs w:val="26"/>
        </w:rPr>
        <w:t>на содержание городской инфраструктуры в нормативном состоянии</w:t>
      </w:r>
      <w:r w:rsidR="00DA599C">
        <w:rPr>
          <w:rFonts w:ascii="Times New Roman" w:hAnsi="Times New Roman"/>
          <w:sz w:val="26"/>
          <w:szCs w:val="26"/>
        </w:rPr>
        <w:t>, что позволило</w:t>
      </w:r>
      <w:r w:rsidRPr="00DA599C">
        <w:rPr>
          <w:rFonts w:ascii="Times New Roman" w:hAnsi="Times New Roman"/>
          <w:sz w:val="26"/>
          <w:szCs w:val="26"/>
        </w:rPr>
        <w:t xml:space="preserve"> </w:t>
      </w:r>
      <w:r w:rsidR="00DA599C">
        <w:rPr>
          <w:rFonts w:ascii="Times New Roman" w:hAnsi="Times New Roman"/>
          <w:sz w:val="26"/>
          <w:szCs w:val="26"/>
        </w:rPr>
        <w:t>н</w:t>
      </w:r>
      <w:r w:rsidR="00DA599C" w:rsidRPr="00DA599C">
        <w:rPr>
          <w:rFonts w:ascii="Times New Roman" w:hAnsi="Times New Roman"/>
          <w:sz w:val="26"/>
          <w:szCs w:val="26"/>
        </w:rPr>
        <w:t>а 20</w:t>
      </w:r>
      <w:r w:rsidR="00DA599C">
        <w:rPr>
          <w:rFonts w:ascii="Times New Roman" w:hAnsi="Times New Roman"/>
          <w:sz w:val="26"/>
          <w:szCs w:val="26"/>
        </w:rPr>
        <w:t>,0 </w:t>
      </w:r>
      <w:r w:rsidR="00DA599C" w:rsidRPr="00DA599C">
        <w:rPr>
          <w:rFonts w:ascii="Times New Roman" w:hAnsi="Times New Roman"/>
          <w:sz w:val="26"/>
          <w:szCs w:val="26"/>
        </w:rPr>
        <w:t>%</w:t>
      </w:r>
      <w:r w:rsidR="00DA599C">
        <w:rPr>
          <w:rFonts w:ascii="Times New Roman" w:hAnsi="Times New Roman"/>
          <w:sz w:val="26"/>
          <w:szCs w:val="26"/>
        </w:rPr>
        <w:t xml:space="preserve"> </w:t>
      </w:r>
      <w:r w:rsidR="00DA599C" w:rsidRPr="00DA599C">
        <w:rPr>
          <w:rFonts w:ascii="Times New Roman" w:hAnsi="Times New Roman"/>
          <w:sz w:val="26"/>
          <w:szCs w:val="26"/>
        </w:rPr>
        <w:t>сократи</w:t>
      </w:r>
      <w:r w:rsidR="00DA599C">
        <w:rPr>
          <w:rFonts w:ascii="Times New Roman" w:hAnsi="Times New Roman"/>
          <w:sz w:val="26"/>
          <w:szCs w:val="26"/>
        </w:rPr>
        <w:t>ть</w:t>
      </w:r>
      <w:r w:rsidR="00DA599C" w:rsidRPr="00DA599C">
        <w:rPr>
          <w:rFonts w:ascii="Times New Roman" w:hAnsi="Times New Roman"/>
          <w:sz w:val="26"/>
          <w:szCs w:val="26"/>
        </w:rPr>
        <w:t xml:space="preserve"> количество жалоб от населения на её состояние</w:t>
      </w:r>
      <w:r w:rsidRPr="00DA599C">
        <w:rPr>
          <w:rFonts w:ascii="Times New Roman" w:hAnsi="Times New Roman"/>
          <w:sz w:val="26"/>
          <w:szCs w:val="26"/>
        </w:rPr>
        <w:t>. На 35</w:t>
      </w:r>
      <w:r w:rsidR="00DA599C">
        <w:rPr>
          <w:rFonts w:ascii="Times New Roman" w:hAnsi="Times New Roman"/>
          <w:sz w:val="26"/>
          <w:szCs w:val="26"/>
        </w:rPr>
        <w:t>,0 </w:t>
      </w:r>
      <w:r w:rsidRPr="00DA599C">
        <w:rPr>
          <w:rFonts w:ascii="Times New Roman" w:hAnsi="Times New Roman"/>
          <w:sz w:val="26"/>
          <w:szCs w:val="26"/>
        </w:rPr>
        <w:t xml:space="preserve">% увеличен объем муниципальных услуг, оказанных </w:t>
      </w:r>
      <w:r w:rsidR="00DA599C">
        <w:rPr>
          <w:rFonts w:ascii="Times New Roman" w:hAnsi="Times New Roman"/>
          <w:sz w:val="26"/>
          <w:szCs w:val="26"/>
        </w:rPr>
        <w:t xml:space="preserve">в </w:t>
      </w:r>
      <w:r w:rsidRPr="00DA599C">
        <w:rPr>
          <w:rFonts w:ascii="Times New Roman" w:hAnsi="Times New Roman"/>
          <w:sz w:val="26"/>
          <w:szCs w:val="26"/>
        </w:rPr>
        <w:t>электронном виде.</w:t>
      </w:r>
    </w:p>
    <w:p w:rsidR="009751E3" w:rsidRPr="00DA599C" w:rsidRDefault="009751E3" w:rsidP="00DA599C">
      <w:pPr>
        <w:spacing w:after="0" w:line="360" w:lineRule="auto"/>
        <w:ind w:firstLine="709"/>
        <w:contextualSpacing/>
        <w:jc w:val="both"/>
        <w:rPr>
          <w:rFonts w:ascii="Times New Roman" w:hAnsi="Times New Roman"/>
          <w:sz w:val="26"/>
          <w:szCs w:val="26"/>
        </w:rPr>
      </w:pPr>
      <w:r w:rsidRPr="00DA599C">
        <w:rPr>
          <w:rFonts w:ascii="Times New Roman" w:hAnsi="Times New Roman"/>
          <w:sz w:val="26"/>
          <w:szCs w:val="26"/>
        </w:rPr>
        <w:t xml:space="preserve">Образовательному учреждению </w:t>
      </w:r>
      <w:r w:rsidR="00DA599C">
        <w:rPr>
          <w:rFonts w:ascii="Times New Roman" w:hAnsi="Times New Roman"/>
          <w:sz w:val="26"/>
          <w:szCs w:val="26"/>
        </w:rPr>
        <w:t>МАОУ «</w:t>
      </w:r>
      <w:r w:rsidRPr="00DA599C">
        <w:rPr>
          <w:rFonts w:ascii="Times New Roman" w:hAnsi="Times New Roman"/>
          <w:sz w:val="26"/>
          <w:szCs w:val="26"/>
        </w:rPr>
        <w:t>Школа № 37</w:t>
      </w:r>
      <w:r w:rsidR="00DA09D8">
        <w:rPr>
          <w:rFonts w:ascii="Times New Roman" w:hAnsi="Times New Roman"/>
          <w:sz w:val="26"/>
          <w:szCs w:val="26"/>
        </w:rPr>
        <w:t>»</w:t>
      </w:r>
      <w:r w:rsidRPr="00DA599C">
        <w:rPr>
          <w:rFonts w:ascii="Times New Roman" w:hAnsi="Times New Roman"/>
          <w:sz w:val="26"/>
          <w:szCs w:val="26"/>
        </w:rPr>
        <w:t xml:space="preserve"> присвоен статус </w:t>
      </w:r>
      <w:r w:rsidR="00DA09D8">
        <w:rPr>
          <w:rFonts w:ascii="Times New Roman" w:hAnsi="Times New Roman"/>
          <w:sz w:val="26"/>
          <w:szCs w:val="26"/>
        </w:rPr>
        <w:t>«</w:t>
      </w:r>
      <w:r w:rsidRPr="00DA599C">
        <w:rPr>
          <w:rFonts w:ascii="Times New Roman" w:hAnsi="Times New Roman"/>
          <w:sz w:val="26"/>
          <w:szCs w:val="26"/>
        </w:rPr>
        <w:t>Образцового образовательного учреждения в бережливом управлении</w:t>
      </w:r>
      <w:r w:rsidR="00DA09D8">
        <w:rPr>
          <w:rFonts w:ascii="Times New Roman" w:hAnsi="Times New Roman"/>
          <w:sz w:val="26"/>
          <w:szCs w:val="26"/>
        </w:rPr>
        <w:t>»</w:t>
      </w:r>
      <w:r w:rsidRPr="00DA599C">
        <w:rPr>
          <w:rFonts w:ascii="Times New Roman" w:hAnsi="Times New Roman"/>
          <w:sz w:val="26"/>
          <w:szCs w:val="26"/>
        </w:rPr>
        <w:t>.</w:t>
      </w:r>
    </w:p>
    <w:p w:rsidR="009751E3" w:rsidRPr="00DA599C" w:rsidRDefault="009751E3" w:rsidP="00DA599C">
      <w:pPr>
        <w:spacing w:after="0" w:line="360" w:lineRule="auto"/>
        <w:ind w:firstLine="709"/>
        <w:contextualSpacing/>
        <w:jc w:val="both"/>
        <w:rPr>
          <w:rFonts w:ascii="Times New Roman" w:hAnsi="Times New Roman"/>
          <w:sz w:val="26"/>
          <w:szCs w:val="26"/>
        </w:rPr>
      </w:pPr>
      <w:r w:rsidRPr="00DA599C">
        <w:rPr>
          <w:rFonts w:ascii="Times New Roman" w:hAnsi="Times New Roman"/>
          <w:sz w:val="26"/>
          <w:szCs w:val="26"/>
        </w:rPr>
        <w:t>Два проекта Администрации Великого Новгорода заняли призовые места в областном конкурсе проектов по бережливому управлению в рамках реализации приоритетного регионального проекта «Эффективный регион» в номинации «Лучший проект среди органов местного самоуправления Новгородской области»</w:t>
      </w:r>
      <w:r w:rsidR="00DA09D8">
        <w:rPr>
          <w:rFonts w:ascii="Times New Roman" w:hAnsi="Times New Roman"/>
          <w:sz w:val="26"/>
          <w:szCs w:val="26"/>
        </w:rPr>
        <w:t>, в том числе</w:t>
      </w:r>
      <w:r w:rsidRPr="00DA599C">
        <w:rPr>
          <w:rFonts w:ascii="Times New Roman" w:hAnsi="Times New Roman"/>
          <w:sz w:val="26"/>
          <w:szCs w:val="26"/>
        </w:rPr>
        <w:t>:</w:t>
      </w:r>
    </w:p>
    <w:p w:rsidR="009751E3" w:rsidRPr="00DA599C" w:rsidRDefault="009751E3" w:rsidP="00DA599C">
      <w:pPr>
        <w:spacing w:after="0" w:line="360" w:lineRule="auto"/>
        <w:ind w:firstLine="709"/>
        <w:contextualSpacing/>
        <w:jc w:val="both"/>
        <w:rPr>
          <w:rFonts w:ascii="Times New Roman" w:hAnsi="Times New Roman"/>
          <w:sz w:val="26"/>
          <w:szCs w:val="26"/>
        </w:rPr>
      </w:pPr>
      <w:r w:rsidRPr="00DA599C">
        <w:rPr>
          <w:rFonts w:ascii="Times New Roman" w:hAnsi="Times New Roman"/>
          <w:sz w:val="26"/>
          <w:szCs w:val="26"/>
        </w:rPr>
        <w:t xml:space="preserve">проект «Оптимизация процесса предоставления услуги </w:t>
      </w:r>
      <w:r w:rsidR="00DA09D8">
        <w:rPr>
          <w:rFonts w:ascii="Times New Roman" w:hAnsi="Times New Roman"/>
          <w:sz w:val="26"/>
          <w:szCs w:val="26"/>
        </w:rPr>
        <w:t>«</w:t>
      </w:r>
      <w:r w:rsidRPr="00DA599C">
        <w:rPr>
          <w:rFonts w:ascii="Times New Roman" w:hAnsi="Times New Roman"/>
          <w:sz w:val="26"/>
          <w:szCs w:val="26"/>
        </w:rPr>
        <w:t>Организация отдыха детей в каникулярное время</w:t>
      </w:r>
      <w:r w:rsidR="00DA09D8">
        <w:rPr>
          <w:rFonts w:ascii="Times New Roman" w:hAnsi="Times New Roman"/>
          <w:sz w:val="26"/>
          <w:szCs w:val="26"/>
        </w:rPr>
        <w:t>»</w:t>
      </w:r>
      <w:r w:rsidR="00DA09D8" w:rsidRPr="00DA09D8">
        <w:rPr>
          <w:rFonts w:ascii="Times New Roman" w:hAnsi="Times New Roman"/>
          <w:sz w:val="26"/>
          <w:szCs w:val="26"/>
        </w:rPr>
        <w:t xml:space="preserve"> </w:t>
      </w:r>
      <w:r w:rsidR="00DA09D8">
        <w:rPr>
          <w:rFonts w:ascii="Times New Roman" w:hAnsi="Times New Roman"/>
          <w:sz w:val="26"/>
          <w:szCs w:val="26"/>
        </w:rPr>
        <w:t xml:space="preserve">- </w:t>
      </w:r>
      <w:r w:rsidR="00DA09D8" w:rsidRPr="00DA599C">
        <w:rPr>
          <w:rFonts w:ascii="Times New Roman" w:hAnsi="Times New Roman"/>
          <w:sz w:val="26"/>
          <w:szCs w:val="26"/>
        </w:rPr>
        <w:t>1 место;</w:t>
      </w:r>
    </w:p>
    <w:p w:rsidR="009751E3" w:rsidRPr="00DA599C" w:rsidRDefault="009751E3" w:rsidP="00DA599C">
      <w:pPr>
        <w:spacing w:after="0" w:line="360" w:lineRule="auto"/>
        <w:ind w:firstLine="709"/>
        <w:contextualSpacing/>
        <w:jc w:val="both"/>
        <w:rPr>
          <w:rFonts w:ascii="Times New Roman" w:hAnsi="Times New Roman"/>
          <w:sz w:val="26"/>
          <w:szCs w:val="26"/>
        </w:rPr>
      </w:pPr>
      <w:r w:rsidRPr="00DA599C">
        <w:rPr>
          <w:rFonts w:ascii="Times New Roman" w:hAnsi="Times New Roman"/>
          <w:sz w:val="26"/>
          <w:szCs w:val="26"/>
        </w:rPr>
        <w:t>проект «Повышение эффективности содержания объектов городской инфраструктуры в нормативном состоянии  с использованием искусственного интеллекта»</w:t>
      </w:r>
      <w:r w:rsidR="00DA09D8">
        <w:rPr>
          <w:rFonts w:ascii="Times New Roman" w:hAnsi="Times New Roman"/>
          <w:sz w:val="26"/>
          <w:szCs w:val="26"/>
        </w:rPr>
        <w:t xml:space="preserve"> -</w:t>
      </w:r>
      <w:r w:rsidR="00DA09D8" w:rsidRPr="00DA09D8">
        <w:rPr>
          <w:rFonts w:ascii="Times New Roman" w:hAnsi="Times New Roman"/>
          <w:sz w:val="26"/>
          <w:szCs w:val="26"/>
        </w:rPr>
        <w:t xml:space="preserve"> </w:t>
      </w:r>
      <w:r w:rsidR="00DA09D8" w:rsidRPr="00DA599C">
        <w:rPr>
          <w:rFonts w:ascii="Times New Roman" w:hAnsi="Times New Roman"/>
          <w:sz w:val="26"/>
          <w:szCs w:val="26"/>
        </w:rPr>
        <w:t>2 место</w:t>
      </w:r>
      <w:r w:rsidR="00DA09D8">
        <w:rPr>
          <w:rFonts w:ascii="Times New Roman" w:hAnsi="Times New Roman"/>
          <w:sz w:val="26"/>
          <w:szCs w:val="26"/>
        </w:rPr>
        <w:t>.</w:t>
      </w:r>
    </w:p>
    <w:p w:rsidR="009751E3" w:rsidRPr="00DA599C" w:rsidRDefault="009751E3" w:rsidP="00DA599C">
      <w:pPr>
        <w:spacing w:after="0" w:line="360" w:lineRule="auto"/>
        <w:ind w:firstLine="709"/>
        <w:contextualSpacing/>
        <w:jc w:val="both"/>
        <w:rPr>
          <w:rFonts w:ascii="Times New Roman" w:hAnsi="Times New Roman"/>
          <w:sz w:val="26"/>
          <w:szCs w:val="26"/>
        </w:rPr>
      </w:pPr>
      <w:r w:rsidRPr="00DA599C">
        <w:rPr>
          <w:rFonts w:ascii="Times New Roman" w:hAnsi="Times New Roman"/>
          <w:sz w:val="26"/>
          <w:szCs w:val="26"/>
        </w:rPr>
        <w:t>Оценка представленных проектов была проведена жюри, включающим представителей ГК «</w:t>
      </w:r>
      <w:proofErr w:type="spellStart"/>
      <w:r w:rsidRPr="00DA599C">
        <w:rPr>
          <w:rFonts w:ascii="Times New Roman" w:hAnsi="Times New Roman"/>
          <w:sz w:val="26"/>
          <w:szCs w:val="26"/>
        </w:rPr>
        <w:t>Росатом</w:t>
      </w:r>
      <w:proofErr w:type="spellEnd"/>
      <w:r w:rsidRPr="00DA599C">
        <w:rPr>
          <w:rFonts w:ascii="Times New Roman" w:hAnsi="Times New Roman"/>
          <w:sz w:val="26"/>
          <w:szCs w:val="26"/>
        </w:rPr>
        <w:t>» и сотрудников проектно-учебного центра «Производительность труда».</w:t>
      </w:r>
    </w:p>
    <w:p w:rsidR="009751E3" w:rsidRPr="00DA599C" w:rsidRDefault="009751E3" w:rsidP="00DA599C">
      <w:pPr>
        <w:spacing w:after="0" w:line="360" w:lineRule="auto"/>
        <w:ind w:firstLine="709"/>
        <w:contextualSpacing/>
        <w:jc w:val="both"/>
        <w:rPr>
          <w:rFonts w:ascii="Times New Roman" w:hAnsi="Times New Roman"/>
          <w:sz w:val="26"/>
          <w:szCs w:val="26"/>
        </w:rPr>
      </w:pPr>
      <w:r w:rsidRPr="00DA599C">
        <w:rPr>
          <w:rFonts w:ascii="Times New Roman" w:hAnsi="Times New Roman"/>
          <w:sz w:val="26"/>
          <w:szCs w:val="26"/>
        </w:rPr>
        <w:t xml:space="preserve">За период с 2022 года </w:t>
      </w:r>
      <w:r w:rsidR="00DA09D8">
        <w:rPr>
          <w:rFonts w:ascii="Times New Roman" w:hAnsi="Times New Roman"/>
          <w:sz w:val="26"/>
          <w:szCs w:val="26"/>
        </w:rPr>
        <w:t>всего</w:t>
      </w:r>
      <w:r w:rsidRPr="00DA599C">
        <w:rPr>
          <w:rFonts w:ascii="Times New Roman" w:hAnsi="Times New Roman"/>
          <w:sz w:val="26"/>
          <w:szCs w:val="26"/>
        </w:rPr>
        <w:t xml:space="preserve"> реализовано 45 проектов. По результатам работы в ноябре 2024 года экспертн</w:t>
      </w:r>
      <w:r w:rsidR="00DA09D8">
        <w:rPr>
          <w:rFonts w:ascii="Times New Roman" w:hAnsi="Times New Roman"/>
          <w:sz w:val="26"/>
          <w:szCs w:val="26"/>
        </w:rPr>
        <w:t>ой</w:t>
      </w:r>
      <w:r w:rsidRPr="00DA599C">
        <w:rPr>
          <w:rFonts w:ascii="Times New Roman" w:hAnsi="Times New Roman"/>
          <w:sz w:val="26"/>
          <w:szCs w:val="26"/>
        </w:rPr>
        <w:t xml:space="preserve"> комисси</w:t>
      </w:r>
      <w:r w:rsidR="00DA09D8">
        <w:rPr>
          <w:rFonts w:ascii="Times New Roman" w:hAnsi="Times New Roman"/>
          <w:sz w:val="26"/>
          <w:szCs w:val="26"/>
        </w:rPr>
        <w:t>ей</w:t>
      </w:r>
      <w:r w:rsidRPr="00DA599C">
        <w:rPr>
          <w:rFonts w:ascii="Times New Roman" w:hAnsi="Times New Roman"/>
          <w:sz w:val="26"/>
          <w:szCs w:val="26"/>
        </w:rPr>
        <w:t xml:space="preserve">, в состав которой вошли представители </w:t>
      </w:r>
      <w:proofErr w:type="spellStart"/>
      <w:r w:rsidRPr="00DA599C">
        <w:rPr>
          <w:rFonts w:ascii="Times New Roman" w:hAnsi="Times New Roman"/>
          <w:sz w:val="26"/>
          <w:szCs w:val="26"/>
        </w:rPr>
        <w:lastRenderedPageBreak/>
        <w:t>госкорпорации</w:t>
      </w:r>
      <w:proofErr w:type="spellEnd"/>
      <w:r w:rsidRPr="00DA599C">
        <w:rPr>
          <w:rFonts w:ascii="Times New Roman" w:hAnsi="Times New Roman"/>
          <w:sz w:val="26"/>
          <w:szCs w:val="26"/>
        </w:rPr>
        <w:t xml:space="preserve"> «</w:t>
      </w:r>
      <w:proofErr w:type="spellStart"/>
      <w:r w:rsidRPr="00DA599C">
        <w:rPr>
          <w:rFonts w:ascii="Times New Roman" w:hAnsi="Times New Roman"/>
          <w:sz w:val="26"/>
          <w:szCs w:val="26"/>
        </w:rPr>
        <w:t>Росатом</w:t>
      </w:r>
      <w:proofErr w:type="spellEnd"/>
      <w:r w:rsidRPr="00DA599C">
        <w:rPr>
          <w:rFonts w:ascii="Times New Roman" w:hAnsi="Times New Roman"/>
          <w:sz w:val="26"/>
          <w:szCs w:val="26"/>
        </w:rPr>
        <w:t>», аппарата Законодательного Собрания Санкт-Петербурга, муниципальных образований Ростовской области, Петроградского и Василеостровского районов Санкт-Петербурга, высоко оцен</w:t>
      </w:r>
      <w:r w:rsidR="00DA09D8">
        <w:rPr>
          <w:rFonts w:ascii="Times New Roman" w:hAnsi="Times New Roman"/>
          <w:sz w:val="26"/>
          <w:szCs w:val="26"/>
        </w:rPr>
        <w:t>ен</w:t>
      </w:r>
      <w:r w:rsidRPr="00DA599C">
        <w:rPr>
          <w:rFonts w:ascii="Times New Roman" w:hAnsi="Times New Roman"/>
          <w:sz w:val="26"/>
          <w:szCs w:val="26"/>
        </w:rPr>
        <w:t xml:space="preserve"> достигнутый уровень в сфере внедрения бережливых технологий в работу Администрации Великого Новгорода и подведомственных ей учреждений. По результатам партнерской проверки городской администрации первой в Новгородской области был присвоен статус образца Федерального уровня по внедрению в деятельность бережливого управления.</w:t>
      </w:r>
    </w:p>
    <w:p w:rsidR="00C75C39" w:rsidRPr="00DE70BC" w:rsidRDefault="00FF6832" w:rsidP="00C75C39">
      <w:pPr>
        <w:pStyle w:val="3"/>
        <w:spacing w:before="48" w:after="48" w:line="360" w:lineRule="auto"/>
        <w:jc w:val="both"/>
        <w:rPr>
          <w:rFonts w:ascii="Times New Roman" w:hAnsi="Times New Roman"/>
          <w:color w:val="auto"/>
          <w:sz w:val="26"/>
          <w:szCs w:val="26"/>
        </w:rPr>
      </w:pPr>
      <w:bookmarkStart w:id="217" w:name="_Toc158364973"/>
      <w:bookmarkStart w:id="218" w:name="_Toc192840053"/>
      <w:r w:rsidRPr="00DE70BC">
        <w:rPr>
          <w:rFonts w:ascii="Times New Roman" w:hAnsi="Times New Roman"/>
          <w:color w:val="auto"/>
          <w:sz w:val="26"/>
          <w:szCs w:val="26"/>
        </w:rPr>
        <w:t>1.</w:t>
      </w:r>
      <w:r w:rsidR="00BE04FD" w:rsidRPr="00DE70BC">
        <w:rPr>
          <w:rFonts w:ascii="Times New Roman" w:hAnsi="Times New Roman"/>
          <w:color w:val="auto"/>
          <w:sz w:val="26"/>
          <w:szCs w:val="26"/>
        </w:rPr>
        <w:t>4.3</w:t>
      </w:r>
      <w:r w:rsidR="00CF109A" w:rsidRPr="00DE70BC">
        <w:rPr>
          <w:rFonts w:ascii="Times New Roman" w:hAnsi="Times New Roman"/>
          <w:color w:val="auto"/>
          <w:sz w:val="26"/>
          <w:szCs w:val="26"/>
        </w:rPr>
        <w:t>. Развитие гражданского общества</w:t>
      </w:r>
      <w:bookmarkEnd w:id="213"/>
      <w:bookmarkEnd w:id="214"/>
      <w:bookmarkEnd w:id="215"/>
      <w:bookmarkEnd w:id="217"/>
      <w:bookmarkEnd w:id="218"/>
    </w:p>
    <w:p w:rsidR="00DE70BC" w:rsidRPr="00DA09D8" w:rsidRDefault="00DE70BC" w:rsidP="00DA09D8">
      <w:pPr>
        <w:spacing w:after="0" w:line="360" w:lineRule="auto"/>
        <w:ind w:firstLine="709"/>
        <w:contextualSpacing/>
        <w:jc w:val="both"/>
        <w:rPr>
          <w:rFonts w:ascii="Times New Roman" w:hAnsi="Times New Roman"/>
          <w:sz w:val="26"/>
          <w:szCs w:val="26"/>
        </w:rPr>
      </w:pPr>
      <w:r w:rsidRPr="00DE70BC">
        <w:rPr>
          <w:rFonts w:ascii="Times New Roman" w:hAnsi="Times New Roman"/>
          <w:sz w:val="26"/>
          <w:szCs w:val="26"/>
        </w:rPr>
        <w:t xml:space="preserve">В 2024 году продолжилась работа, направленная на развитие гражданского общества через поддержку некоммерческого сектора, повышение активности населения в деятельности органов местного самоуправления, поддержку инициативных проектов граждан в рамках приоритетных региональных проектов взаимодействие с институтами гражданского общества. </w:t>
      </w:r>
      <w:r w:rsidRPr="00DE70BC">
        <w:rPr>
          <w:rFonts w:ascii="Times New Roman" w:hAnsi="Times New Roman"/>
          <w:sz w:val="26"/>
          <w:szCs w:val="26"/>
        </w:rPr>
        <w:tab/>
      </w:r>
      <w:proofErr w:type="gramStart"/>
      <w:r w:rsidRPr="00DE70BC">
        <w:rPr>
          <w:rFonts w:ascii="Times New Roman" w:hAnsi="Times New Roman"/>
          <w:sz w:val="26"/>
          <w:szCs w:val="26"/>
        </w:rPr>
        <w:t xml:space="preserve">Так, в рамках </w:t>
      </w:r>
      <w:r w:rsidRPr="00DA09D8">
        <w:rPr>
          <w:rFonts w:ascii="Times New Roman" w:hAnsi="Times New Roman"/>
          <w:sz w:val="26"/>
          <w:szCs w:val="26"/>
        </w:rPr>
        <w:t>совместной работы с Общественной палатой Новгородской области в ходе подготовки и проведения выборов Президента Российской Федерации 17</w:t>
      </w:r>
      <w:r w:rsidR="00317601">
        <w:rPr>
          <w:rFonts w:ascii="Times New Roman" w:hAnsi="Times New Roman"/>
          <w:sz w:val="26"/>
          <w:szCs w:val="26"/>
        </w:rPr>
        <w:t xml:space="preserve"> марта </w:t>
      </w:r>
      <w:r w:rsidRPr="00DA09D8">
        <w:rPr>
          <w:rFonts w:ascii="Times New Roman" w:hAnsi="Times New Roman"/>
          <w:sz w:val="26"/>
          <w:szCs w:val="26"/>
        </w:rPr>
        <w:t xml:space="preserve">2024 </w:t>
      </w:r>
      <w:r w:rsidR="00317601">
        <w:rPr>
          <w:rFonts w:ascii="Times New Roman" w:hAnsi="Times New Roman"/>
          <w:sz w:val="26"/>
          <w:szCs w:val="26"/>
        </w:rPr>
        <w:t xml:space="preserve">года </w:t>
      </w:r>
      <w:r w:rsidRPr="00DA09D8">
        <w:rPr>
          <w:rFonts w:ascii="Times New Roman" w:hAnsi="Times New Roman"/>
          <w:sz w:val="26"/>
          <w:szCs w:val="26"/>
        </w:rPr>
        <w:t>было оказано организационное содействие в наборе и подготовке 310 общественных наблюдателей, которые затем успешно реализовали свои полномочия в ходе выборов на 95 избирательных участках на территории  городского округа.</w:t>
      </w:r>
      <w:proofErr w:type="gramEnd"/>
    </w:p>
    <w:p w:rsidR="00DE70BC" w:rsidRPr="00DA09D8" w:rsidRDefault="00DE70BC" w:rsidP="00DA09D8">
      <w:pPr>
        <w:spacing w:after="0" w:line="360" w:lineRule="auto"/>
        <w:ind w:firstLine="709"/>
        <w:contextualSpacing/>
        <w:jc w:val="both"/>
        <w:rPr>
          <w:rFonts w:ascii="Times New Roman" w:hAnsi="Times New Roman"/>
          <w:sz w:val="26"/>
          <w:szCs w:val="26"/>
        </w:rPr>
      </w:pPr>
      <w:r w:rsidRPr="00DA09D8">
        <w:rPr>
          <w:rFonts w:ascii="Times New Roman" w:hAnsi="Times New Roman"/>
          <w:sz w:val="26"/>
          <w:szCs w:val="26"/>
        </w:rPr>
        <w:t>В рамках мероприятий, посвященных 80-летию освобождения Великого Новгорода от немецко-фашистских захватчиков</w:t>
      </w:r>
      <w:r w:rsidR="00317601">
        <w:rPr>
          <w:rFonts w:ascii="Times New Roman" w:hAnsi="Times New Roman"/>
          <w:sz w:val="26"/>
          <w:szCs w:val="26"/>
        </w:rPr>
        <w:t>,</w:t>
      </w:r>
      <w:r w:rsidRPr="00DA09D8">
        <w:rPr>
          <w:rFonts w:ascii="Times New Roman" w:hAnsi="Times New Roman"/>
          <w:sz w:val="26"/>
          <w:szCs w:val="26"/>
        </w:rPr>
        <w:t xml:space="preserve"> представителям ветеранской общественности было вручено 250 региональных юбилейных медалей «80 лет освобождения Новгорода и Новгородской земли от немецко-фашистских захватчиков».</w:t>
      </w:r>
    </w:p>
    <w:p w:rsidR="00C75C39" w:rsidRPr="00DA09D8" w:rsidRDefault="00C75C39" w:rsidP="00DA09D8">
      <w:pPr>
        <w:spacing w:after="0" w:line="360" w:lineRule="auto"/>
        <w:ind w:firstLine="709"/>
        <w:contextualSpacing/>
        <w:jc w:val="both"/>
        <w:rPr>
          <w:rFonts w:ascii="Times New Roman" w:hAnsi="Times New Roman"/>
          <w:sz w:val="26"/>
          <w:szCs w:val="26"/>
        </w:rPr>
      </w:pPr>
      <w:r w:rsidRPr="00DA09D8">
        <w:rPr>
          <w:rFonts w:ascii="Times New Roman" w:hAnsi="Times New Roman"/>
          <w:sz w:val="26"/>
          <w:szCs w:val="26"/>
        </w:rPr>
        <w:t>Деятельность Администрации Великого Новгорода по развитию и укреплению институтов гражданского общества осуществлялась в рамках реализации мероприятий муниципальной программы Великого Новгорода «Совершенствование системы местного самоуправления» на 2017 – 202</w:t>
      </w:r>
      <w:r w:rsidR="00317601">
        <w:rPr>
          <w:rFonts w:ascii="Times New Roman" w:hAnsi="Times New Roman"/>
          <w:sz w:val="26"/>
          <w:szCs w:val="26"/>
        </w:rPr>
        <w:t>6</w:t>
      </w:r>
      <w:r w:rsidRPr="00DA09D8">
        <w:rPr>
          <w:rFonts w:ascii="Times New Roman" w:hAnsi="Times New Roman"/>
          <w:sz w:val="26"/>
          <w:szCs w:val="26"/>
        </w:rPr>
        <w:t xml:space="preserve"> годы. В соответствии со статьей 31.1 Федерального закона от 12.01.1996 № 7-ФЗ «О</w:t>
      </w:r>
      <w:r w:rsidR="00887829" w:rsidRPr="00DA09D8">
        <w:rPr>
          <w:rFonts w:ascii="Times New Roman" w:hAnsi="Times New Roman"/>
          <w:sz w:val="26"/>
          <w:szCs w:val="26"/>
        </w:rPr>
        <w:t> </w:t>
      </w:r>
      <w:r w:rsidRPr="00DA09D8">
        <w:rPr>
          <w:rFonts w:ascii="Times New Roman" w:hAnsi="Times New Roman"/>
          <w:sz w:val="26"/>
          <w:szCs w:val="26"/>
        </w:rPr>
        <w:t>некоммерческих организациях» Администрацией принимались меры по оказанию информационной, имущественной и финансовой поддерж</w:t>
      </w:r>
      <w:r w:rsidR="00887829" w:rsidRPr="00DA09D8">
        <w:rPr>
          <w:rFonts w:ascii="Times New Roman" w:hAnsi="Times New Roman"/>
          <w:sz w:val="26"/>
          <w:szCs w:val="26"/>
        </w:rPr>
        <w:t>ки</w:t>
      </w:r>
      <w:r w:rsidRPr="00DA09D8">
        <w:rPr>
          <w:rFonts w:ascii="Times New Roman" w:hAnsi="Times New Roman"/>
          <w:sz w:val="26"/>
          <w:szCs w:val="26"/>
        </w:rPr>
        <w:t xml:space="preserve"> социально</w:t>
      </w:r>
      <w:r w:rsidR="00956B8E" w:rsidRPr="00DA09D8">
        <w:rPr>
          <w:rFonts w:ascii="Times New Roman" w:hAnsi="Times New Roman"/>
          <w:sz w:val="26"/>
          <w:szCs w:val="26"/>
        </w:rPr>
        <w:t xml:space="preserve"> </w:t>
      </w:r>
      <w:r w:rsidRPr="00DA09D8">
        <w:rPr>
          <w:rFonts w:ascii="Times New Roman" w:hAnsi="Times New Roman"/>
          <w:sz w:val="26"/>
          <w:szCs w:val="26"/>
        </w:rPr>
        <w:t>ориентирован</w:t>
      </w:r>
      <w:r w:rsidR="00887829" w:rsidRPr="00DA09D8">
        <w:rPr>
          <w:rFonts w:ascii="Times New Roman" w:hAnsi="Times New Roman"/>
          <w:sz w:val="26"/>
          <w:szCs w:val="26"/>
        </w:rPr>
        <w:t>ным некоммерческим организациям</w:t>
      </w:r>
      <w:r w:rsidR="008B45CD" w:rsidRPr="00DA09D8">
        <w:rPr>
          <w:rFonts w:ascii="Times New Roman" w:hAnsi="Times New Roman"/>
          <w:sz w:val="26"/>
          <w:szCs w:val="26"/>
        </w:rPr>
        <w:t xml:space="preserve"> (далее – СНКО)</w:t>
      </w:r>
      <w:r w:rsidRPr="00DA09D8">
        <w:rPr>
          <w:rFonts w:ascii="Times New Roman" w:hAnsi="Times New Roman"/>
          <w:sz w:val="26"/>
          <w:szCs w:val="26"/>
        </w:rPr>
        <w:t>.</w:t>
      </w:r>
    </w:p>
    <w:p w:rsidR="006D7AB3" w:rsidRPr="00DA09D8" w:rsidRDefault="00C75C39" w:rsidP="00DA09D8">
      <w:pPr>
        <w:spacing w:after="0" w:line="360" w:lineRule="auto"/>
        <w:ind w:firstLine="709"/>
        <w:contextualSpacing/>
        <w:jc w:val="both"/>
        <w:rPr>
          <w:rFonts w:ascii="Times New Roman" w:hAnsi="Times New Roman"/>
          <w:sz w:val="26"/>
          <w:szCs w:val="26"/>
        </w:rPr>
      </w:pPr>
      <w:r w:rsidRPr="00DA09D8">
        <w:rPr>
          <w:rFonts w:ascii="Times New Roman" w:hAnsi="Times New Roman"/>
          <w:sz w:val="26"/>
          <w:szCs w:val="26"/>
        </w:rPr>
        <w:lastRenderedPageBreak/>
        <w:t>В 202</w:t>
      </w:r>
      <w:r w:rsidR="0005076F" w:rsidRPr="00DA09D8">
        <w:rPr>
          <w:rFonts w:ascii="Times New Roman" w:hAnsi="Times New Roman"/>
          <w:sz w:val="26"/>
          <w:szCs w:val="26"/>
        </w:rPr>
        <w:t>4</w:t>
      </w:r>
      <w:r w:rsidRPr="00DA09D8">
        <w:rPr>
          <w:rFonts w:ascii="Times New Roman" w:hAnsi="Times New Roman"/>
          <w:sz w:val="26"/>
          <w:szCs w:val="26"/>
        </w:rPr>
        <w:t xml:space="preserve"> году </w:t>
      </w:r>
      <w:r w:rsidR="008B45CD" w:rsidRPr="00DA09D8">
        <w:rPr>
          <w:rFonts w:ascii="Times New Roman" w:hAnsi="Times New Roman"/>
          <w:sz w:val="26"/>
          <w:szCs w:val="26"/>
        </w:rPr>
        <w:t xml:space="preserve">было </w:t>
      </w:r>
      <w:r w:rsidRPr="00DA09D8">
        <w:rPr>
          <w:rFonts w:ascii="Times New Roman" w:hAnsi="Times New Roman"/>
          <w:sz w:val="26"/>
          <w:szCs w:val="26"/>
        </w:rPr>
        <w:t>заключен</w:t>
      </w:r>
      <w:r w:rsidR="008B45CD" w:rsidRPr="00DA09D8">
        <w:rPr>
          <w:rFonts w:ascii="Times New Roman" w:hAnsi="Times New Roman"/>
          <w:sz w:val="26"/>
          <w:szCs w:val="26"/>
        </w:rPr>
        <w:t>о</w:t>
      </w:r>
      <w:r w:rsidRPr="00DA09D8">
        <w:rPr>
          <w:rFonts w:ascii="Times New Roman" w:hAnsi="Times New Roman"/>
          <w:sz w:val="26"/>
          <w:szCs w:val="26"/>
        </w:rPr>
        <w:t xml:space="preserve"> </w:t>
      </w:r>
      <w:r w:rsidR="008B45CD" w:rsidRPr="00DA09D8">
        <w:rPr>
          <w:rFonts w:ascii="Times New Roman" w:hAnsi="Times New Roman"/>
          <w:sz w:val="26"/>
          <w:szCs w:val="26"/>
        </w:rPr>
        <w:t>3</w:t>
      </w:r>
      <w:r w:rsidR="0005076F" w:rsidRPr="00DA09D8">
        <w:rPr>
          <w:rFonts w:ascii="Times New Roman" w:hAnsi="Times New Roman"/>
          <w:sz w:val="26"/>
          <w:szCs w:val="26"/>
        </w:rPr>
        <w:t>6</w:t>
      </w:r>
      <w:r w:rsidR="008B45CD" w:rsidRPr="00DA09D8">
        <w:rPr>
          <w:rFonts w:ascii="Times New Roman" w:hAnsi="Times New Roman"/>
          <w:sz w:val="26"/>
          <w:szCs w:val="26"/>
        </w:rPr>
        <w:t xml:space="preserve"> </w:t>
      </w:r>
      <w:r w:rsidRPr="00DA09D8">
        <w:rPr>
          <w:rFonts w:ascii="Times New Roman" w:hAnsi="Times New Roman"/>
          <w:sz w:val="26"/>
          <w:szCs w:val="26"/>
        </w:rPr>
        <w:t xml:space="preserve">соглашений о взаимодействии Администрации Великого Новгорода с </w:t>
      </w:r>
      <w:r w:rsidR="008B45CD" w:rsidRPr="00DA09D8">
        <w:rPr>
          <w:rFonts w:ascii="Times New Roman" w:hAnsi="Times New Roman"/>
          <w:sz w:val="26"/>
          <w:szCs w:val="26"/>
        </w:rPr>
        <w:t>СНКО</w:t>
      </w:r>
      <w:r w:rsidRPr="00DA09D8">
        <w:rPr>
          <w:rFonts w:ascii="Times New Roman" w:hAnsi="Times New Roman"/>
          <w:sz w:val="26"/>
          <w:szCs w:val="26"/>
        </w:rPr>
        <w:t>, которые позволили общественным организациям участвовать в выполнении муниципальных программ, реализовывать социально значимые проекты, а также получ</w:t>
      </w:r>
      <w:r w:rsidR="004C24CA" w:rsidRPr="00DA09D8">
        <w:rPr>
          <w:rFonts w:ascii="Times New Roman" w:hAnsi="Times New Roman"/>
          <w:sz w:val="26"/>
          <w:szCs w:val="26"/>
        </w:rPr>
        <w:t>а</w:t>
      </w:r>
      <w:r w:rsidRPr="00DA09D8">
        <w:rPr>
          <w:rFonts w:ascii="Times New Roman" w:hAnsi="Times New Roman"/>
          <w:sz w:val="26"/>
          <w:szCs w:val="26"/>
        </w:rPr>
        <w:t>ть льготы при аренде муниципального имущества.</w:t>
      </w:r>
      <w:r w:rsidR="008B45CD" w:rsidRPr="00DA09D8">
        <w:rPr>
          <w:rFonts w:ascii="Times New Roman" w:hAnsi="Times New Roman"/>
          <w:sz w:val="26"/>
          <w:szCs w:val="26"/>
        </w:rPr>
        <w:t xml:space="preserve"> </w:t>
      </w:r>
    </w:p>
    <w:p w:rsidR="00BB5623" w:rsidRPr="00DA09D8" w:rsidRDefault="008B45CD" w:rsidP="00DA09D8">
      <w:pPr>
        <w:spacing w:after="0" w:line="360" w:lineRule="auto"/>
        <w:ind w:firstLine="709"/>
        <w:contextualSpacing/>
        <w:jc w:val="both"/>
        <w:rPr>
          <w:rFonts w:ascii="Times New Roman" w:hAnsi="Times New Roman"/>
          <w:sz w:val="26"/>
          <w:szCs w:val="26"/>
        </w:rPr>
      </w:pPr>
      <w:r w:rsidRPr="00DA09D8">
        <w:rPr>
          <w:rFonts w:ascii="Times New Roman" w:hAnsi="Times New Roman"/>
          <w:sz w:val="26"/>
          <w:szCs w:val="26"/>
        </w:rPr>
        <w:t>В отчетном году был</w:t>
      </w:r>
      <w:r w:rsidR="00276F6D" w:rsidRPr="00DA09D8">
        <w:rPr>
          <w:rFonts w:ascii="Times New Roman" w:hAnsi="Times New Roman"/>
          <w:sz w:val="26"/>
          <w:szCs w:val="26"/>
        </w:rPr>
        <w:t>и</w:t>
      </w:r>
      <w:r w:rsidRPr="00DA09D8">
        <w:rPr>
          <w:rFonts w:ascii="Times New Roman" w:hAnsi="Times New Roman"/>
          <w:sz w:val="26"/>
          <w:szCs w:val="26"/>
        </w:rPr>
        <w:t xml:space="preserve"> </w:t>
      </w:r>
      <w:r w:rsidR="00C75C39" w:rsidRPr="00DA09D8">
        <w:rPr>
          <w:rFonts w:ascii="Times New Roman" w:hAnsi="Times New Roman"/>
          <w:sz w:val="26"/>
          <w:szCs w:val="26"/>
        </w:rPr>
        <w:t>проведен</w:t>
      </w:r>
      <w:r w:rsidR="00276F6D" w:rsidRPr="00DA09D8">
        <w:rPr>
          <w:rFonts w:ascii="Times New Roman" w:hAnsi="Times New Roman"/>
          <w:sz w:val="26"/>
          <w:szCs w:val="26"/>
        </w:rPr>
        <w:t>ы два</w:t>
      </w:r>
      <w:r w:rsidR="00C75C39" w:rsidRPr="00DA09D8">
        <w:rPr>
          <w:rFonts w:ascii="Times New Roman" w:hAnsi="Times New Roman"/>
          <w:sz w:val="26"/>
          <w:szCs w:val="26"/>
        </w:rPr>
        <w:t xml:space="preserve"> городск</w:t>
      </w:r>
      <w:r w:rsidR="00276F6D" w:rsidRPr="00DA09D8">
        <w:rPr>
          <w:rFonts w:ascii="Times New Roman" w:hAnsi="Times New Roman"/>
          <w:sz w:val="26"/>
          <w:szCs w:val="26"/>
        </w:rPr>
        <w:t>их</w:t>
      </w:r>
      <w:r w:rsidR="00C75C39" w:rsidRPr="00DA09D8">
        <w:rPr>
          <w:rFonts w:ascii="Times New Roman" w:hAnsi="Times New Roman"/>
          <w:sz w:val="26"/>
          <w:szCs w:val="26"/>
        </w:rPr>
        <w:t xml:space="preserve"> конкурс</w:t>
      </w:r>
      <w:r w:rsidR="00276F6D" w:rsidRPr="00DA09D8">
        <w:rPr>
          <w:rFonts w:ascii="Times New Roman" w:hAnsi="Times New Roman"/>
          <w:sz w:val="26"/>
          <w:szCs w:val="26"/>
        </w:rPr>
        <w:t>а</w:t>
      </w:r>
      <w:r w:rsidR="00C75C39" w:rsidRPr="00DA09D8">
        <w:rPr>
          <w:rFonts w:ascii="Times New Roman" w:hAnsi="Times New Roman"/>
          <w:sz w:val="26"/>
          <w:szCs w:val="26"/>
        </w:rPr>
        <w:t xml:space="preserve"> на предоставление </w:t>
      </w:r>
      <w:r w:rsidRPr="00DA09D8">
        <w:rPr>
          <w:rFonts w:ascii="Times New Roman" w:hAnsi="Times New Roman"/>
          <w:sz w:val="26"/>
          <w:szCs w:val="26"/>
        </w:rPr>
        <w:t>СНКО</w:t>
      </w:r>
      <w:r w:rsidR="00956B8E" w:rsidRPr="00DA09D8">
        <w:rPr>
          <w:rFonts w:ascii="Times New Roman" w:hAnsi="Times New Roman"/>
          <w:sz w:val="26"/>
          <w:szCs w:val="26"/>
        </w:rPr>
        <w:t xml:space="preserve"> </w:t>
      </w:r>
      <w:r w:rsidR="00C75C39" w:rsidRPr="00DA09D8">
        <w:rPr>
          <w:rFonts w:ascii="Times New Roman" w:hAnsi="Times New Roman"/>
          <w:sz w:val="26"/>
          <w:szCs w:val="26"/>
        </w:rPr>
        <w:t>субсидий по поддержке социально значимых программ (проектов). Из бюджета Великого Новгорода на эти цели бы</w:t>
      </w:r>
      <w:r w:rsidR="00956B8E" w:rsidRPr="00DA09D8">
        <w:rPr>
          <w:rFonts w:ascii="Times New Roman" w:hAnsi="Times New Roman"/>
          <w:sz w:val="26"/>
          <w:szCs w:val="26"/>
        </w:rPr>
        <w:t>л</w:t>
      </w:r>
      <w:r w:rsidRPr="00DA09D8">
        <w:rPr>
          <w:rFonts w:ascii="Times New Roman" w:hAnsi="Times New Roman"/>
          <w:sz w:val="26"/>
          <w:szCs w:val="26"/>
        </w:rPr>
        <w:t>и</w:t>
      </w:r>
      <w:r w:rsidR="00C75C39" w:rsidRPr="00DA09D8">
        <w:rPr>
          <w:rFonts w:ascii="Times New Roman" w:hAnsi="Times New Roman"/>
          <w:sz w:val="26"/>
          <w:szCs w:val="26"/>
        </w:rPr>
        <w:t xml:space="preserve"> выделен</w:t>
      </w:r>
      <w:r w:rsidRPr="00DA09D8">
        <w:rPr>
          <w:rFonts w:ascii="Times New Roman" w:hAnsi="Times New Roman"/>
          <w:sz w:val="26"/>
          <w:szCs w:val="26"/>
        </w:rPr>
        <w:t>ы средства в сумме</w:t>
      </w:r>
      <w:r w:rsidR="00C75C39" w:rsidRPr="00DA09D8">
        <w:rPr>
          <w:rFonts w:ascii="Times New Roman" w:hAnsi="Times New Roman"/>
          <w:sz w:val="26"/>
          <w:szCs w:val="26"/>
        </w:rPr>
        <w:t xml:space="preserve"> </w:t>
      </w:r>
      <w:r w:rsidR="0005076F" w:rsidRPr="00DA09D8">
        <w:rPr>
          <w:rFonts w:ascii="Times New Roman" w:hAnsi="Times New Roman"/>
          <w:sz w:val="26"/>
          <w:szCs w:val="26"/>
        </w:rPr>
        <w:t>1,0 </w:t>
      </w:r>
      <w:proofErr w:type="gramStart"/>
      <w:r w:rsidR="0040391F" w:rsidRPr="00DA09D8">
        <w:rPr>
          <w:rFonts w:ascii="Times New Roman" w:hAnsi="Times New Roman"/>
          <w:sz w:val="26"/>
          <w:szCs w:val="26"/>
        </w:rPr>
        <w:t>млн</w:t>
      </w:r>
      <w:proofErr w:type="gramEnd"/>
      <w:r w:rsidR="00A1711F" w:rsidRPr="00DA09D8">
        <w:rPr>
          <w:rFonts w:ascii="Times New Roman" w:hAnsi="Times New Roman"/>
          <w:sz w:val="26"/>
          <w:szCs w:val="26"/>
        </w:rPr>
        <w:t> </w:t>
      </w:r>
      <w:r w:rsidR="0040391F" w:rsidRPr="00DA09D8">
        <w:rPr>
          <w:rFonts w:ascii="Times New Roman" w:hAnsi="Times New Roman"/>
          <w:sz w:val="26"/>
          <w:szCs w:val="26"/>
        </w:rPr>
        <w:t>рублей</w:t>
      </w:r>
      <w:r w:rsidR="00A1711F" w:rsidRPr="00DA09D8">
        <w:rPr>
          <w:rFonts w:ascii="Times New Roman" w:hAnsi="Times New Roman"/>
          <w:sz w:val="26"/>
          <w:szCs w:val="26"/>
        </w:rPr>
        <w:t>,</w:t>
      </w:r>
      <w:r w:rsidR="0040391F" w:rsidRPr="00DA09D8">
        <w:rPr>
          <w:rFonts w:ascii="Times New Roman" w:hAnsi="Times New Roman"/>
          <w:sz w:val="26"/>
          <w:szCs w:val="26"/>
        </w:rPr>
        <w:t xml:space="preserve"> из областного бюджета </w:t>
      </w:r>
      <w:r w:rsidR="0005076F" w:rsidRPr="00DA09D8">
        <w:rPr>
          <w:rFonts w:ascii="Times New Roman" w:hAnsi="Times New Roman"/>
          <w:sz w:val="26"/>
          <w:szCs w:val="26"/>
        </w:rPr>
        <w:t>–</w:t>
      </w:r>
      <w:r w:rsidR="0040391F" w:rsidRPr="00DA09D8">
        <w:rPr>
          <w:rFonts w:ascii="Times New Roman" w:hAnsi="Times New Roman"/>
          <w:sz w:val="26"/>
          <w:szCs w:val="26"/>
        </w:rPr>
        <w:t xml:space="preserve"> </w:t>
      </w:r>
      <w:r w:rsidR="0005076F" w:rsidRPr="00DA09D8">
        <w:rPr>
          <w:rFonts w:ascii="Times New Roman" w:hAnsi="Times New Roman"/>
          <w:sz w:val="26"/>
          <w:szCs w:val="26"/>
        </w:rPr>
        <w:t>978,7</w:t>
      </w:r>
      <w:r w:rsidR="003930C1" w:rsidRPr="00DA09D8">
        <w:rPr>
          <w:rFonts w:ascii="Times New Roman" w:hAnsi="Times New Roman"/>
          <w:sz w:val="26"/>
          <w:szCs w:val="26"/>
        </w:rPr>
        <w:t xml:space="preserve"> тыс. рублей.</w:t>
      </w:r>
      <w:r w:rsidR="0043116A">
        <w:rPr>
          <w:rFonts w:ascii="Times New Roman" w:hAnsi="Times New Roman"/>
          <w:sz w:val="26"/>
          <w:szCs w:val="26"/>
        </w:rPr>
        <w:t xml:space="preserve"> </w:t>
      </w:r>
      <w:r w:rsidR="00C75C39" w:rsidRPr="00DA09D8">
        <w:rPr>
          <w:rFonts w:ascii="Times New Roman" w:hAnsi="Times New Roman"/>
          <w:sz w:val="26"/>
          <w:szCs w:val="26"/>
        </w:rPr>
        <w:t xml:space="preserve">По итогам </w:t>
      </w:r>
      <w:r w:rsidR="006D7AB3" w:rsidRPr="00DA09D8">
        <w:rPr>
          <w:rFonts w:ascii="Times New Roman" w:hAnsi="Times New Roman"/>
          <w:sz w:val="26"/>
          <w:szCs w:val="26"/>
        </w:rPr>
        <w:t>конкурсов</w:t>
      </w:r>
      <w:r w:rsidR="00C75C39" w:rsidRPr="00DA09D8">
        <w:rPr>
          <w:rFonts w:ascii="Times New Roman" w:hAnsi="Times New Roman"/>
          <w:sz w:val="26"/>
          <w:szCs w:val="26"/>
        </w:rPr>
        <w:t xml:space="preserve"> с</w:t>
      </w:r>
      <w:r w:rsidR="00276F6D" w:rsidRPr="00DA09D8">
        <w:rPr>
          <w:rFonts w:ascii="Times New Roman" w:hAnsi="Times New Roman"/>
          <w:sz w:val="26"/>
          <w:szCs w:val="26"/>
        </w:rPr>
        <w:t>убсидии получили</w:t>
      </w:r>
      <w:r w:rsidR="0005076F" w:rsidRPr="00DA09D8">
        <w:rPr>
          <w:rFonts w:ascii="Times New Roman" w:hAnsi="Times New Roman"/>
          <w:sz w:val="26"/>
          <w:szCs w:val="26"/>
        </w:rPr>
        <w:t xml:space="preserve"> 8 проектов</w:t>
      </w:r>
      <w:r w:rsidR="00276F6D" w:rsidRPr="00DA09D8">
        <w:rPr>
          <w:rFonts w:ascii="Times New Roman" w:hAnsi="Times New Roman"/>
          <w:sz w:val="26"/>
          <w:szCs w:val="26"/>
        </w:rPr>
        <w:t xml:space="preserve">: </w:t>
      </w:r>
    </w:p>
    <w:p w:rsidR="00C8743B" w:rsidRPr="00C8743B" w:rsidRDefault="006D7B28" w:rsidP="00C8743B">
      <w:pPr>
        <w:spacing w:after="0" w:line="360" w:lineRule="auto"/>
        <w:ind w:firstLine="709"/>
        <w:contextualSpacing/>
        <w:jc w:val="both"/>
        <w:rPr>
          <w:rFonts w:ascii="Times New Roman" w:hAnsi="Times New Roman"/>
          <w:sz w:val="26"/>
          <w:szCs w:val="26"/>
        </w:rPr>
      </w:pPr>
      <w:r w:rsidRPr="00C8743B">
        <w:rPr>
          <w:rFonts w:ascii="Times New Roman" w:hAnsi="Times New Roman"/>
          <w:sz w:val="26"/>
          <w:szCs w:val="26"/>
        </w:rPr>
        <w:t>Значимой формой поддержки социально ориентированных некоммерческих организаций со стороны муниципальных властей является продолжение практики имущественной поддержки таких организаций за счет предоставления им муниципального имущества (помещений) на условиях льготной аренды или бе</w:t>
      </w:r>
      <w:r w:rsidR="0005076F" w:rsidRPr="00C8743B">
        <w:rPr>
          <w:rFonts w:ascii="Times New Roman" w:hAnsi="Times New Roman"/>
          <w:sz w:val="26"/>
          <w:szCs w:val="26"/>
        </w:rPr>
        <w:t xml:space="preserve">звозмездного пользования. </w:t>
      </w:r>
      <w:r w:rsidR="00C8743B" w:rsidRPr="00C8743B">
        <w:rPr>
          <w:rFonts w:ascii="Times New Roman" w:hAnsi="Times New Roman"/>
          <w:sz w:val="26"/>
          <w:szCs w:val="26"/>
        </w:rPr>
        <w:t>В 2024 году всего в Великом Новгороде 31 СОНКО пользовались муниципальным имуществом, из них 14 НКО арендовали на льготной основе объекты муниципальной собственности общей площадью 2</w:t>
      </w:r>
      <w:r w:rsidR="00C8743B">
        <w:rPr>
          <w:rFonts w:ascii="Times New Roman" w:hAnsi="Times New Roman"/>
          <w:sz w:val="26"/>
          <w:szCs w:val="26"/>
        </w:rPr>
        <w:t> </w:t>
      </w:r>
      <w:r w:rsidR="00C8743B" w:rsidRPr="00C8743B">
        <w:rPr>
          <w:rFonts w:ascii="Times New Roman" w:hAnsi="Times New Roman"/>
          <w:sz w:val="26"/>
          <w:szCs w:val="26"/>
        </w:rPr>
        <w:t>892,86 кв.</w:t>
      </w:r>
      <w:r w:rsidR="00C8743B">
        <w:rPr>
          <w:rFonts w:ascii="Times New Roman" w:hAnsi="Times New Roman"/>
          <w:sz w:val="26"/>
          <w:szCs w:val="26"/>
        </w:rPr>
        <w:t> </w:t>
      </w:r>
      <w:r w:rsidR="00C8743B" w:rsidRPr="00C8743B">
        <w:rPr>
          <w:rFonts w:ascii="Times New Roman" w:hAnsi="Times New Roman"/>
          <w:sz w:val="26"/>
          <w:szCs w:val="26"/>
        </w:rPr>
        <w:t>м, 17</w:t>
      </w:r>
      <w:r w:rsidR="00C8743B">
        <w:rPr>
          <w:rFonts w:ascii="Times New Roman" w:hAnsi="Times New Roman"/>
          <w:sz w:val="26"/>
          <w:szCs w:val="26"/>
        </w:rPr>
        <w:t> </w:t>
      </w:r>
      <w:r w:rsidR="00C8743B" w:rsidRPr="00C8743B">
        <w:rPr>
          <w:rFonts w:ascii="Times New Roman" w:hAnsi="Times New Roman"/>
          <w:sz w:val="26"/>
          <w:szCs w:val="26"/>
        </w:rPr>
        <w:t>НКО данные объекты общей площадью 7</w:t>
      </w:r>
      <w:r w:rsidR="00C8743B">
        <w:rPr>
          <w:rFonts w:ascii="Times New Roman" w:hAnsi="Times New Roman"/>
          <w:sz w:val="26"/>
          <w:szCs w:val="26"/>
        </w:rPr>
        <w:t> </w:t>
      </w:r>
      <w:r w:rsidR="00C8743B" w:rsidRPr="00C8743B">
        <w:rPr>
          <w:rFonts w:ascii="Times New Roman" w:hAnsi="Times New Roman"/>
          <w:sz w:val="26"/>
          <w:szCs w:val="26"/>
        </w:rPr>
        <w:t>362,44 кв.</w:t>
      </w:r>
      <w:r w:rsidR="00C8743B">
        <w:rPr>
          <w:rFonts w:ascii="Times New Roman" w:hAnsi="Times New Roman"/>
          <w:sz w:val="26"/>
          <w:szCs w:val="26"/>
        </w:rPr>
        <w:t> </w:t>
      </w:r>
      <w:r w:rsidR="00C8743B" w:rsidRPr="00C8743B">
        <w:rPr>
          <w:rFonts w:ascii="Times New Roman" w:hAnsi="Times New Roman"/>
          <w:sz w:val="26"/>
          <w:szCs w:val="26"/>
        </w:rPr>
        <w:t>м были переданы в безвозмездное пользование.</w:t>
      </w:r>
    </w:p>
    <w:p w:rsidR="00E468BC" w:rsidRPr="00E468BC" w:rsidRDefault="00E468BC" w:rsidP="00C8743B">
      <w:pPr>
        <w:spacing w:before="48" w:after="48" w:line="360" w:lineRule="auto"/>
        <w:ind w:firstLine="567"/>
        <w:jc w:val="both"/>
        <w:rPr>
          <w:sz w:val="26"/>
          <w:szCs w:val="26"/>
        </w:rPr>
      </w:pPr>
      <w:r w:rsidRPr="00E468BC">
        <w:rPr>
          <w:rFonts w:ascii="Times New Roman" w:eastAsia="Times New Roman" w:hAnsi="Times New Roman"/>
          <w:color w:val="000000"/>
          <w:sz w:val="26"/>
          <w:szCs w:val="26"/>
          <w:lang w:eastAsia="ru-RU"/>
        </w:rPr>
        <w:t xml:space="preserve">В рамках реализации совместных проектов, социально ориентированным некоммерческим организациям оказывалась информационная поддержка. Информация о социально значимых мероприятиях размещалась на официальном портале Администрации Великого Новгорода, сайтах структурных подразделений Администрации Великого Новгорода, в газете </w:t>
      </w:r>
      <w:r w:rsidR="00C8743B">
        <w:rPr>
          <w:rFonts w:ascii="Times New Roman" w:eastAsia="Times New Roman" w:hAnsi="Times New Roman"/>
          <w:color w:val="000000"/>
          <w:sz w:val="26"/>
          <w:szCs w:val="26"/>
          <w:lang w:eastAsia="ru-RU"/>
        </w:rPr>
        <w:t>«</w:t>
      </w:r>
      <w:r w:rsidRPr="00E468BC">
        <w:rPr>
          <w:rFonts w:ascii="Times New Roman" w:eastAsia="Times New Roman" w:hAnsi="Times New Roman"/>
          <w:color w:val="000000"/>
          <w:sz w:val="26"/>
          <w:szCs w:val="26"/>
          <w:lang w:eastAsia="ru-RU"/>
        </w:rPr>
        <w:t>Новгород</w:t>
      </w:r>
      <w:r w:rsidR="00C8743B">
        <w:rPr>
          <w:rFonts w:ascii="Times New Roman" w:eastAsia="Times New Roman" w:hAnsi="Times New Roman"/>
          <w:color w:val="000000"/>
          <w:sz w:val="26"/>
          <w:szCs w:val="26"/>
          <w:lang w:eastAsia="ru-RU"/>
        </w:rPr>
        <w:t>»</w:t>
      </w:r>
      <w:r w:rsidRPr="00E468BC">
        <w:rPr>
          <w:rFonts w:ascii="Times New Roman" w:eastAsia="Times New Roman" w:hAnsi="Times New Roman"/>
          <w:color w:val="000000"/>
          <w:sz w:val="26"/>
          <w:szCs w:val="26"/>
          <w:lang w:eastAsia="ru-RU"/>
        </w:rPr>
        <w:t xml:space="preserve">, через отделы – центры по месту жительства и т.д. Также, в рамках развития информационной поддержки </w:t>
      </w:r>
      <w:proofErr w:type="spellStart"/>
      <w:r w:rsidRPr="00E468BC">
        <w:rPr>
          <w:rFonts w:ascii="Times New Roman" w:eastAsia="Times New Roman" w:hAnsi="Times New Roman"/>
          <w:color w:val="000000"/>
          <w:sz w:val="26"/>
          <w:szCs w:val="26"/>
          <w:lang w:eastAsia="ru-RU"/>
        </w:rPr>
        <w:t>межсектор</w:t>
      </w:r>
      <w:r w:rsidR="006E4889">
        <w:rPr>
          <w:rFonts w:ascii="Times New Roman" w:eastAsia="Times New Roman" w:hAnsi="Times New Roman"/>
          <w:color w:val="000000"/>
          <w:sz w:val="26"/>
          <w:szCs w:val="26"/>
          <w:lang w:eastAsia="ru-RU"/>
        </w:rPr>
        <w:t>ального</w:t>
      </w:r>
      <w:proofErr w:type="spellEnd"/>
      <w:r w:rsidRPr="00E468BC">
        <w:rPr>
          <w:rFonts w:ascii="Times New Roman" w:eastAsia="Times New Roman" w:hAnsi="Times New Roman"/>
          <w:color w:val="000000"/>
          <w:sz w:val="26"/>
          <w:szCs w:val="26"/>
          <w:lang w:eastAsia="ru-RU"/>
        </w:rPr>
        <w:t xml:space="preserve"> взаимодействия и социального партнерства, работает раздел «Общество. Город. НКО», </w:t>
      </w:r>
      <w:proofErr w:type="gramStart"/>
      <w:r w:rsidRPr="00E468BC">
        <w:rPr>
          <w:rFonts w:ascii="Times New Roman" w:eastAsia="Times New Roman" w:hAnsi="Times New Roman"/>
          <w:color w:val="000000"/>
          <w:sz w:val="26"/>
          <w:szCs w:val="26"/>
          <w:lang w:eastAsia="ru-RU"/>
        </w:rPr>
        <w:t>который</w:t>
      </w:r>
      <w:proofErr w:type="gramEnd"/>
      <w:r w:rsidRPr="00E468BC">
        <w:rPr>
          <w:rFonts w:ascii="Times New Roman" w:eastAsia="Times New Roman" w:hAnsi="Times New Roman"/>
          <w:color w:val="000000"/>
          <w:sz w:val="26"/>
          <w:szCs w:val="26"/>
          <w:lang w:eastAsia="ru-RU"/>
        </w:rPr>
        <w:t xml:space="preserve"> размещен на сайте Администрации Великого Новгорода.</w:t>
      </w:r>
    </w:p>
    <w:p w:rsidR="00220FEE" w:rsidRPr="00E468BC" w:rsidRDefault="00C8743B" w:rsidP="00465450">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w:t>
      </w:r>
      <w:r w:rsidR="00C75C39" w:rsidRPr="00E468BC">
        <w:rPr>
          <w:rFonts w:ascii="Times New Roman" w:eastAsia="Times New Roman" w:hAnsi="Times New Roman"/>
          <w:sz w:val="26"/>
          <w:szCs w:val="26"/>
          <w:lang w:eastAsia="ru-RU"/>
        </w:rPr>
        <w:t>рган</w:t>
      </w:r>
      <w:r>
        <w:rPr>
          <w:rFonts w:ascii="Times New Roman" w:eastAsia="Times New Roman" w:hAnsi="Times New Roman"/>
          <w:sz w:val="26"/>
          <w:szCs w:val="26"/>
          <w:lang w:eastAsia="ru-RU"/>
        </w:rPr>
        <w:t>ы</w:t>
      </w:r>
      <w:r w:rsidR="00C75C39" w:rsidRPr="00E468BC">
        <w:rPr>
          <w:rFonts w:ascii="Times New Roman" w:eastAsia="Times New Roman" w:hAnsi="Times New Roman"/>
          <w:sz w:val="26"/>
          <w:szCs w:val="26"/>
          <w:lang w:eastAsia="ru-RU"/>
        </w:rPr>
        <w:t xml:space="preserve"> власти и населени</w:t>
      </w:r>
      <w:r>
        <w:rPr>
          <w:rFonts w:ascii="Times New Roman" w:eastAsia="Times New Roman" w:hAnsi="Times New Roman"/>
          <w:sz w:val="26"/>
          <w:szCs w:val="26"/>
          <w:lang w:eastAsia="ru-RU"/>
        </w:rPr>
        <w:t>е</w:t>
      </w:r>
      <w:r w:rsidR="00C75C39" w:rsidRPr="00E468BC">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успешно взаимодействуют </w:t>
      </w:r>
      <w:r w:rsidR="00C75C39" w:rsidRPr="00E468BC">
        <w:rPr>
          <w:rFonts w:ascii="Times New Roman" w:eastAsia="Times New Roman" w:hAnsi="Times New Roman"/>
          <w:sz w:val="26"/>
          <w:szCs w:val="26"/>
          <w:lang w:eastAsia="ru-RU"/>
        </w:rPr>
        <w:t xml:space="preserve">в решении задач социально-экономического развития города </w:t>
      </w:r>
      <w:r>
        <w:rPr>
          <w:rFonts w:ascii="Times New Roman" w:eastAsia="Times New Roman" w:hAnsi="Times New Roman"/>
          <w:sz w:val="26"/>
          <w:szCs w:val="26"/>
          <w:lang w:eastAsia="ru-RU"/>
        </w:rPr>
        <w:t xml:space="preserve">через </w:t>
      </w:r>
      <w:r w:rsidR="00C75C39" w:rsidRPr="00E468BC">
        <w:rPr>
          <w:rFonts w:ascii="Times New Roman" w:eastAsia="Times New Roman" w:hAnsi="Times New Roman"/>
          <w:sz w:val="26"/>
          <w:szCs w:val="26"/>
          <w:lang w:eastAsia="ru-RU"/>
        </w:rPr>
        <w:t xml:space="preserve">участие </w:t>
      </w:r>
      <w:r>
        <w:rPr>
          <w:rFonts w:ascii="Times New Roman" w:eastAsia="Times New Roman" w:hAnsi="Times New Roman"/>
          <w:sz w:val="26"/>
          <w:szCs w:val="26"/>
          <w:lang w:eastAsia="ru-RU"/>
        </w:rPr>
        <w:t xml:space="preserve">в </w:t>
      </w:r>
      <w:r w:rsidR="00C75C39" w:rsidRPr="00E468BC">
        <w:rPr>
          <w:rFonts w:ascii="Times New Roman" w:eastAsia="Times New Roman" w:hAnsi="Times New Roman"/>
          <w:sz w:val="26"/>
          <w:szCs w:val="26"/>
          <w:lang w:eastAsia="ru-RU"/>
        </w:rPr>
        <w:t xml:space="preserve">реализации приоритетных региональных проектов </w:t>
      </w:r>
      <w:r w:rsidR="00857C85" w:rsidRPr="00E468BC">
        <w:rPr>
          <w:rFonts w:ascii="Times New Roman" w:eastAsia="Times New Roman" w:hAnsi="Times New Roman"/>
          <w:sz w:val="26"/>
          <w:szCs w:val="26"/>
          <w:lang w:eastAsia="ru-RU"/>
        </w:rPr>
        <w:t xml:space="preserve">(далее – ПРП) </w:t>
      </w:r>
      <w:r w:rsidR="00C75C39" w:rsidRPr="00E468BC">
        <w:rPr>
          <w:rFonts w:ascii="Times New Roman" w:eastAsia="Times New Roman" w:hAnsi="Times New Roman"/>
          <w:sz w:val="26"/>
          <w:szCs w:val="26"/>
          <w:lang w:eastAsia="ru-RU"/>
        </w:rPr>
        <w:t xml:space="preserve">«Территориальное общественное самоуправление» (ТОС) и «Наш выбор». </w:t>
      </w:r>
    </w:p>
    <w:p w:rsidR="00220FEE" w:rsidRPr="00E468BC" w:rsidRDefault="00C75C39" w:rsidP="00465450">
      <w:pPr>
        <w:spacing w:before="48" w:after="48" w:line="360" w:lineRule="auto"/>
        <w:ind w:firstLine="567"/>
        <w:jc w:val="both"/>
        <w:rPr>
          <w:rFonts w:ascii="Times New Roman" w:eastAsia="Times New Roman" w:hAnsi="Times New Roman"/>
          <w:sz w:val="26"/>
          <w:szCs w:val="26"/>
          <w:lang w:eastAsia="ru-RU"/>
        </w:rPr>
      </w:pPr>
      <w:r w:rsidRPr="00E468BC">
        <w:rPr>
          <w:rFonts w:ascii="Times New Roman" w:eastAsia="Times New Roman" w:hAnsi="Times New Roman"/>
          <w:sz w:val="26"/>
          <w:szCs w:val="26"/>
          <w:lang w:eastAsia="ru-RU"/>
        </w:rPr>
        <w:lastRenderedPageBreak/>
        <w:t xml:space="preserve">В настоящее время в Великом Новгороде действует </w:t>
      </w:r>
      <w:r w:rsidR="00E468BC" w:rsidRPr="00E468BC">
        <w:rPr>
          <w:rFonts w:ascii="Times New Roman" w:eastAsia="Times New Roman" w:hAnsi="Times New Roman"/>
          <w:sz w:val="26"/>
          <w:szCs w:val="26"/>
          <w:lang w:eastAsia="ru-RU"/>
        </w:rPr>
        <w:t>73 ТОС, из них 32</w:t>
      </w:r>
      <w:r w:rsidRPr="00E468BC">
        <w:rPr>
          <w:rFonts w:ascii="Times New Roman" w:eastAsia="Times New Roman" w:hAnsi="Times New Roman"/>
          <w:sz w:val="26"/>
          <w:szCs w:val="26"/>
          <w:lang w:eastAsia="ru-RU"/>
        </w:rPr>
        <w:t xml:space="preserve"> были созданы в 202</w:t>
      </w:r>
      <w:r w:rsidR="00E468BC" w:rsidRPr="00E468BC">
        <w:rPr>
          <w:rFonts w:ascii="Times New Roman" w:eastAsia="Times New Roman" w:hAnsi="Times New Roman"/>
          <w:sz w:val="26"/>
          <w:szCs w:val="26"/>
          <w:lang w:eastAsia="ru-RU"/>
        </w:rPr>
        <w:t>4</w:t>
      </w:r>
      <w:r w:rsidRPr="00E468BC">
        <w:rPr>
          <w:rFonts w:ascii="Times New Roman" w:eastAsia="Times New Roman" w:hAnsi="Times New Roman"/>
          <w:sz w:val="26"/>
          <w:szCs w:val="26"/>
          <w:lang w:eastAsia="ru-RU"/>
        </w:rPr>
        <w:t xml:space="preserve"> году. В 202</w:t>
      </w:r>
      <w:r w:rsidR="00E468BC" w:rsidRPr="00E468BC">
        <w:rPr>
          <w:rFonts w:ascii="Times New Roman" w:eastAsia="Times New Roman" w:hAnsi="Times New Roman"/>
          <w:sz w:val="26"/>
          <w:szCs w:val="26"/>
          <w:lang w:eastAsia="ru-RU"/>
        </w:rPr>
        <w:t>4</w:t>
      </w:r>
      <w:r w:rsidR="00C72C03" w:rsidRPr="00E468BC">
        <w:rPr>
          <w:rFonts w:ascii="Times New Roman" w:eastAsia="Times New Roman" w:hAnsi="Times New Roman"/>
          <w:sz w:val="26"/>
          <w:szCs w:val="26"/>
          <w:lang w:eastAsia="ru-RU"/>
        </w:rPr>
        <w:t xml:space="preserve"> </w:t>
      </w:r>
      <w:r w:rsidRPr="00E468BC">
        <w:rPr>
          <w:rFonts w:ascii="Times New Roman" w:eastAsia="Times New Roman" w:hAnsi="Times New Roman"/>
          <w:sz w:val="26"/>
          <w:szCs w:val="26"/>
          <w:lang w:eastAsia="ru-RU"/>
        </w:rPr>
        <w:t xml:space="preserve">году в рамках </w:t>
      </w:r>
      <w:r w:rsidR="00857C85" w:rsidRPr="00E468BC">
        <w:rPr>
          <w:rFonts w:ascii="Times New Roman" w:eastAsia="Times New Roman" w:hAnsi="Times New Roman"/>
          <w:sz w:val="26"/>
          <w:szCs w:val="26"/>
          <w:lang w:eastAsia="ru-RU"/>
        </w:rPr>
        <w:t>ПРП</w:t>
      </w:r>
      <w:r w:rsidRPr="00E468BC">
        <w:rPr>
          <w:rFonts w:ascii="Times New Roman" w:eastAsia="Times New Roman" w:hAnsi="Times New Roman"/>
          <w:sz w:val="26"/>
          <w:szCs w:val="26"/>
          <w:lang w:eastAsia="ru-RU"/>
        </w:rPr>
        <w:t xml:space="preserve"> </w:t>
      </w:r>
      <w:r w:rsidR="00857C85" w:rsidRPr="00E468BC">
        <w:rPr>
          <w:rFonts w:ascii="Times New Roman" w:eastAsia="Times New Roman" w:hAnsi="Times New Roman"/>
          <w:sz w:val="26"/>
          <w:szCs w:val="26"/>
          <w:lang w:eastAsia="ru-RU"/>
        </w:rPr>
        <w:t xml:space="preserve">«Территориальное общественное самоуправление» </w:t>
      </w:r>
      <w:r w:rsidRPr="00E468BC">
        <w:rPr>
          <w:rFonts w:ascii="Times New Roman" w:eastAsia="Times New Roman" w:hAnsi="Times New Roman"/>
          <w:sz w:val="26"/>
          <w:szCs w:val="26"/>
          <w:lang w:eastAsia="ru-RU"/>
        </w:rPr>
        <w:t xml:space="preserve">было поддержано </w:t>
      </w:r>
      <w:r w:rsidR="00E468BC" w:rsidRPr="00E468BC">
        <w:rPr>
          <w:rFonts w:ascii="Times New Roman" w:eastAsia="Times New Roman" w:hAnsi="Times New Roman"/>
          <w:sz w:val="26"/>
          <w:szCs w:val="26"/>
          <w:lang w:eastAsia="ru-RU"/>
        </w:rPr>
        <w:t>29</w:t>
      </w:r>
      <w:r w:rsidRPr="00E468BC">
        <w:rPr>
          <w:rFonts w:ascii="Times New Roman" w:eastAsia="Times New Roman" w:hAnsi="Times New Roman"/>
          <w:sz w:val="26"/>
          <w:szCs w:val="26"/>
          <w:lang w:eastAsia="ru-RU"/>
        </w:rPr>
        <w:t xml:space="preserve"> проектов ТОС, в том числе за счет средств бюджета Великого Новгорода </w:t>
      </w:r>
      <w:r w:rsidR="00C8743B">
        <w:rPr>
          <w:rFonts w:ascii="Times New Roman" w:eastAsia="Times New Roman" w:hAnsi="Times New Roman"/>
          <w:sz w:val="26"/>
          <w:szCs w:val="26"/>
          <w:lang w:eastAsia="ru-RU"/>
        </w:rPr>
        <w:t xml:space="preserve">- </w:t>
      </w:r>
      <w:r w:rsidRPr="00E468BC">
        <w:rPr>
          <w:rFonts w:ascii="Times New Roman" w:eastAsia="Times New Roman" w:hAnsi="Times New Roman"/>
          <w:sz w:val="26"/>
          <w:szCs w:val="26"/>
          <w:lang w:eastAsia="ru-RU"/>
        </w:rPr>
        <w:t xml:space="preserve">на сумму </w:t>
      </w:r>
      <w:r w:rsidR="00E468BC" w:rsidRPr="00E468BC">
        <w:rPr>
          <w:rFonts w:ascii="Times New Roman" w:eastAsia="Times New Roman" w:hAnsi="Times New Roman"/>
          <w:sz w:val="26"/>
          <w:szCs w:val="26"/>
          <w:lang w:eastAsia="ru-RU"/>
        </w:rPr>
        <w:t>2,9</w:t>
      </w:r>
      <w:r w:rsidRPr="00E468BC">
        <w:rPr>
          <w:rFonts w:ascii="Times New Roman" w:eastAsia="Times New Roman" w:hAnsi="Times New Roman"/>
          <w:sz w:val="26"/>
          <w:szCs w:val="26"/>
          <w:lang w:eastAsia="ru-RU"/>
        </w:rPr>
        <w:t xml:space="preserve"> </w:t>
      </w:r>
      <w:proofErr w:type="gramStart"/>
      <w:r w:rsidR="00E468BC" w:rsidRPr="00E468BC">
        <w:rPr>
          <w:rFonts w:ascii="Times New Roman" w:eastAsia="Times New Roman" w:hAnsi="Times New Roman"/>
          <w:sz w:val="26"/>
          <w:szCs w:val="26"/>
          <w:lang w:eastAsia="ru-RU"/>
        </w:rPr>
        <w:t>млн</w:t>
      </w:r>
      <w:proofErr w:type="gramEnd"/>
      <w:r w:rsidRPr="00E468BC">
        <w:rPr>
          <w:rFonts w:ascii="Times New Roman" w:eastAsia="Times New Roman" w:hAnsi="Times New Roman"/>
          <w:sz w:val="26"/>
          <w:szCs w:val="26"/>
          <w:lang w:eastAsia="ru-RU"/>
        </w:rPr>
        <w:t xml:space="preserve"> руб</w:t>
      </w:r>
      <w:r w:rsidR="00E54845" w:rsidRPr="00E468BC">
        <w:rPr>
          <w:rFonts w:ascii="Times New Roman" w:eastAsia="Times New Roman" w:hAnsi="Times New Roman"/>
          <w:sz w:val="26"/>
          <w:szCs w:val="26"/>
          <w:lang w:eastAsia="ru-RU"/>
        </w:rPr>
        <w:t>лей</w:t>
      </w:r>
      <w:r w:rsidRPr="00E468BC">
        <w:rPr>
          <w:rFonts w:ascii="Times New Roman" w:eastAsia="Times New Roman" w:hAnsi="Times New Roman"/>
          <w:sz w:val="26"/>
          <w:szCs w:val="26"/>
          <w:lang w:eastAsia="ru-RU"/>
        </w:rPr>
        <w:t xml:space="preserve">, за счет субсидии из областного бюджета </w:t>
      </w:r>
      <w:r w:rsidR="00C8743B">
        <w:rPr>
          <w:rFonts w:ascii="Times New Roman" w:eastAsia="Times New Roman" w:hAnsi="Times New Roman"/>
          <w:sz w:val="26"/>
          <w:szCs w:val="26"/>
          <w:lang w:eastAsia="ru-RU"/>
        </w:rPr>
        <w:t xml:space="preserve">- </w:t>
      </w:r>
      <w:r w:rsidRPr="00E468BC">
        <w:rPr>
          <w:rFonts w:ascii="Times New Roman" w:eastAsia="Times New Roman" w:hAnsi="Times New Roman"/>
          <w:sz w:val="26"/>
          <w:szCs w:val="26"/>
          <w:lang w:eastAsia="ru-RU"/>
        </w:rPr>
        <w:t xml:space="preserve">на сумму </w:t>
      </w:r>
      <w:r w:rsidR="00E468BC" w:rsidRPr="00E468BC">
        <w:rPr>
          <w:rFonts w:ascii="Times New Roman" w:eastAsia="Times New Roman" w:hAnsi="Times New Roman"/>
          <w:sz w:val="26"/>
          <w:szCs w:val="26"/>
          <w:lang w:eastAsia="ru-RU"/>
        </w:rPr>
        <w:t>5,8</w:t>
      </w:r>
      <w:r w:rsidR="00220FEE" w:rsidRPr="00E468BC">
        <w:rPr>
          <w:rFonts w:ascii="Times New Roman" w:eastAsia="Times New Roman" w:hAnsi="Times New Roman"/>
          <w:sz w:val="26"/>
          <w:szCs w:val="26"/>
          <w:lang w:eastAsia="ru-RU"/>
        </w:rPr>
        <w:t xml:space="preserve"> млн </w:t>
      </w:r>
      <w:r w:rsidRPr="00E468BC">
        <w:rPr>
          <w:rFonts w:ascii="Times New Roman" w:eastAsia="Times New Roman" w:hAnsi="Times New Roman"/>
          <w:sz w:val="26"/>
          <w:szCs w:val="26"/>
          <w:lang w:eastAsia="ru-RU"/>
        </w:rPr>
        <w:t>руб</w:t>
      </w:r>
      <w:r w:rsidR="00220FEE" w:rsidRPr="00E468BC">
        <w:rPr>
          <w:rFonts w:ascii="Times New Roman" w:eastAsia="Times New Roman" w:hAnsi="Times New Roman"/>
          <w:sz w:val="26"/>
          <w:szCs w:val="26"/>
          <w:lang w:eastAsia="ru-RU"/>
        </w:rPr>
        <w:t>лей</w:t>
      </w:r>
      <w:r w:rsidRPr="00E468BC">
        <w:rPr>
          <w:rFonts w:ascii="Times New Roman" w:eastAsia="Times New Roman" w:hAnsi="Times New Roman"/>
          <w:sz w:val="26"/>
          <w:szCs w:val="26"/>
          <w:lang w:eastAsia="ru-RU"/>
        </w:rPr>
        <w:t xml:space="preserve">. </w:t>
      </w:r>
    </w:p>
    <w:p w:rsidR="00A1711F" w:rsidRPr="00E468BC" w:rsidRDefault="00C75C39" w:rsidP="00465450">
      <w:pPr>
        <w:spacing w:before="48" w:after="48" w:line="360" w:lineRule="auto"/>
        <w:ind w:firstLine="567"/>
        <w:jc w:val="both"/>
        <w:rPr>
          <w:rFonts w:ascii="Times New Roman" w:eastAsia="Times New Roman" w:hAnsi="Times New Roman"/>
          <w:sz w:val="26"/>
          <w:szCs w:val="26"/>
          <w:lang w:eastAsia="ru-RU"/>
        </w:rPr>
      </w:pPr>
      <w:r w:rsidRPr="00E468BC">
        <w:rPr>
          <w:rFonts w:ascii="Times New Roman" w:eastAsia="Times New Roman" w:hAnsi="Times New Roman"/>
          <w:sz w:val="26"/>
          <w:szCs w:val="26"/>
          <w:lang w:eastAsia="ru-RU"/>
        </w:rPr>
        <w:t xml:space="preserve">В рамках </w:t>
      </w:r>
      <w:r w:rsidR="00857C85" w:rsidRPr="00E468BC">
        <w:rPr>
          <w:rFonts w:ascii="Times New Roman" w:eastAsia="Times New Roman" w:hAnsi="Times New Roman"/>
          <w:sz w:val="26"/>
          <w:szCs w:val="26"/>
          <w:lang w:eastAsia="ru-RU"/>
        </w:rPr>
        <w:t>ПРП</w:t>
      </w:r>
      <w:r w:rsidRPr="00E468BC">
        <w:rPr>
          <w:rFonts w:ascii="Times New Roman" w:eastAsia="Times New Roman" w:hAnsi="Times New Roman"/>
          <w:sz w:val="26"/>
          <w:szCs w:val="26"/>
          <w:lang w:eastAsia="ru-RU"/>
        </w:rPr>
        <w:t xml:space="preserve"> «Наш выбор» по результатам конкурсного отбора были успешно реализованы 5 инициативных проектов, в том числе за счет средств бюджета Великого Новгорода </w:t>
      </w:r>
      <w:r w:rsidR="00857C85" w:rsidRPr="00E468BC">
        <w:rPr>
          <w:rFonts w:ascii="Times New Roman" w:eastAsia="Times New Roman" w:hAnsi="Times New Roman"/>
          <w:sz w:val="26"/>
          <w:szCs w:val="26"/>
          <w:lang w:eastAsia="ru-RU"/>
        </w:rPr>
        <w:t>в</w:t>
      </w:r>
      <w:r w:rsidRPr="00E468BC">
        <w:rPr>
          <w:rFonts w:ascii="Times New Roman" w:eastAsia="Times New Roman" w:hAnsi="Times New Roman"/>
          <w:sz w:val="26"/>
          <w:szCs w:val="26"/>
          <w:lang w:eastAsia="ru-RU"/>
        </w:rPr>
        <w:t xml:space="preserve"> сумм</w:t>
      </w:r>
      <w:r w:rsidR="00857C85" w:rsidRPr="00E468BC">
        <w:rPr>
          <w:rFonts w:ascii="Times New Roman" w:eastAsia="Times New Roman" w:hAnsi="Times New Roman"/>
          <w:sz w:val="26"/>
          <w:szCs w:val="26"/>
          <w:lang w:eastAsia="ru-RU"/>
        </w:rPr>
        <w:t>е</w:t>
      </w:r>
      <w:r w:rsidRPr="00E468BC">
        <w:rPr>
          <w:rFonts w:ascii="Times New Roman" w:eastAsia="Times New Roman" w:hAnsi="Times New Roman"/>
          <w:sz w:val="26"/>
          <w:szCs w:val="26"/>
          <w:lang w:eastAsia="ru-RU"/>
        </w:rPr>
        <w:t xml:space="preserve"> 5</w:t>
      </w:r>
      <w:r w:rsidR="00220FEE" w:rsidRPr="00E468BC">
        <w:rPr>
          <w:rFonts w:ascii="Times New Roman" w:eastAsia="Times New Roman" w:hAnsi="Times New Roman"/>
          <w:sz w:val="26"/>
          <w:szCs w:val="26"/>
          <w:lang w:eastAsia="ru-RU"/>
        </w:rPr>
        <w:t>,0</w:t>
      </w:r>
      <w:r w:rsidR="00E54845" w:rsidRPr="00E468BC">
        <w:rPr>
          <w:rFonts w:ascii="Times New Roman" w:eastAsia="Times New Roman" w:hAnsi="Times New Roman"/>
          <w:sz w:val="26"/>
          <w:szCs w:val="26"/>
          <w:lang w:eastAsia="ru-RU"/>
        </w:rPr>
        <w:t> </w:t>
      </w:r>
      <w:proofErr w:type="gramStart"/>
      <w:r w:rsidR="00220FEE" w:rsidRPr="00E468BC">
        <w:rPr>
          <w:rFonts w:ascii="Times New Roman" w:eastAsia="Times New Roman" w:hAnsi="Times New Roman"/>
          <w:sz w:val="26"/>
          <w:szCs w:val="26"/>
          <w:lang w:eastAsia="ru-RU"/>
        </w:rPr>
        <w:t>млн</w:t>
      </w:r>
      <w:proofErr w:type="gramEnd"/>
      <w:r w:rsidRPr="00E468BC">
        <w:rPr>
          <w:rFonts w:ascii="Times New Roman" w:eastAsia="Times New Roman" w:hAnsi="Times New Roman"/>
          <w:sz w:val="26"/>
          <w:szCs w:val="26"/>
          <w:lang w:eastAsia="ru-RU"/>
        </w:rPr>
        <w:t xml:space="preserve"> руб</w:t>
      </w:r>
      <w:r w:rsidR="00220FEE" w:rsidRPr="00E468BC">
        <w:rPr>
          <w:rFonts w:ascii="Times New Roman" w:eastAsia="Times New Roman" w:hAnsi="Times New Roman"/>
          <w:sz w:val="26"/>
          <w:szCs w:val="26"/>
          <w:lang w:eastAsia="ru-RU"/>
        </w:rPr>
        <w:t>лей</w:t>
      </w:r>
      <w:r w:rsidRPr="00E468BC">
        <w:rPr>
          <w:rFonts w:ascii="Times New Roman" w:eastAsia="Times New Roman" w:hAnsi="Times New Roman"/>
          <w:sz w:val="26"/>
          <w:szCs w:val="26"/>
          <w:lang w:eastAsia="ru-RU"/>
        </w:rPr>
        <w:t xml:space="preserve">, за счет субсидии из областного бюджета </w:t>
      </w:r>
      <w:r w:rsidR="00857C85" w:rsidRPr="00E468BC">
        <w:rPr>
          <w:rFonts w:ascii="Times New Roman" w:eastAsia="Times New Roman" w:hAnsi="Times New Roman"/>
          <w:sz w:val="26"/>
          <w:szCs w:val="26"/>
          <w:lang w:eastAsia="ru-RU"/>
        </w:rPr>
        <w:t>в</w:t>
      </w:r>
      <w:r w:rsidRPr="00E468BC">
        <w:rPr>
          <w:rFonts w:ascii="Times New Roman" w:eastAsia="Times New Roman" w:hAnsi="Times New Roman"/>
          <w:sz w:val="26"/>
          <w:szCs w:val="26"/>
          <w:lang w:eastAsia="ru-RU"/>
        </w:rPr>
        <w:t xml:space="preserve"> сумм</w:t>
      </w:r>
      <w:r w:rsidR="00857C85" w:rsidRPr="00E468BC">
        <w:rPr>
          <w:rFonts w:ascii="Times New Roman" w:eastAsia="Times New Roman" w:hAnsi="Times New Roman"/>
          <w:sz w:val="26"/>
          <w:szCs w:val="26"/>
          <w:lang w:eastAsia="ru-RU"/>
        </w:rPr>
        <w:t>е</w:t>
      </w:r>
      <w:r w:rsidRPr="00E468BC">
        <w:rPr>
          <w:rFonts w:ascii="Times New Roman" w:eastAsia="Times New Roman" w:hAnsi="Times New Roman"/>
          <w:sz w:val="26"/>
          <w:szCs w:val="26"/>
          <w:lang w:eastAsia="ru-RU"/>
        </w:rPr>
        <w:t xml:space="preserve"> 10</w:t>
      </w:r>
      <w:r w:rsidR="00220FEE" w:rsidRPr="00E468BC">
        <w:rPr>
          <w:rFonts w:ascii="Times New Roman" w:eastAsia="Times New Roman" w:hAnsi="Times New Roman"/>
          <w:sz w:val="26"/>
          <w:szCs w:val="26"/>
          <w:lang w:eastAsia="ru-RU"/>
        </w:rPr>
        <w:t xml:space="preserve">,0 млн </w:t>
      </w:r>
      <w:r w:rsidRPr="00E468BC">
        <w:rPr>
          <w:rFonts w:ascii="Times New Roman" w:eastAsia="Times New Roman" w:hAnsi="Times New Roman"/>
          <w:sz w:val="26"/>
          <w:szCs w:val="26"/>
          <w:lang w:eastAsia="ru-RU"/>
        </w:rPr>
        <w:t>руб</w:t>
      </w:r>
      <w:r w:rsidR="00220FEE" w:rsidRPr="00E468BC">
        <w:rPr>
          <w:rFonts w:ascii="Times New Roman" w:eastAsia="Times New Roman" w:hAnsi="Times New Roman"/>
          <w:sz w:val="26"/>
          <w:szCs w:val="26"/>
          <w:lang w:eastAsia="ru-RU"/>
        </w:rPr>
        <w:t>лей.</w:t>
      </w:r>
      <w:r w:rsidRPr="00E468BC">
        <w:rPr>
          <w:rFonts w:ascii="Times New Roman" w:eastAsia="Times New Roman" w:hAnsi="Times New Roman"/>
          <w:sz w:val="26"/>
          <w:szCs w:val="26"/>
          <w:lang w:eastAsia="ru-RU"/>
        </w:rPr>
        <w:t xml:space="preserve"> </w:t>
      </w:r>
    </w:p>
    <w:p w:rsidR="00C8743B" w:rsidRDefault="00E468BC" w:rsidP="00E468BC">
      <w:pPr>
        <w:spacing w:before="48" w:after="48" w:line="360" w:lineRule="auto"/>
        <w:ind w:firstLine="567"/>
        <w:jc w:val="both"/>
        <w:rPr>
          <w:rFonts w:ascii="Times New Roman" w:eastAsia="Times New Roman" w:hAnsi="Times New Roman"/>
          <w:sz w:val="26"/>
          <w:szCs w:val="26"/>
          <w:lang w:eastAsia="ru-RU"/>
        </w:rPr>
      </w:pPr>
      <w:r w:rsidRPr="00E468BC">
        <w:rPr>
          <w:rFonts w:ascii="Times New Roman" w:eastAsia="Times New Roman" w:hAnsi="Times New Roman"/>
          <w:sz w:val="26"/>
          <w:szCs w:val="26"/>
          <w:lang w:eastAsia="ru-RU"/>
        </w:rPr>
        <w:t>Всего на реализацию проектов от юридических и физических лиц было привлечено 1</w:t>
      </w:r>
      <w:r w:rsidR="00C8743B">
        <w:rPr>
          <w:rFonts w:ascii="Times New Roman" w:eastAsia="Times New Roman" w:hAnsi="Times New Roman"/>
          <w:sz w:val="26"/>
          <w:szCs w:val="26"/>
          <w:lang w:eastAsia="ru-RU"/>
        </w:rPr>
        <w:t xml:space="preserve">,6 </w:t>
      </w:r>
      <w:proofErr w:type="gramStart"/>
      <w:r w:rsidR="00C8743B">
        <w:rPr>
          <w:rFonts w:ascii="Times New Roman" w:eastAsia="Times New Roman" w:hAnsi="Times New Roman"/>
          <w:sz w:val="26"/>
          <w:szCs w:val="26"/>
          <w:lang w:eastAsia="ru-RU"/>
        </w:rPr>
        <w:t>млн</w:t>
      </w:r>
      <w:proofErr w:type="gramEnd"/>
      <w:r w:rsidRPr="00E468BC">
        <w:rPr>
          <w:rFonts w:ascii="Times New Roman" w:eastAsia="Times New Roman" w:hAnsi="Times New Roman"/>
          <w:sz w:val="26"/>
          <w:szCs w:val="26"/>
          <w:lang w:eastAsia="ru-RU"/>
        </w:rPr>
        <w:t xml:space="preserve"> руб</w:t>
      </w:r>
      <w:r w:rsidR="00C8743B">
        <w:rPr>
          <w:rFonts w:ascii="Times New Roman" w:eastAsia="Times New Roman" w:hAnsi="Times New Roman"/>
          <w:sz w:val="26"/>
          <w:szCs w:val="26"/>
          <w:lang w:eastAsia="ru-RU"/>
        </w:rPr>
        <w:t>лей</w:t>
      </w:r>
      <w:r w:rsidRPr="00E468BC">
        <w:rPr>
          <w:rFonts w:ascii="Times New Roman" w:eastAsia="Times New Roman" w:hAnsi="Times New Roman"/>
          <w:sz w:val="26"/>
          <w:szCs w:val="26"/>
          <w:lang w:eastAsia="ru-RU"/>
        </w:rPr>
        <w:t xml:space="preserve">. </w:t>
      </w:r>
    </w:p>
    <w:p w:rsidR="00E468BC" w:rsidRPr="00E468BC" w:rsidRDefault="00E468BC" w:rsidP="00E468BC">
      <w:pPr>
        <w:spacing w:before="48" w:after="48" w:line="360" w:lineRule="auto"/>
        <w:ind w:firstLine="567"/>
        <w:jc w:val="both"/>
        <w:rPr>
          <w:rFonts w:ascii="Times New Roman" w:eastAsia="Times New Roman" w:hAnsi="Times New Roman"/>
          <w:sz w:val="26"/>
          <w:szCs w:val="26"/>
          <w:lang w:eastAsia="ru-RU"/>
        </w:rPr>
      </w:pPr>
      <w:r w:rsidRPr="00E468BC">
        <w:rPr>
          <w:rFonts w:ascii="Times New Roman" w:eastAsia="Times New Roman" w:hAnsi="Times New Roman"/>
          <w:sz w:val="26"/>
          <w:szCs w:val="26"/>
          <w:lang w:eastAsia="ru-RU"/>
        </w:rPr>
        <w:t xml:space="preserve">Расширяется участие ТОС в общегородских мероприятиях. Так, представители ТОС привлекались к совместной работе с КАУ по осуществлению </w:t>
      </w:r>
      <w:proofErr w:type="gramStart"/>
      <w:r w:rsidRPr="00E468BC">
        <w:rPr>
          <w:rFonts w:ascii="Times New Roman" w:eastAsia="Times New Roman" w:hAnsi="Times New Roman"/>
          <w:sz w:val="26"/>
          <w:szCs w:val="26"/>
          <w:lang w:eastAsia="ru-RU"/>
        </w:rPr>
        <w:t>контроля за</w:t>
      </w:r>
      <w:proofErr w:type="gramEnd"/>
      <w:r w:rsidRPr="00E468BC">
        <w:rPr>
          <w:rFonts w:ascii="Times New Roman" w:eastAsia="Times New Roman" w:hAnsi="Times New Roman"/>
          <w:sz w:val="26"/>
          <w:szCs w:val="26"/>
          <w:lang w:eastAsia="ru-RU"/>
        </w:rPr>
        <w:t xml:space="preserve"> соблюдением Правил благоустройства на территории Великого Новгорода. В рамках осуществления контроля было выявлено 167 нарушений, которые были приняты в работу и устранены.</w:t>
      </w:r>
    </w:p>
    <w:p w:rsidR="00CF109A" w:rsidRPr="004D437F" w:rsidRDefault="00FF6832" w:rsidP="000153C2">
      <w:pPr>
        <w:pStyle w:val="3"/>
        <w:spacing w:before="48" w:after="48" w:line="360" w:lineRule="auto"/>
        <w:jc w:val="both"/>
        <w:rPr>
          <w:rFonts w:ascii="Times New Roman" w:hAnsi="Times New Roman"/>
          <w:color w:val="auto"/>
          <w:sz w:val="26"/>
          <w:szCs w:val="26"/>
        </w:rPr>
      </w:pPr>
      <w:bookmarkStart w:id="219" w:name="_Toc63992519"/>
      <w:bookmarkStart w:id="220" w:name="_Toc92881424"/>
      <w:bookmarkStart w:id="221" w:name="_Toc125551784"/>
      <w:bookmarkStart w:id="222" w:name="_Toc158364974"/>
      <w:bookmarkStart w:id="223" w:name="_Toc192840054"/>
      <w:r w:rsidRPr="004D437F">
        <w:rPr>
          <w:rFonts w:ascii="Times New Roman" w:hAnsi="Times New Roman"/>
          <w:color w:val="auto"/>
          <w:sz w:val="26"/>
          <w:szCs w:val="26"/>
        </w:rPr>
        <w:t>1.</w:t>
      </w:r>
      <w:r w:rsidR="00BE04FD" w:rsidRPr="004D437F">
        <w:rPr>
          <w:rFonts w:ascii="Times New Roman" w:hAnsi="Times New Roman"/>
          <w:color w:val="auto"/>
          <w:sz w:val="26"/>
          <w:szCs w:val="26"/>
        </w:rPr>
        <w:t>4.4</w:t>
      </w:r>
      <w:r w:rsidR="00CF109A" w:rsidRPr="004D437F">
        <w:rPr>
          <w:rFonts w:ascii="Times New Roman" w:hAnsi="Times New Roman"/>
          <w:color w:val="auto"/>
          <w:sz w:val="26"/>
          <w:szCs w:val="26"/>
        </w:rPr>
        <w:t>. Общественная безопасность</w:t>
      </w:r>
      <w:r w:rsidR="00334247" w:rsidRPr="004D437F">
        <w:rPr>
          <w:rFonts w:ascii="Times New Roman" w:hAnsi="Times New Roman"/>
          <w:color w:val="auto"/>
          <w:sz w:val="26"/>
          <w:szCs w:val="26"/>
        </w:rPr>
        <w:t xml:space="preserve"> и профилактика терроризма и экстремизма</w:t>
      </w:r>
      <w:bookmarkEnd w:id="219"/>
      <w:bookmarkEnd w:id="220"/>
      <w:bookmarkEnd w:id="221"/>
      <w:bookmarkEnd w:id="222"/>
      <w:bookmarkEnd w:id="223"/>
    </w:p>
    <w:p w:rsidR="00300CA4" w:rsidRPr="004D437F" w:rsidRDefault="00300CA4" w:rsidP="00465450">
      <w:pPr>
        <w:spacing w:before="48" w:after="48" w:line="360" w:lineRule="auto"/>
        <w:ind w:firstLine="567"/>
        <w:jc w:val="both"/>
        <w:rPr>
          <w:rFonts w:ascii="Times New Roman" w:eastAsia="Times New Roman" w:hAnsi="Times New Roman"/>
          <w:sz w:val="26"/>
          <w:szCs w:val="26"/>
          <w:lang w:eastAsia="ru-RU"/>
        </w:rPr>
      </w:pPr>
      <w:bookmarkStart w:id="224" w:name="_Toc63992520"/>
      <w:bookmarkStart w:id="225" w:name="_Toc92881425"/>
      <w:r w:rsidRPr="004D437F">
        <w:rPr>
          <w:rFonts w:ascii="Times New Roman" w:eastAsia="Times New Roman" w:hAnsi="Times New Roman"/>
          <w:sz w:val="26"/>
          <w:szCs w:val="26"/>
          <w:lang w:eastAsia="ru-RU"/>
        </w:rPr>
        <w:t>Реализация мероприятий по охране общественного порядка и профилактике терроризма и экстремизма Администрацией Великого Новгорода осуществлялась в рамках муниципальной программы «Обеспечение общественного порядка и противодействие преступности в Великом Новгороде» на 2023 – 2027 годы.</w:t>
      </w:r>
    </w:p>
    <w:p w:rsidR="001544BE" w:rsidRPr="004D437F" w:rsidRDefault="001544BE"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Осуществлялось финансовое обеспечение участия общественности в деятельности формирований правоохранительной направленности, народных дружин, в том числе материальное стимулирование членов народных дружин путем предоставления ежеквартальных выплат, материального вознаграждения. По итогам года был проведен конкурс на звание «Лучший участник общественного объединения правоохранительной направленности, дружинник». Победителям выплачены премии по 15, 10 и 5 тыс</w:t>
      </w:r>
      <w:r w:rsidR="00840D5A" w:rsidRPr="004D437F">
        <w:rPr>
          <w:rFonts w:ascii="Times New Roman" w:eastAsia="Times New Roman" w:hAnsi="Times New Roman"/>
          <w:sz w:val="26"/>
          <w:szCs w:val="26"/>
          <w:lang w:eastAsia="ru-RU"/>
        </w:rPr>
        <w:t>.</w:t>
      </w:r>
      <w:r w:rsidRPr="004D437F">
        <w:rPr>
          <w:rFonts w:ascii="Times New Roman" w:eastAsia="Times New Roman" w:hAnsi="Times New Roman"/>
          <w:sz w:val="26"/>
          <w:szCs w:val="26"/>
          <w:lang w:eastAsia="ru-RU"/>
        </w:rPr>
        <w:t xml:space="preserve"> рублей за 1, 2 и 3 место соответственно. Всего на реализацию вышеуказанных мероприятий из бюджета Великого Новгорода направлено </w:t>
      </w:r>
      <w:r w:rsidR="00CD7BEA" w:rsidRPr="004D437F">
        <w:rPr>
          <w:rFonts w:ascii="Times New Roman" w:eastAsia="Times New Roman" w:hAnsi="Times New Roman"/>
          <w:sz w:val="26"/>
          <w:szCs w:val="26"/>
          <w:lang w:eastAsia="ru-RU"/>
        </w:rPr>
        <w:t>3,8</w:t>
      </w:r>
      <w:r w:rsidR="00300CA4" w:rsidRPr="004D437F">
        <w:rPr>
          <w:rFonts w:ascii="Times New Roman" w:eastAsia="Times New Roman" w:hAnsi="Times New Roman"/>
          <w:sz w:val="26"/>
          <w:szCs w:val="26"/>
          <w:lang w:eastAsia="ru-RU"/>
        </w:rPr>
        <w:t> </w:t>
      </w:r>
      <w:proofErr w:type="gramStart"/>
      <w:r w:rsidR="00300CA4" w:rsidRPr="004D437F">
        <w:rPr>
          <w:rFonts w:ascii="Times New Roman" w:eastAsia="Times New Roman" w:hAnsi="Times New Roman"/>
          <w:sz w:val="26"/>
          <w:szCs w:val="26"/>
          <w:lang w:eastAsia="ru-RU"/>
        </w:rPr>
        <w:t>млн</w:t>
      </w:r>
      <w:proofErr w:type="gramEnd"/>
      <w:r w:rsidRPr="004D437F">
        <w:rPr>
          <w:rFonts w:ascii="Times New Roman" w:eastAsia="Times New Roman" w:hAnsi="Times New Roman"/>
          <w:sz w:val="26"/>
          <w:szCs w:val="26"/>
          <w:lang w:eastAsia="ru-RU"/>
        </w:rPr>
        <w:t> рублей.</w:t>
      </w:r>
    </w:p>
    <w:p w:rsidR="001544BE" w:rsidRPr="004D437F" w:rsidRDefault="001544BE"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lastRenderedPageBreak/>
        <w:t>По состоянию на 01</w:t>
      </w:r>
      <w:r w:rsidR="00691723">
        <w:rPr>
          <w:rFonts w:ascii="Times New Roman" w:eastAsia="Times New Roman" w:hAnsi="Times New Roman"/>
          <w:sz w:val="26"/>
          <w:szCs w:val="26"/>
          <w:lang w:eastAsia="ru-RU"/>
        </w:rPr>
        <w:t xml:space="preserve"> января </w:t>
      </w:r>
      <w:r w:rsidRPr="004D437F">
        <w:rPr>
          <w:rFonts w:ascii="Times New Roman" w:eastAsia="Times New Roman" w:hAnsi="Times New Roman"/>
          <w:sz w:val="26"/>
          <w:szCs w:val="26"/>
          <w:lang w:eastAsia="ru-RU"/>
        </w:rPr>
        <w:t>202</w:t>
      </w:r>
      <w:r w:rsidR="00CD7BEA" w:rsidRPr="004D437F">
        <w:rPr>
          <w:rFonts w:ascii="Times New Roman" w:eastAsia="Times New Roman" w:hAnsi="Times New Roman"/>
          <w:sz w:val="26"/>
          <w:szCs w:val="26"/>
          <w:lang w:eastAsia="ru-RU"/>
        </w:rPr>
        <w:t>5</w:t>
      </w:r>
      <w:r w:rsidRPr="004D437F">
        <w:rPr>
          <w:rFonts w:ascii="Times New Roman" w:eastAsia="Times New Roman" w:hAnsi="Times New Roman"/>
          <w:sz w:val="26"/>
          <w:szCs w:val="26"/>
          <w:lang w:eastAsia="ru-RU"/>
        </w:rPr>
        <w:t xml:space="preserve"> </w:t>
      </w:r>
      <w:r w:rsidR="00691723">
        <w:rPr>
          <w:rFonts w:ascii="Times New Roman" w:eastAsia="Times New Roman" w:hAnsi="Times New Roman"/>
          <w:sz w:val="26"/>
          <w:szCs w:val="26"/>
          <w:lang w:eastAsia="ru-RU"/>
        </w:rPr>
        <w:t xml:space="preserve">года </w:t>
      </w:r>
      <w:r w:rsidRPr="004D437F">
        <w:rPr>
          <w:rFonts w:ascii="Times New Roman" w:eastAsia="Times New Roman" w:hAnsi="Times New Roman"/>
          <w:sz w:val="26"/>
          <w:szCs w:val="26"/>
          <w:lang w:eastAsia="ru-RU"/>
        </w:rPr>
        <w:t xml:space="preserve">в городской народной дружине состоит </w:t>
      </w:r>
      <w:r w:rsidR="00300CA4" w:rsidRPr="004D437F">
        <w:rPr>
          <w:rFonts w:ascii="Times New Roman" w:eastAsia="Times New Roman" w:hAnsi="Times New Roman"/>
          <w:sz w:val="26"/>
          <w:szCs w:val="26"/>
          <w:lang w:eastAsia="ru-RU"/>
        </w:rPr>
        <w:t>4</w:t>
      </w:r>
      <w:r w:rsidR="00CD7BEA" w:rsidRPr="004D437F">
        <w:rPr>
          <w:rFonts w:ascii="Times New Roman" w:eastAsia="Times New Roman" w:hAnsi="Times New Roman"/>
          <w:sz w:val="26"/>
          <w:szCs w:val="26"/>
          <w:lang w:eastAsia="ru-RU"/>
        </w:rPr>
        <w:t>4</w:t>
      </w:r>
      <w:r w:rsidR="00840D5A" w:rsidRPr="004D437F">
        <w:rPr>
          <w:rFonts w:ascii="Times New Roman" w:eastAsia="Times New Roman" w:hAnsi="Times New Roman"/>
          <w:sz w:val="26"/>
          <w:szCs w:val="26"/>
          <w:lang w:eastAsia="ru-RU"/>
        </w:rPr>
        <w:t> </w:t>
      </w:r>
      <w:r w:rsidRPr="004D437F">
        <w:rPr>
          <w:rFonts w:ascii="Times New Roman" w:eastAsia="Times New Roman" w:hAnsi="Times New Roman"/>
          <w:sz w:val="26"/>
          <w:szCs w:val="26"/>
          <w:lang w:eastAsia="ru-RU"/>
        </w:rPr>
        <w:t>человек</w:t>
      </w:r>
      <w:r w:rsidR="00CD7BEA" w:rsidRPr="004D437F">
        <w:rPr>
          <w:rFonts w:ascii="Times New Roman" w:eastAsia="Times New Roman" w:hAnsi="Times New Roman"/>
          <w:sz w:val="26"/>
          <w:szCs w:val="26"/>
          <w:lang w:eastAsia="ru-RU"/>
        </w:rPr>
        <w:t>а</w:t>
      </w:r>
      <w:r w:rsidRPr="004D437F">
        <w:rPr>
          <w:rFonts w:ascii="Times New Roman" w:eastAsia="Times New Roman" w:hAnsi="Times New Roman"/>
          <w:sz w:val="26"/>
          <w:szCs w:val="26"/>
          <w:lang w:eastAsia="ru-RU"/>
        </w:rPr>
        <w:t>. В 202</w:t>
      </w:r>
      <w:r w:rsidR="00CD7BEA" w:rsidRPr="004D437F">
        <w:rPr>
          <w:rFonts w:ascii="Times New Roman" w:eastAsia="Times New Roman" w:hAnsi="Times New Roman"/>
          <w:sz w:val="26"/>
          <w:szCs w:val="26"/>
          <w:lang w:eastAsia="ru-RU"/>
        </w:rPr>
        <w:t>4</w:t>
      </w:r>
      <w:r w:rsidRPr="004D437F">
        <w:rPr>
          <w:rFonts w:ascii="Times New Roman" w:eastAsia="Times New Roman" w:hAnsi="Times New Roman"/>
          <w:sz w:val="26"/>
          <w:szCs w:val="26"/>
          <w:lang w:eastAsia="ru-RU"/>
        </w:rPr>
        <w:t xml:space="preserve"> году дружинниками </w:t>
      </w:r>
      <w:r w:rsidR="00B93405" w:rsidRPr="004D437F">
        <w:rPr>
          <w:rFonts w:ascii="Times New Roman" w:eastAsia="Times New Roman" w:hAnsi="Times New Roman"/>
          <w:sz w:val="26"/>
          <w:szCs w:val="26"/>
          <w:lang w:eastAsia="ru-RU"/>
        </w:rPr>
        <w:t xml:space="preserve">совместно </w:t>
      </w:r>
      <w:r w:rsidRPr="004D437F">
        <w:rPr>
          <w:rFonts w:ascii="Times New Roman" w:eastAsia="Times New Roman" w:hAnsi="Times New Roman"/>
          <w:sz w:val="26"/>
          <w:szCs w:val="26"/>
          <w:lang w:eastAsia="ru-RU"/>
        </w:rPr>
        <w:t xml:space="preserve">с сотрудниками полиции осуществлено </w:t>
      </w:r>
      <w:r w:rsidR="00CD7BEA" w:rsidRPr="004D437F">
        <w:rPr>
          <w:rFonts w:ascii="Times New Roman" w:eastAsia="Times New Roman" w:hAnsi="Times New Roman"/>
          <w:sz w:val="26"/>
          <w:szCs w:val="26"/>
          <w:lang w:eastAsia="ru-RU"/>
        </w:rPr>
        <w:t>3 009</w:t>
      </w:r>
      <w:r w:rsidR="00510EF5" w:rsidRPr="004D437F">
        <w:rPr>
          <w:rFonts w:ascii="Times New Roman" w:eastAsia="Times New Roman" w:hAnsi="Times New Roman"/>
          <w:sz w:val="26"/>
          <w:szCs w:val="26"/>
          <w:lang w:eastAsia="ru-RU"/>
        </w:rPr>
        <w:t> </w:t>
      </w:r>
      <w:r w:rsidRPr="004D437F">
        <w:rPr>
          <w:rFonts w:ascii="Times New Roman" w:eastAsia="Times New Roman" w:hAnsi="Times New Roman"/>
          <w:sz w:val="26"/>
          <w:szCs w:val="26"/>
          <w:lang w:eastAsia="ru-RU"/>
        </w:rPr>
        <w:t>выход</w:t>
      </w:r>
      <w:r w:rsidR="00300CA4" w:rsidRPr="004D437F">
        <w:rPr>
          <w:rFonts w:ascii="Times New Roman" w:eastAsia="Times New Roman" w:hAnsi="Times New Roman"/>
          <w:sz w:val="26"/>
          <w:szCs w:val="26"/>
          <w:lang w:eastAsia="ru-RU"/>
        </w:rPr>
        <w:t>ов</w:t>
      </w:r>
      <w:r w:rsidRPr="004D437F">
        <w:rPr>
          <w:rFonts w:ascii="Times New Roman" w:eastAsia="Times New Roman" w:hAnsi="Times New Roman"/>
          <w:sz w:val="26"/>
          <w:szCs w:val="26"/>
          <w:lang w:eastAsia="ru-RU"/>
        </w:rPr>
        <w:t xml:space="preserve">. С их участием выявлено </w:t>
      </w:r>
      <w:r w:rsidR="001E00AA" w:rsidRPr="004D437F">
        <w:rPr>
          <w:rFonts w:ascii="Times New Roman" w:eastAsia="Times New Roman" w:hAnsi="Times New Roman"/>
          <w:sz w:val="26"/>
          <w:szCs w:val="26"/>
          <w:lang w:eastAsia="ru-RU"/>
        </w:rPr>
        <w:t>73</w:t>
      </w:r>
      <w:r w:rsidRPr="004D437F">
        <w:rPr>
          <w:rFonts w:ascii="Times New Roman" w:eastAsia="Times New Roman" w:hAnsi="Times New Roman"/>
          <w:sz w:val="26"/>
          <w:szCs w:val="26"/>
          <w:lang w:eastAsia="ru-RU"/>
        </w:rPr>
        <w:t xml:space="preserve"> </w:t>
      </w:r>
      <w:proofErr w:type="gramStart"/>
      <w:r w:rsidRPr="004D437F">
        <w:rPr>
          <w:rFonts w:ascii="Times New Roman" w:eastAsia="Times New Roman" w:hAnsi="Times New Roman"/>
          <w:sz w:val="26"/>
          <w:szCs w:val="26"/>
          <w:lang w:eastAsia="ru-RU"/>
        </w:rPr>
        <w:t>административных</w:t>
      </w:r>
      <w:proofErr w:type="gramEnd"/>
      <w:r w:rsidRPr="004D437F">
        <w:rPr>
          <w:rFonts w:ascii="Times New Roman" w:eastAsia="Times New Roman" w:hAnsi="Times New Roman"/>
          <w:sz w:val="26"/>
          <w:szCs w:val="26"/>
          <w:lang w:eastAsia="ru-RU"/>
        </w:rPr>
        <w:t xml:space="preserve"> правонарушения. </w:t>
      </w:r>
    </w:p>
    <w:p w:rsidR="001544BE" w:rsidRPr="004D437F" w:rsidRDefault="001544BE" w:rsidP="00465450">
      <w:pPr>
        <w:spacing w:before="48" w:after="48" w:line="360" w:lineRule="auto"/>
        <w:ind w:firstLine="567"/>
        <w:jc w:val="both"/>
        <w:rPr>
          <w:rFonts w:ascii="Times New Roman" w:eastAsia="Times New Roman" w:hAnsi="Times New Roman"/>
          <w:sz w:val="26"/>
          <w:szCs w:val="26"/>
          <w:lang w:eastAsia="ru-RU"/>
        </w:rPr>
      </w:pPr>
      <w:proofErr w:type="gramStart"/>
      <w:r w:rsidRPr="004D437F">
        <w:rPr>
          <w:rFonts w:ascii="Times New Roman" w:eastAsia="Times New Roman" w:hAnsi="Times New Roman"/>
          <w:sz w:val="26"/>
          <w:szCs w:val="26"/>
          <w:lang w:eastAsia="ru-RU"/>
        </w:rPr>
        <w:t>В 202</w:t>
      </w:r>
      <w:r w:rsidR="001E00AA" w:rsidRPr="004D437F">
        <w:rPr>
          <w:rFonts w:ascii="Times New Roman" w:eastAsia="Times New Roman" w:hAnsi="Times New Roman"/>
          <w:sz w:val="26"/>
          <w:szCs w:val="26"/>
          <w:lang w:eastAsia="ru-RU"/>
        </w:rPr>
        <w:t>4</w:t>
      </w:r>
      <w:r w:rsidRPr="004D437F">
        <w:rPr>
          <w:rFonts w:ascii="Times New Roman" w:eastAsia="Times New Roman" w:hAnsi="Times New Roman"/>
          <w:sz w:val="26"/>
          <w:szCs w:val="26"/>
          <w:lang w:eastAsia="ru-RU"/>
        </w:rPr>
        <w:t xml:space="preserve"> году УМВД России по городу Великий Новгород на высоком организационном уровне обеспечена охрана общественного порядка и общественной безопасности в областном центре при проведении </w:t>
      </w:r>
      <w:r w:rsidR="00E05E01" w:rsidRPr="004D437F">
        <w:rPr>
          <w:rFonts w:ascii="Times New Roman" w:eastAsia="Times New Roman" w:hAnsi="Times New Roman"/>
          <w:sz w:val="26"/>
          <w:szCs w:val="26"/>
          <w:lang w:eastAsia="ru-RU"/>
        </w:rPr>
        <w:t>1</w:t>
      </w:r>
      <w:r w:rsidR="0089540F" w:rsidRPr="004D437F">
        <w:rPr>
          <w:rFonts w:ascii="Times New Roman" w:eastAsia="Times New Roman" w:hAnsi="Times New Roman"/>
          <w:sz w:val="26"/>
          <w:szCs w:val="26"/>
          <w:lang w:eastAsia="ru-RU"/>
        </w:rPr>
        <w:t> </w:t>
      </w:r>
      <w:r w:rsidR="001E00AA" w:rsidRPr="004D437F">
        <w:rPr>
          <w:rFonts w:ascii="Times New Roman" w:eastAsia="Times New Roman" w:hAnsi="Times New Roman"/>
          <w:sz w:val="26"/>
          <w:szCs w:val="26"/>
          <w:lang w:eastAsia="ru-RU"/>
        </w:rPr>
        <w:t>032</w:t>
      </w:r>
      <w:r w:rsidRPr="004D437F">
        <w:rPr>
          <w:rFonts w:ascii="Times New Roman" w:eastAsia="Times New Roman" w:hAnsi="Times New Roman"/>
          <w:sz w:val="26"/>
          <w:szCs w:val="26"/>
          <w:lang w:eastAsia="ru-RU"/>
        </w:rPr>
        <w:t xml:space="preserve"> общественно-политических, культурно-массовых и спортивны мероприятий. </w:t>
      </w:r>
      <w:proofErr w:type="gramEnd"/>
    </w:p>
    <w:p w:rsidR="001544BE" w:rsidRPr="004D437F" w:rsidRDefault="001544BE"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В течение года актуальные вопросы профилактической деятельности рассматривались на заседаниях городской межведомственной комиссии по профилактике правонарушений.</w:t>
      </w:r>
    </w:p>
    <w:p w:rsidR="001544BE" w:rsidRPr="004D437F" w:rsidRDefault="001544BE"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 xml:space="preserve">На контроле в Администрации города находятся вопросы по </w:t>
      </w:r>
      <w:proofErr w:type="spellStart"/>
      <w:r w:rsidRPr="004D437F">
        <w:rPr>
          <w:rFonts w:ascii="Times New Roman" w:eastAsia="Times New Roman" w:hAnsi="Times New Roman"/>
          <w:sz w:val="26"/>
          <w:szCs w:val="26"/>
          <w:lang w:eastAsia="ru-RU"/>
        </w:rPr>
        <w:t>наркоситуации</w:t>
      </w:r>
      <w:proofErr w:type="spellEnd"/>
      <w:r w:rsidRPr="004D437F">
        <w:rPr>
          <w:rFonts w:ascii="Times New Roman" w:eastAsia="Times New Roman" w:hAnsi="Times New Roman"/>
          <w:sz w:val="26"/>
          <w:szCs w:val="26"/>
          <w:lang w:eastAsia="ru-RU"/>
        </w:rPr>
        <w:t>. В течение года были организованы и проведены 4 заседания антинаркотической комиссии муниципального образования.</w:t>
      </w:r>
    </w:p>
    <w:p w:rsidR="001544BE" w:rsidRPr="004D437F" w:rsidRDefault="001544BE"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Учреждениями образования, культуры и физической культуры и спорта проведен ряд комплексных оздоровительных, агитационно-пропагандистских и профилактических мероприятий.</w:t>
      </w:r>
    </w:p>
    <w:p w:rsidR="00EF272F" w:rsidRPr="004D437F" w:rsidRDefault="00EF272F"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 xml:space="preserve">В целях повышения антитеррористической защищенности объектов была продолжена работа по их оборудованию системами видеонаблюдения, контроля и управления доступом, оснащению стационарными (ручными) </w:t>
      </w:r>
      <w:proofErr w:type="spellStart"/>
      <w:r w:rsidRPr="004D437F">
        <w:rPr>
          <w:rFonts w:ascii="Times New Roman" w:eastAsia="Times New Roman" w:hAnsi="Times New Roman"/>
          <w:sz w:val="26"/>
          <w:szCs w:val="26"/>
          <w:lang w:eastAsia="ru-RU"/>
        </w:rPr>
        <w:t>металлоде</w:t>
      </w:r>
      <w:r w:rsidR="006E4889">
        <w:rPr>
          <w:rFonts w:ascii="Times New Roman" w:eastAsia="Times New Roman" w:hAnsi="Times New Roman"/>
          <w:sz w:val="26"/>
          <w:szCs w:val="26"/>
          <w:lang w:eastAsia="ru-RU"/>
        </w:rPr>
        <w:t>тек</w:t>
      </w:r>
      <w:r w:rsidRPr="004D437F">
        <w:rPr>
          <w:rFonts w:ascii="Times New Roman" w:eastAsia="Times New Roman" w:hAnsi="Times New Roman"/>
          <w:sz w:val="26"/>
          <w:szCs w:val="26"/>
          <w:lang w:eastAsia="ru-RU"/>
        </w:rPr>
        <w:t>торами</w:t>
      </w:r>
      <w:proofErr w:type="spellEnd"/>
      <w:r w:rsidRPr="004D437F">
        <w:rPr>
          <w:rFonts w:ascii="Times New Roman" w:eastAsia="Times New Roman" w:hAnsi="Times New Roman"/>
          <w:sz w:val="26"/>
          <w:szCs w:val="26"/>
          <w:lang w:eastAsia="ru-RU"/>
        </w:rPr>
        <w:t xml:space="preserve">, по установке и восстановлению ограждений, а также уличного освещения территории муниципальных учреждений образования. На эти цели было направлено порядка </w:t>
      </w:r>
      <w:r w:rsidR="00155584" w:rsidRPr="004D437F">
        <w:rPr>
          <w:rFonts w:ascii="Times New Roman" w:eastAsia="Times New Roman" w:hAnsi="Times New Roman"/>
          <w:sz w:val="26"/>
          <w:szCs w:val="26"/>
          <w:lang w:eastAsia="ru-RU"/>
        </w:rPr>
        <w:t>3,6</w:t>
      </w:r>
      <w:r w:rsidRPr="004D437F">
        <w:rPr>
          <w:rFonts w:ascii="Times New Roman" w:eastAsia="Times New Roman" w:hAnsi="Times New Roman"/>
          <w:sz w:val="26"/>
          <w:szCs w:val="26"/>
          <w:lang w:eastAsia="ru-RU"/>
        </w:rPr>
        <w:t> </w:t>
      </w:r>
      <w:proofErr w:type="gramStart"/>
      <w:r w:rsidRPr="004D437F">
        <w:rPr>
          <w:rFonts w:ascii="Times New Roman" w:eastAsia="Times New Roman" w:hAnsi="Times New Roman"/>
          <w:sz w:val="26"/>
          <w:szCs w:val="26"/>
          <w:lang w:eastAsia="ru-RU"/>
        </w:rPr>
        <w:t>млн</w:t>
      </w:r>
      <w:proofErr w:type="gramEnd"/>
      <w:r w:rsidRPr="004D437F">
        <w:rPr>
          <w:rFonts w:ascii="Times New Roman" w:eastAsia="Times New Roman" w:hAnsi="Times New Roman"/>
          <w:sz w:val="26"/>
          <w:szCs w:val="26"/>
          <w:lang w:eastAsia="ru-RU"/>
        </w:rPr>
        <w:t xml:space="preserve"> рублей. </w:t>
      </w:r>
    </w:p>
    <w:p w:rsidR="004B028B" w:rsidRPr="004D437F" w:rsidRDefault="001544BE" w:rsidP="00465450">
      <w:pPr>
        <w:spacing w:before="48" w:after="48" w:line="360" w:lineRule="auto"/>
        <w:ind w:firstLine="567"/>
        <w:jc w:val="both"/>
        <w:rPr>
          <w:rFonts w:ascii="Times New Roman" w:eastAsia="Times New Roman" w:hAnsi="Times New Roman"/>
          <w:sz w:val="26"/>
          <w:szCs w:val="26"/>
          <w:lang w:eastAsia="ru-RU"/>
        </w:rPr>
      </w:pPr>
      <w:proofErr w:type="gramStart"/>
      <w:r w:rsidRPr="004D437F">
        <w:rPr>
          <w:rFonts w:ascii="Times New Roman" w:eastAsia="Times New Roman" w:hAnsi="Times New Roman"/>
          <w:sz w:val="26"/>
          <w:szCs w:val="26"/>
          <w:lang w:eastAsia="ru-RU"/>
        </w:rPr>
        <w:t xml:space="preserve">На регулярной </w:t>
      </w:r>
      <w:r w:rsidR="00840D5A" w:rsidRPr="004D437F">
        <w:rPr>
          <w:rFonts w:ascii="Times New Roman" w:eastAsia="Times New Roman" w:hAnsi="Times New Roman"/>
          <w:sz w:val="26"/>
          <w:szCs w:val="26"/>
          <w:lang w:eastAsia="ru-RU"/>
        </w:rPr>
        <w:t xml:space="preserve">основе </w:t>
      </w:r>
      <w:r w:rsidRPr="004D437F">
        <w:rPr>
          <w:rFonts w:ascii="Times New Roman" w:eastAsia="Times New Roman" w:hAnsi="Times New Roman"/>
          <w:sz w:val="26"/>
          <w:szCs w:val="26"/>
          <w:lang w:eastAsia="ru-RU"/>
        </w:rPr>
        <w:t>осуществлялся мониторинг публикаций в СМИ в целях недопущения призывов к нарушению общественного порядка и пропаганды деятельности организаций террористической и экстремистской направленности; информирование населения о необходимости выполнения мероприятий по антитеррористической безопасности жилых домов, объектов жизнеобеспечения и ответственности за их нарушения, а также о мерах по противодействию этим угрозам, предпринимаемых Администрацией Великого Новгорода и правоохранительными органами.</w:t>
      </w:r>
      <w:proofErr w:type="gramEnd"/>
    </w:p>
    <w:p w:rsidR="001E00AA" w:rsidRPr="004D437F" w:rsidRDefault="00C20405" w:rsidP="001E00AA">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lastRenderedPageBreak/>
        <w:t>Несмотря на большой комплекс проводимых мероприятий по охране общественного порядка по итогам 20</w:t>
      </w:r>
      <w:r w:rsidR="001E00AA" w:rsidRPr="004D437F">
        <w:rPr>
          <w:rFonts w:ascii="Times New Roman" w:eastAsia="Times New Roman" w:hAnsi="Times New Roman"/>
          <w:sz w:val="26"/>
          <w:szCs w:val="26"/>
          <w:lang w:eastAsia="ru-RU"/>
        </w:rPr>
        <w:t>24</w:t>
      </w:r>
      <w:r w:rsidRPr="004D437F">
        <w:rPr>
          <w:rFonts w:ascii="Times New Roman" w:eastAsia="Times New Roman" w:hAnsi="Times New Roman"/>
          <w:sz w:val="26"/>
          <w:szCs w:val="26"/>
          <w:lang w:eastAsia="ru-RU"/>
        </w:rPr>
        <w:t xml:space="preserve"> года отмечено увеличение количества совершенных преступлений на </w:t>
      </w:r>
      <w:r w:rsidR="001E00AA" w:rsidRPr="004D437F">
        <w:rPr>
          <w:rFonts w:ascii="Times New Roman" w:eastAsia="Times New Roman" w:hAnsi="Times New Roman"/>
          <w:sz w:val="26"/>
          <w:szCs w:val="26"/>
          <w:lang w:eastAsia="ru-RU"/>
        </w:rPr>
        <w:t>13,1</w:t>
      </w:r>
      <w:r w:rsidRPr="004D437F">
        <w:rPr>
          <w:rFonts w:ascii="Times New Roman" w:eastAsia="Times New Roman" w:hAnsi="Times New Roman"/>
          <w:sz w:val="26"/>
          <w:szCs w:val="26"/>
          <w:lang w:eastAsia="ru-RU"/>
        </w:rPr>
        <w:t xml:space="preserve">% к уровню прошлого года. Увеличение числа зарегистрированных преступлений обусловлено </w:t>
      </w:r>
      <w:r w:rsidR="001E00AA" w:rsidRPr="004D437F">
        <w:rPr>
          <w:rFonts w:ascii="Times New Roman" w:eastAsia="Times New Roman" w:hAnsi="Times New Roman"/>
          <w:sz w:val="26"/>
          <w:szCs w:val="26"/>
          <w:lang w:eastAsia="ru-RU"/>
        </w:rPr>
        <w:t>ростом количества фактов неправомерного доступа к компьютерной информации (+637), также увеличилось количество зарегистрированных тяжких и особо тяжких преступлений на 15,8%. Также отрицательно на показатели влияет некомплект личного состава правоохранительных органов.</w:t>
      </w:r>
    </w:p>
    <w:p w:rsidR="004B028B" w:rsidRPr="004D437F" w:rsidRDefault="00C20405"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В рамках профилактики терроризма Администрация Великого Новгорода в</w:t>
      </w:r>
      <w:r w:rsidR="00E66D07" w:rsidRPr="004D437F">
        <w:rPr>
          <w:rFonts w:ascii="Times New Roman" w:eastAsia="Times New Roman" w:hAnsi="Times New Roman"/>
          <w:sz w:val="26"/>
          <w:szCs w:val="26"/>
          <w:lang w:eastAsia="ru-RU"/>
        </w:rPr>
        <w:t xml:space="preserve"> феврале и ноябре 2024</w:t>
      </w:r>
      <w:r w:rsidR="004B028B" w:rsidRPr="004D437F">
        <w:rPr>
          <w:rFonts w:ascii="Times New Roman" w:eastAsia="Times New Roman" w:hAnsi="Times New Roman"/>
          <w:sz w:val="26"/>
          <w:szCs w:val="26"/>
          <w:lang w:eastAsia="ru-RU"/>
        </w:rPr>
        <w:t xml:space="preserve"> года приняла участие в подготовке и проведении антитеррористических учений согласно плану оперативного штаба Новгородской области на объекте массового пребывания людей –</w:t>
      </w:r>
      <w:r w:rsidR="00E66D07" w:rsidRPr="004D437F">
        <w:rPr>
          <w:rFonts w:ascii="Times New Roman" w:eastAsia="Times New Roman" w:hAnsi="Times New Roman"/>
          <w:sz w:val="26"/>
          <w:szCs w:val="26"/>
          <w:lang w:eastAsia="ru-RU"/>
        </w:rPr>
        <w:t xml:space="preserve"> объект инновационного научно-технологического центра «Интеллектуальная электроника – Валдай».</w:t>
      </w:r>
    </w:p>
    <w:p w:rsidR="001544BE" w:rsidRPr="004D437F" w:rsidRDefault="001544BE"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В соответствии с требованиями законодательства и утвержденными планами в течение 202</w:t>
      </w:r>
      <w:r w:rsidR="00155584" w:rsidRPr="004D437F">
        <w:rPr>
          <w:rFonts w:ascii="Times New Roman" w:eastAsia="Times New Roman" w:hAnsi="Times New Roman"/>
          <w:sz w:val="26"/>
          <w:szCs w:val="26"/>
          <w:lang w:eastAsia="ru-RU"/>
        </w:rPr>
        <w:t>4</w:t>
      </w:r>
      <w:r w:rsidRPr="004D437F">
        <w:rPr>
          <w:rFonts w:ascii="Times New Roman" w:eastAsia="Times New Roman" w:hAnsi="Times New Roman"/>
          <w:sz w:val="26"/>
          <w:szCs w:val="26"/>
          <w:lang w:eastAsia="ru-RU"/>
        </w:rPr>
        <w:t xml:space="preserve"> года проведены комиссионные проверки мест массового пребывания людей. В Перечень мест массового пребывания людей, подведомственных и подлежащих контролю со стороны Администрации Великого Новгорода, в настоящее время входит 15</w:t>
      </w:r>
      <w:r w:rsidR="004B028B" w:rsidRPr="004D437F">
        <w:rPr>
          <w:rFonts w:ascii="Times New Roman" w:eastAsia="Times New Roman" w:hAnsi="Times New Roman"/>
          <w:sz w:val="26"/>
          <w:szCs w:val="26"/>
          <w:lang w:eastAsia="ru-RU"/>
        </w:rPr>
        <w:t>3</w:t>
      </w:r>
      <w:r w:rsidRPr="004D437F">
        <w:rPr>
          <w:rFonts w:ascii="Times New Roman" w:eastAsia="Times New Roman" w:hAnsi="Times New Roman"/>
          <w:sz w:val="26"/>
          <w:szCs w:val="26"/>
          <w:lang w:eastAsia="ru-RU"/>
        </w:rPr>
        <w:t xml:space="preserve"> объекта.</w:t>
      </w:r>
    </w:p>
    <w:p w:rsidR="001544BE" w:rsidRPr="004D437F" w:rsidRDefault="001544BE"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 xml:space="preserve">В соответствие с утвержденным планом работы в истекшем году были проведены заседания антитеррористической комиссии Администрации Великого Новгорода. </w:t>
      </w:r>
    </w:p>
    <w:p w:rsidR="001544BE" w:rsidRPr="00CD7BEA" w:rsidRDefault="001E00AA" w:rsidP="00465450">
      <w:pPr>
        <w:spacing w:before="48" w:after="48" w:line="360" w:lineRule="auto"/>
        <w:ind w:firstLine="567"/>
        <w:jc w:val="both"/>
        <w:rPr>
          <w:rFonts w:ascii="Times New Roman" w:eastAsia="Times New Roman" w:hAnsi="Times New Roman"/>
          <w:sz w:val="26"/>
          <w:szCs w:val="26"/>
          <w:lang w:eastAsia="ru-RU"/>
        </w:rPr>
      </w:pPr>
      <w:r w:rsidRPr="004D437F">
        <w:rPr>
          <w:rFonts w:ascii="Times New Roman" w:eastAsia="Times New Roman" w:hAnsi="Times New Roman"/>
          <w:sz w:val="26"/>
          <w:szCs w:val="26"/>
          <w:lang w:eastAsia="ru-RU"/>
        </w:rPr>
        <w:t>В 2024</w:t>
      </w:r>
      <w:r w:rsidR="001544BE" w:rsidRPr="004D437F">
        <w:rPr>
          <w:rFonts w:ascii="Times New Roman" w:eastAsia="Times New Roman" w:hAnsi="Times New Roman"/>
          <w:sz w:val="26"/>
          <w:szCs w:val="26"/>
          <w:lang w:eastAsia="ru-RU"/>
        </w:rPr>
        <w:t xml:space="preserve"> году совершения террористических актов на территории городского округа Великий Новгород не допущено.</w:t>
      </w:r>
    </w:p>
    <w:p w:rsidR="00CB0207" w:rsidRPr="005925A6" w:rsidRDefault="00BE04FD" w:rsidP="000153C2">
      <w:pPr>
        <w:pStyle w:val="3"/>
        <w:spacing w:before="48" w:after="48" w:line="360" w:lineRule="auto"/>
        <w:jc w:val="both"/>
        <w:rPr>
          <w:rFonts w:ascii="Times New Roman" w:hAnsi="Times New Roman"/>
          <w:color w:val="auto"/>
          <w:sz w:val="26"/>
          <w:szCs w:val="26"/>
        </w:rPr>
      </w:pPr>
      <w:bookmarkStart w:id="226" w:name="_Toc125551785"/>
      <w:bookmarkStart w:id="227" w:name="_Toc158364975"/>
      <w:bookmarkStart w:id="228" w:name="_Toc192840055"/>
      <w:r w:rsidRPr="005925A6">
        <w:rPr>
          <w:rFonts w:ascii="Times New Roman" w:hAnsi="Times New Roman"/>
          <w:color w:val="auto"/>
          <w:sz w:val="26"/>
          <w:szCs w:val="26"/>
        </w:rPr>
        <w:t>1.4.5</w:t>
      </w:r>
      <w:r w:rsidR="00CB0207" w:rsidRPr="005925A6">
        <w:rPr>
          <w:rFonts w:ascii="Times New Roman" w:hAnsi="Times New Roman"/>
          <w:color w:val="auto"/>
          <w:sz w:val="26"/>
          <w:szCs w:val="26"/>
        </w:rPr>
        <w:t>. Безопасность дорожного движения</w:t>
      </w:r>
      <w:bookmarkEnd w:id="226"/>
      <w:bookmarkEnd w:id="227"/>
      <w:bookmarkEnd w:id="228"/>
    </w:p>
    <w:p w:rsidR="003C6352" w:rsidRDefault="000F7364" w:rsidP="000F7364">
      <w:pPr>
        <w:spacing w:before="48" w:after="48" w:line="360" w:lineRule="auto"/>
        <w:ind w:firstLine="567"/>
        <w:jc w:val="both"/>
        <w:rPr>
          <w:rFonts w:ascii="Times New Roman" w:eastAsia="Times New Roman" w:hAnsi="Times New Roman"/>
          <w:sz w:val="26"/>
          <w:szCs w:val="26"/>
          <w:lang w:eastAsia="ru-RU"/>
        </w:rPr>
      </w:pPr>
      <w:bookmarkStart w:id="229" w:name="_Toc125551786"/>
      <w:r>
        <w:rPr>
          <w:rFonts w:ascii="Times New Roman" w:eastAsia="Times New Roman" w:hAnsi="Times New Roman"/>
          <w:sz w:val="26"/>
          <w:szCs w:val="26"/>
          <w:lang w:eastAsia="ru-RU"/>
        </w:rPr>
        <w:t>В 2024 году на реализацию мероприятий по повышению безопасности дорожного движения направлены средства бюджета Великого Новгорода в сумме 18,5 </w:t>
      </w:r>
      <w:proofErr w:type="gramStart"/>
      <w:r>
        <w:rPr>
          <w:rFonts w:ascii="Times New Roman" w:eastAsia="Times New Roman" w:hAnsi="Times New Roman"/>
          <w:sz w:val="26"/>
          <w:szCs w:val="26"/>
          <w:lang w:eastAsia="ru-RU"/>
        </w:rPr>
        <w:t>млн</w:t>
      </w:r>
      <w:proofErr w:type="gramEnd"/>
      <w:r>
        <w:rPr>
          <w:rFonts w:ascii="Times New Roman" w:eastAsia="Times New Roman" w:hAnsi="Times New Roman"/>
          <w:sz w:val="26"/>
          <w:szCs w:val="26"/>
          <w:lang w:eastAsia="ru-RU"/>
        </w:rPr>
        <w:t xml:space="preserve"> рублей. Указанные средства были направлены</w:t>
      </w:r>
      <w:r w:rsidR="003C6352">
        <w:rPr>
          <w:rFonts w:ascii="Times New Roman" w:eastAsia="Times New Roman" w:hAnsi="Times New Roman"/>
          <w:sz w:val="26"/>
          <w:szCs w:val="26"/>
          <w:lang w:eastAsia="ru-RU"/>
        </w:rPr>
        <w:t>:</w:t>
      </w:r>
    </w:p>
    <w:p w:rsidR="000F7364" w:rsidRDefault="000F7364" w:rsidP="000F7364">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 строительство</w:t>
      </w:r>
      <w:r w:rsidRPr="004900A4">
        <w:rPr>
          <w:rFonts w:ascii="Times New Roman" w:eastAsia="Times New Roman" w:hAnsi="Times New Roman"/>
          <w:sz w:val="26"/>
          <w:szCs w:val="26"/>
          <w:lang w:eastAsia="ru-RU"/>
        </w:rPr>
        <w:t xml:space="preserve"> 2 новых светофорных объект</w:t>
      </w:r>
      <w:r>
        <w:rPr>
          <w:rFonts w:ascii="Times New Roman" w:eastAsia="Times New Roman" w:hAnsi="Times New Roman"/>
          <w:sz w:val="26"/>
          <w:szCs w:val="26"/>
          <w:lang w:eastAsia="ru-RU"/>
        </w:rPr>
        <w:t xml:space="preserve">ов - </w:t>
      </w:r>
      <w:r w:rsidRPr="004900A4">
        <w:rPr>
          <w:rFonts w:ascii="Times New Roman" w:eastAsia="Times New Roman" w:hAnsi="Times New Roman"/>
          <w:sz w:val="26"/>
          <w:szCs w:val="26"/>
          <w:lang w:eastAsia="ru-RU"/>
        </w:rPr>
        <w:t>пешеходн</w:t>
      </w:r>
      <w:r>
        <w:rPr>
          <w:rFonts w:ascii="Times New Roman" w:eastAsia="Times New Roman" w:hAnsi="Times New Roman"/>
          <w:sz w:val="26"/>
          <w:szCs w:val="26"/>
          <w:lang w:eastAsia="ru-RU"/>
        </w:rPr>
        <w:t>ого</w:t>
      </w:r>
      <w:r w:rsidRPr="004900A4">
        <w:rPr>
          <w:rFonts w:ascii="Times New Roman" w:eastAsia="Times New Roman" w:hAnsi="Times New Roman"/>
          <w:sz w:val="26"/>
          <w:szCs w:val="26"/>
          <w:lang w:eastAsia="ru-RU"/>
        </w:rPr>
        <w:t xml:space="preserve"> светофор</w:t>
      </w:r>
      <w:r>
        <w:rPr>
          <w:rFonts w:ascii="Times New Roman" w:eastAsia="Times New Roman" w:hAnsi="Times New Roman"/>
          <w:sz w:val="26"/>
          <w:szCs w:val="26"/>
          <w:lang w:eastAsia="ru-RU"/>
        </w:rPr>
        <w:t>а</w:t>
      </w:r>
      <w:r w:rsidRPr="004900A4">
        <w:rPr>
          <w:rFonts w:ascii="Times New Roman" w:eastAsia="Times New Roman" w:hAnsi="Times New Roman"/>
          <w:sz w:val="26"/>
          <w:szCs w:val="26"/>
          <w:lang w:eastAsia="ru-RU"/>
        </w:rPr>
        <w:t xml:space="preserve"> на ул.</w:t>
      </w:r>
      <w:r w:rsidR="003C6352">
        <w:rPr>
          <w:rFonts w:ascii="Times New Roman" w:eastAsia="Times New Roman" w:hAnsi="Times New Roman"/>
          <w:sz w:val="26"/>
          <w:szCs w:val="26"/>
          <w:lang w:eastAsia="ru-RU"/>
        </w:rPr>
        <w:t> </w:t>
      </w:r>
      <w:r w:rsidRPr="004900A4">
        <w:rPr>
          <w:rFonts w:ascii="Times New Roman" w:eastAsia="Times New Roman" w:hAnsi="Times New Roman"/>
          <w:sz w:val="26"/>
          <w:szCs w:val="26"/>
          <w:lang w:eastAsia="ru-RU"/>
        </w:rPr>
        <w:t xml:space="preserve"> Державина</w:t>
      </w:r>
      <w:r>
        <w:rPr>
          <w:rFonts w:ascii="Times New Roman" w:eastAsia="Times New Roman" w:hAnsi="Times New Roman"/>
          <w:sz w:val="26"/>
          <w:szCs w:val="26"/>
          <w:lang w:eastAsia="ru-RU"/>
        </w:rPr>
        <w:t>, </w:t>
      </w:r>
      <w:r w:rsidRPr="004900A4">
        <w:rPr>
          <w:rFonts w:ascii="Times New Roman" w:eastAsia="Times New Roman" w:hAnsi="Times New Roman"/>
          <w:sz w:val="26"/>
          <w:szCs w:val="26"/>
          <w:lang w:eastAsia="ru-RU"/>
        </w:rPr>
        <w:t>13 и транспортн</w:t>
      </w:r>
      <w:r>
        <w:rPr>
          <w:rFonts w:ascii="Times New Roman" w:eastAsia="Times New Roman" w:hAnsi="Times New Roman"/>
          <w:sz w:val="26"/>
          <w:szCs w:val="26"/>
          <w:lang w:eastAsia="ru-RU"/>
        </w:rPr>
        <w:t>ого</w:t>
      </w:r>
      <w:r w:rsidRPr="004900A4">
        <w:rPr>
          <w:rFonts w:ascii="Times New Roman" w:eastAsia="Times New Roman" w:hAnsi="Times New Roman"/>
          <w:sz w:val="26"/>
          <w:szCs w:val="26"/>
          <w:lang w:eastAsia="ru-RU"/>
        </w:rPr>
        <w:t xml:space="preserve"> светофор</w:t>
      </w:r>
      <w:r>
        <w:rPr>
          <w:rFonts w:ascii="Times New Roman" w:eastAsia="Times New Roman" w:hAnsi="Times New Roman"/>
          <w:sz w:val="26"/>
          <w:szCs w:val="26"/>
          <w:lang w:eastAsia="ru-RU"/>
        </w:rPr>
        <w:t>а</w:t>
      </w:r>
      <w:r w:rsidRPr="004900A4">
        <w:rPr>
          <w:rFonts w:ascii="Times New Roman" w:eastAsia="Times New Roman" w:hAnsi="Times New Roman"/>
          <w:sz w:val="26"/>
          <w:szCs w:val="26"/>
          <w:lang w:eastAsia="ru-RU"/>
        </w:rPr>
        <w:t xml:space="preserve"> на развязке у Сквера Воинской Славы</w:t>
      </w:r>
      <w:r w:rsidR="003C6352">
        <w:rPr>
          <w:rFonts w:ascii="Times New Roman" w:eastAsia="Times New Roman" w:hAnsi="Times New Roman"/>
          <w:sz w:val="26"/>
          <w:szCs w:val="26"/>
          <w:lang w:eastAsia="ru-RU"/>
        </w:rPr>
        <w:t>;</w:t>
      </w:r>
    </w:p>
    <w:p w:rsidR="004D792D" w:rsidRPr="004900A4" w:rsidRDefault="004D792D" w:rsidP="004D792D">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оборудование </w:t>
      </w:r>
      <w:r w:rsidRPr="004900A4">
        <w:rPr>
          <w:rFonts w:ascii="Times New Roman" w:eastAsia="Times New Roman" w:hAnsi="Times New Roman"/>
          <w:sz w:val="26"/>
          <w:szCs w:val="26"/>
          <w:lang w:eastAsia="ru-RU"/>
        </w:rPr>
        <w:t>систем</w:t>
      </w:r>
      <w:r>
        <w:rPr>
          <w:rFonts w:ascii="Times New Roman" w:eastAsia="Times New Roman" w:hAnsi="Times New Roman"/>
          <w:sz w:val="26"/>
          <w:szCs w:val="26"/>
          <w:lang w:eastAsia="ru-RU"/>
        </w:rPr>
        <w:t>ами</w:t>
      </w:r>
      <w:r w:rsidRPr="004900A4">
        <w:rPr>
          <w:rFonts w:ascii="Times New Roman" w:eastAsia="Times New Roman" w:hAnsi="Times New Roman"/>
          <w:sz w:val="26"/>
          <w:szCs w:val="26"/>
          <w:lang w:eastAsia="ru-RU"/>
        </w:rPr>
        <w:t xml:space="preserve"> «Умный переход» на ул. </w:t>
      </w:r>
      <w:proofErr w:type="spellStart"/>
      <w:r w:rsidRPr="004900A4">
        <w:rPr>
          <w:rFonts w:ascii="Times New Roman" w:eastAsia="Times New Roman" w:hAnsi="Times New Roman"/>
          <w:sz w:val="26"/>
          <w:szCs w:val="26"/>
          <w:lang w:eastAsia="ru-RU"/>
        </w:rPr>
        <w:t>Ф.Ручей</w:t>
      </w:r>
      <w:proofErr w:type="spellEnd"/>
      <w:r w:rsidRPr="004900A4">
        <w:rPr>
          <w:rFonts w:ascii="Times New Roman" w:eastAsia="Times New Roman" w:hAnsi="Times New Roman"/>
          <w:sz w:val="26"/>
          <w:szCs w:val="26"/>
          <w:lang w:eastAsia="ru-RU"/>
        </w:rPr>
        <w:t xml:space="preserve"> и ул. </w:t>
      </w:r>
      <w:proofErr w:type="spellStart"/>
      <w:r w:rsidRPr="004900A4">
        <w:rPr>
          <w:rFonts w:ascii="Times New Roman" w:eastAsia="Times New Roman" w:hAnsi="Times New Roman"/>
          <w:sz w:val="26"/>
          <w:szCs w:val="26"/>
          <w:lang w:eastAsia="ru-RU"/>
        </w:rPr>
        <w:t>Каберова-Власьевская</w:t>
      </w:r>
      <w:proofErr w:type="spellEnd"/>
      <w:r w:rsidRPr="004900A4">
        <w:rPr>
          <w:rFonts w:ascii="Times New Roman" w:eastAsia="Times New Roman" w:hAnsi="Times New Roman"/>
          <w:sz w:val="26"/>
          <w:szCs w:val="26"/>
          <w:lang w:eastAsia="ru-RU"/>
        </w:rPr>
        <w:t>;</w:t>
      </w:r>
    </w:p>
    <w:p w:rsidR="004D792D" w:rsidRPr="004900A4" w:rsidRDefault="004D792D" w:rsidP="004D792D">
      <w:pPr>
        <w:spacing w:before="48" w:after="48" w:line="360" w:lineRule="auto"/>
        <w:ind w:firstLine="567"/>
        <w:jc w:val="both"/>
        <w:rPr>
          <w:rFonts w:ascii="Times New Roman" w:eastAsia="Times New Roman" w:hAnsi="Times New Roman"/>
          <w:sz w:val="26"/>
          <w:szCs w:val="26"/>
          <w:lang w:eastAsia="ru-RU"/>
        </w:rPr>
      </w:pPr>
      <w:r w:rsidRPr="004900A4">
        <w:rPr>
          <w:rFonts w:ascii="Times New Roman" w:eastAsia="Times New Roman" w:hAnsi="Times New Roman"/>
          <w:sz w:val="26"/>
          <w:szCs w:val="26"/>
          <w:lang w:eastAsia="ru-RU"/>
        </w:rPr>
        <w:lastRenderedPageBreak/>
        <w:t>установ</w:t>
      </w:r>
      <w:r>
        <w:rPr>
          <w:rFonts w:ascii="Times New Roman" w:eastAsia="Times New Roman" w:hAnsi="Times New Roman"/>
          <w:sz w:val="26"/>
          <w:szCs w:val="26"/>
          <w:lang w:eastAsia="ru-RU"/>
        </w:rPr>
        <w:t>ку</w:t>
      </w:r>
      <w:r w:rsidRPr="004900A4">
        <w:rPr>
          <w:rFonts w:ascii="Times New Roman" w:eastAsia="Times New Roman" w:hAnsi="Times New Roman"/>
          <w:sz w:val="26"/>
          <w:szCs w:val="26"/>
          <w:lang w:eastAsia="ru-RU"/>
        </w:rPr>
        <w:t xml:space="preserve"> и </w:t>
      </w:r>
      <w:proofErr w:type="spellStart"/>
      <w:r w:rsidRPr="004900A4">
        <w:rPr>
          <w:rFonts w:ascii="Times New Roman" w:eastAsia="Times New Roman" w:hAnsi="Times New Roman"/>
          <w:sz w:val="26"/>
          <w:szCs w:val="26"/>
          <w:lang w:eastAsia="ru-RU"/>
        </w:rPr>
        <w:t>заменен</w:t>
      </w:r>
      <w:r>
        <w:rPr>
          <w:rFonts w:ascii="Times New Roman" w:eastAsia="Times New Roman" w:hAnsi="Times New Roman"/>
          <w:sz w:val="26"/>
          <w:szCs w:val="26"/>
          <w:lang w:eastAsia="ru-RU"/>
        </w:rPr>
        <w:t>у</w:t>
      </w:r>
      <w:proofErr w:type="spellEnd"/>
      <w:r w:rsidRPr="004900A4">
        <w:rPr>
          <w:rFonts w:ascii="Times New Roman" w:eastAsia="Times New Roman" w:hAnsi="Times New Roman"/>
          <w:sz w:val="26"/>
          <w:szCs w:val="26"/>
          <w:lang w:eastAsia="ru-RU"/>
        </w:rPr>
        <w:t xml:space="preserve"> более </w:t>
      </w:r>
      <w:r>
        <w:rPr>
          <w:rFonts w:ascii="Times New Roman" w:eastAsia="Times New Roman" w:hAnsi="Times New Roman"/>
          <w:sz w:val="26"/>
          <w:szCs w:val="26"/>
          <w:lang w:eastAsia="ru-RU"/>
        </w:rPr>
        <w:t xml:space="preserve">1,0 тыс. </w:t>
      </w:r>
      <w:r w:rsidRPr="004900A4">
        <w:rPr>
          <w:rFonts w:ascii="Times New Roman" w:eastAsia="Times New Roman" w:hAnsi="Times New Roman"/>
          <w:sz w:val="26"/>
          <w:szCs w:val="26"/>
          <w:lang w:eastAsia="ru-RU"/>
        </w:rPr>
        <w:t>новых дорожных знаков, в том числе установ</w:t>
      </w:r>
      <w:r>
        <w:rPr>
          <w:rFonts w:ascii="Times New Roman" w:eastAsia="Times New Roman" w:hAnsi="Times New Roman"/>
          <w:sz w:val="26"/>
          <w:szCs w:val="26"/>
          <w:lang w:eastAsia="ru-RU"/>
        </w:rPr>
        <w:t>ку</w:t>
      </w:r>
      <w:r w:rsidRPr="004900A4">
        <w:rPr>
          <w:rFonts w:ascii="Times New Roman" w:eastAsia="Times New Roman" w:hAnsi="Times New Roman"/>
          <w:sz w:val="26"/>
          <w:szCs w:val="26"/>
          <w:lang w:eastAsia="ru-RU"/>
        </w:rPr>
        <w:t xml:space="preserve"> 16 опор</w:t>
      </w:r>
      <w:r w:rsidR="006E4889">
        <w:rPr>
          <w:rFonts w:ascii="Times New Roman" w:eastAsia="Times New Roman" w:hAnsi="Times New Roman"/>
          <w:sz w:val="26"/>
          <w:szCs w:val="26"/>
          <w:lang w:eastAsia="ru-RU"/>
        </w:rPr>
        <w:t>,</w:t>
      </w:r>
      <w:r w:rsidRPr="004900A4">
        <w:rPr>
          <w:rFonts w:ascii="Times New Roman" w:eastAsia="Times New Roman" w:hAnsi="Times New Roman"/>
          <w:sz w:val="26"/>
          <w:szCs w:val="26"/>
          <w:lang w:eastAsia="ru-RU"/>
        </w:rPr>
        <w:t xml:space="preserve"> дублирующих дорожный знак «Пешеходный переход» над проезжей частью;</w:t>
      </w:r>
    </w:p>
    <w:p w:rsidR="004D792D" w:rsidRPr="004900A4" w:rsidRDefault="004D792D" w:rsidP="004D792D">
      <w:pPr>
        <w:spacing w:before="48" w:after="48" w:line="360" w:lineRule="auto"/>
        <w:ind w:firstLine="567"/>
        <w:jc w:val="both"/>
        <w:rPr>
          <w:rFonts w:ascii="Times New Roman" w:eastAsia="Times New Roman" w:hAnsi="Times New Roman"/>
          <w:sz w:val="26"/>
          <w:szCs w:val="26"/>
          <w:lang w:eastAsia="ru-RU"/>
        </w:rPr>
      </w:pPr>
      <w:r w:rsidRPr="004900A4">
        <w:rPr>
          <w:rFonts w:ascii="Times New Roman" w:eastAsia="Times New Roman" w:hAnsi="Times New Roman"/>
          <w:sz w:val="26"/>
          <w:szCs w:val="26"/>
          <w:lang w:eastAsia="ru-RU"/>
        </w:rPr>
        <w:t>замен</w:t>
      </w:r>
      <w:r>
        <w:rPr>
          <w:rFonts w:ascii="Times New Roman" w:eastAsia="Times New Roman" w:hAnsi="Times New Roman"/>
          <w:sz w:val="26"/>
          <w:szCs w:val="26"/>
          <w:lang w:eastAsia="ru-RU"/>
        </w:rPr>
        <w:t>у</w:t>
      </w:r>
      <w:r w:rsidRPr="004900A4">
        <w:rPr>
          <w:rFonts w:ascii="Times New Roman" w:eastAsia="Times New Roman" w:hAnsi="Times New Roman"/>
          <w:sz w:val="26"/>
          <w:szCs w:val="26"/>
          <w:lang w:eastAsia="ru-RU"/>
        </w:rPr>
        <w:t xml:space="preserve"> более 20 выгоревших панелей транспортных светофоров;</w:t>
      </w:r>
    </w:p>
    <w:p w:rsidR="004D792D" w:rsidRPr="004900A4" w:rsidRDefault="004D792D" w:rsidP="004D792D">
      <w:pPr>
        <w:spacing w:before="48" w:after="48" w:line="360" w:lineRule="auto"/>
        <w:ind w:firstLine="567"/>
        <w:jc w:val="both"/>
        <w:rPr>
          <w:rFonts w:ascii="Times New Roman" w:eastAsia="Times New Roman" w:hAnsi="Times New Roman"/>
          <w:sz w:val="26"/>
          <w:szCs w:val="26"/>
          <w:lang w:eastAsia="ru-RU"/>
        </w:rPr>
      </w:pPr>
      <w:r w:rsidRPr="004900A4">
        <w:rPr>
          <w:rFonts w:ascii="Times New Roman" w:eastAsia="Times New Roman" w:hAnsi="Times New Roman"/>
          <w:sz w:val="26"/>
          <w:szCs w:val="26"/>
          <w:lang w:eastAsia="ru-RU"/>
        </w:rPr>
        <w:t>установ</w:t>
      </w:r>
      <w:r>
        <w:rPr>
          <w:rFonts w:ascii="Times New Roman" w:eastAsia="Times New Roman" w:hAnsi="Times New Roman"/>
          <w:sz w:val="26"/>
          <w:szCs w:val="26"/>
          <w:lang w:eastAsia="ru-RU"/>
        </w:rPr>
        <w:t>ку</w:t>
      </w:r>
      <w:r w:rsidRPr="004900A4">
        <w:rPr>
          <w:rFonts w:ascii="Times New Roman" w:eastAsia="Times New Roman" w:hAnsi="Times New Roman"/>
          <w:sz w:val="26"/>
          <w:szCs w:val="26"/>
          <w:lang w:eastAsia="ru-RU"/>
        </w:rPr>
        <w:t xml:space="preserve"> 9 искусственных дорожных неровностей для дополнительной безопасности на нерегулируемых пешеходных переходах;</w:t>
      </w:r>
    </w:p>
    <w:p w:rsidR="004D792D" w:rsidRDefault="004D792D" w:rsidP="004D792D">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дооборудование пешеходными ограждениями подходов к мосту А. </w:t>
      </w:r>
      <w:proofErr w:type="gramStart"/>
      <w:r>
        <w:rPr>
          <w:rFonts w:ascii="Times New Roman" w:eastAsia="Times New Roman" w:hAnsi="Times New Roman"/>
          <w:sz w:val="26"/>
          <w:szCs w:val="26"/>
          <w:lang w:eastAsia="ru-RU"/>
        </w:rPr>
        <w:t>Невского</w:t>
      </w:r>
      <w:proofErr w:type="gramEnd"/>
      <w:r>
        <w:rPr>
          <w:rFonts w:ascii="Times New Roman" w:eastAsia="Times New Roman" w:hAnsi="Times New Roman"/>
          <w:sz w:val="26"/>
          <w:szCs w:val="26"/>
          <w:lang w:eastAsia="ru-RU"/>
        </w:rPr>
        <w:t>;</w:t>
      </w:r>
    </w:p>
    <w:p w:rsidR="000F7364" w:rsidRPr="000F7364" w:rsidRDefault="004D792D" w:rsidP="005925A6">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разработку и актуализацию </w:t>
      </w:r>
      <w:proofErr w:type="gramStart"/>
      <w:r>
        <w:rPr>
          <w:rFonts w:ascii="Times New Roman" w:eastAsia="Times New Roman" w:hAnsi="Times New Roman"/>
          <w:sz w:val="26"/>
          <w:szCs w:val="26"/>
          <w:lang w:eastAsia="ru-RU"/>
        </w:rPr>
        <w:t>проектов организации дорожного движения автомобильных дорог общего пользования местного значения</w:t>
      </w:r>
      <w:proofErr w:type="gramEnd"/>
      <w:r>
        <w:rPr>
          <w:rFonts w:ascii="Times New Roman" w:eastAsia="Times New Roman" w:hAnsi="Times New Roman"/>
          <w:sz w:val="26"/>
          <w:szCs w:val="26"/>
          <w:lang w:eastAsia="ru-RU"/>
        </w:rPr>
        <w:t>.</w:t>
      </w:r>
    </w:p>
    <w:p w:rsidR="005925A6" w:rsidRPr="004900A4" w:rsidRDefault="005925A6" w:rsidP="005925A6">
      <w:pPr>
        <w:spacing w:before="48" w:after="48" w:line="360" w:lineRule="auto"/>
        <w:ind w:firstLine="567"/>
        <w:jc w:val="both"/>
        <w:rPr>
          <w:rFonts w:ascii="Times New Roman" w:eastAsia="Times New Roman" w:hAnsi="Times New Roman"/>
          <w:sz w:val="26"/>
          <w:szCs w:val="26"/>
          <w:lang w:eastAsia="ru-RU"/>
        </w:rPr>
      </w:pPr>
      <w:r w:rsidRPr="004900A4">
        <w:rPr>
          <w:rFonts w:ascii="Times New Roman" w:eastAsia="Times New Roman" w:hAnsi="Times New Roman"/>
          <w:sz w:val="26"/>
          <w:szCs w:val="26"/>
          <w:lang w:eastAsia="ru-RU"/>
        </w:rPr>
        <w:t>В целях обеспечения безопасности дорожного движения при выполнении мероприятий по ремонту городских дорог одновременно проведена корректировка действующих проектов организации дорожного движения, нанесена горизонтальная дорожная разметка термопластиком.</w:t>
      </w:r>
    </w:p>
    <w:p w:rsidR="005925A6" w:rsidRPr="004900A4" w:rsidRDefault="005925A6" w:rsidP="005925A6">
      <w:pPr>
        <w:spacing w:before="48" w:after="48" w:line="360" w:lineRule="auto"/>
        <w:ind w:firstLine="567"/>
        <w:jc w:val="both"/>
        <w:rPr>
          <w:rFonts w:ascii="Times New Roman" w:eastAsia="Times New Roman" w:hAnsi="Times New Roman"/>
          <w:sz w:val="26"/>
          <w:szCs w:val="26"/>
          <w:lang w:eastAsia="ru-RU"/>
        </w:rPr>
      </w:pPr>
      <w:r w:rsidRPr="004900A4">
        <w:rPr>
          <w:rFonts w:ascii="Times New Roman" w:eastAsia="Times New Roman" w:hAnsi="Times New Roman"/>
          <w:sz w:val="26"/>
          <w:szCs w:val="26"/>
          <w:lang w:eastAsia="ru-RU"/>
        </w:rPr>
        <w:t>По результатам анализа аварийности за 2023 год и на основании предложений с мероприятиями инженерного характера, сформированных УГИБДД УМВД России по Новгородской области, был подготовлен и утвержден «План мероприятий по ликвидации очагов аварийности и потенциально-опасных мест на территории муниципального образования – городского округа Великий Новгород на 2024 год». В рамках плана мероприятий в 2024 году:</w:t>
      </w:r>
    </w:p>
    <w:p w:rsidR="000B1EE5" w:rsidRDefault="000B1EE5" w:rsidP="004900A4">
      <w:pPr>
        <w:spacing w:before="48" w:after="48" w:line="360" w:lineRule="auto"/>
        <w:ind w:firstLine="567"/>
        <w:jc w:val="both"/>
        <w:rPr>
          <w:rFonts w:ascii="Times New Roman" w:eastAsia="Times New Roman" w:hAnsi="Times New Roman"/>
          <w:sz w:val="26"/>
          <w:szCs w:val="26"/>
          <w:lang w:eastAsia="ru-RU"/>
        </w:rPr>
      </w:pPr>
      <w:bookmarkStart w:id="230" w:name="_Toc158364976"/>
      <w:r w:rsidRPr="00465450">
        <w:rPr>
          <w:rFonts w:ascii="Times New Roman" w:eastAsia="Times New Roman" w:hAnsi="Times New Roman"/>
          <w:sz w:val="26"/>
          <w:szCs w:val="26"/>
          <w:lang w:eastAsia="ru-RU"/>
        </w:rPr>
        <w:t>Работа в образовательных учреждениях в 202</w:t>
      </w:r>
      <w:r>
        <w:rPr>
          <w:rFonts w:ascii="Times New Roman" w:eastAsia="Times New Roman" w:hAnsi="Times New Roman"/>
          <w:sz w:val="26"/>
          <w:szCs w:val="26"/>
          <w:lang w:eastAsia="ru-RU"/>
        </w:rPr>
        <w:t>4</w:t>
      </w:r>
      <w:r w:rsidRPr="00465450">
        <w:rPr>
          <w:rFonts w:ascii="Times New Roman" w:eastAsia="Times New Roman" w:hAnsi="Times New Roman"/>
          <w:sz w:val="26"/>
          <w:szCs w:val="26"/>
          <w:lang w:eastAsia="ru-RU"/>
        </w:rPr>
        <w:t xml:space="preserve"> году проводилась в соответствии с планом мероприятий по профилактике и предупреждению дорожно-транспортного травматизма среди обучающихся образовательных организаций Великого Новгорода.</w:t>
      </w:r>
    </w:p>
    <w:p w:rsidR="00385794" w:rsidRPr="004900A4" w:rsidRDefault="004900A4" w:rsidP="00385794">
      <w:pPr>
        <w:spacing w:before="48" w:after="48" w:line="360" w:lineRule="auto"/>
        <w:ind w:firstLine="567"/>
        <w:jc w:val="both"/>
        <w:rPr>
          <w:rFonts w:ascii="Times New Roman" w:eastAsiaTheme="minorHAnsi" w:hAnsi="Times New Roman"/>
          <w:sz w:val="26"/>
          <w:szCs w:val="26"/>
        </w:rPr>
      </w:pPr>
      <w:r w:rsidRPr="004900A4">
        <w:rPr>
          <w:rFonts w:ascii="Times New Roman" w:eastAsia="Times New Roman" w:hAnsi="Times New Roman"/>
          <w:sz w:val="26"/>
          <w:szCs w:val="26"/>
          <w:lang w:eastAsia="ru-RU"/>
        </w:rPr>
        <w:t>Для обучающихся и педагогов образовательных организаций Великого Новгорода (охватом 4</w:t>
      </w:r>
      <w:r w:rsidR="000B1EE5">
        <w:rPr>
          <w:rFonts w:ascii="Times New Roman" w:eastAsia="Times New Roman" w:hAnsi="Times New Roman"/>
          <w:sz w:val="26"/>
          <w:szCs w:val="26"/>
          <w:lang w:eastAsia="ru-RU"/>
        </w:rPr>
        <w:t> </w:t>
      </w:r>
      <w:r w:rsidRPr="004900A4">
        <w:rPr>
          <w:rFonts w:ascii="Times New Roman" w:eastAsia="Times New Roman" w:hAnsi="Times New Roman"/>
          <w:sz w:val="26"/>
          <w:szCs w:val="26"/>
          <w:lang w:eastAsia="ru-RU"/>
        </w:rPr>
        <w:t xml:space="preserve">467 человек) городским Центром по профилактике и предупреждению </w:t>
      </w:r>
      <w:r w:rsidR="00385794">
        <w:rPr>
          <w:rFonts w:ascii="Times New Roman" w:eastAsia="Times New Roman" w:hAnsi="Times New Roman"/>
          <w:sz w:val="26"/>
          <w:szCs w:val="26"/>
          <w:lang w:eastAsia="ru-RU"/>
        </w:rPr>
        <w:t xml:space="preserve">детского </w:t>
      </w:r>
      <w:proofErr w:type="spellStart"/>
      <w:r w:rsidR="00385794">
        <w:rPr>
          <w:rFonts w:ascii="Times New Roman" w:eastAsia="Times New Roman" w:hAnsi="Times New Roman"/>
          <w:sz w:val="26"/>
          <w:szCs w:val="26"/>
          <w:lang w:eastAsia="ru-RU"/>
        </w:rPr>
        <w:t>дорожно</w:t>
      </w:r>
      <w:proofErr w:type="spellEnd"/>
      <w:r w:rsidR="00385794">
        <w:rPr>
          <w:rFonts w:ascii="Times New Roman" w:eastAsia="Times New Roman" w:hAnsi="Times New Roman"/>
          <w:sz w:val="26"/>
          <w:szCs w:val="26"/>
          <w:lang w:eastAsia="ru-RU"/>
        </w:rPr>
        <w:t xml:space="preserve"> – транспортного травматизма</w:t>
      </w:r>
      <w:r w:rsidRPr="004900A4">
        <w:rPr>
          <w:rFonts w:ascii="Times New Roman" w:eastAsia="Times New Roman" w:hAnsi="Times New Roman"/>
          <w:sz w:val="26"/>
          <w:szCs w:val="26"/>
          <w:lang w:eastAsia="ru-RU"/>
        </w:rPr>
        <w:t xml:space="preserve"> были организованы и проведены конкурсы</w:t>
      </w:r>
      <w:r w:rsidR="000B1EE5">
        <w:rPr>
          <w:rFonts w:ascii="Times New Roman" w:eastAsia="Times New Roman" w:hAnsi="Times New Roman"/>
          <w:sz w:val="26"/>
          <w:szCs w:val="26"/>
          <w:lang w:eastAsia="ru-RU"/>
        </w:rPr>
        <w:t xml:space="preserve"> </w:t>
      </w:r>
      <w:r w:rsidRPr="004900A4">
        <w:rPr>
          <w:rFonts w:ascii="Times New Roman" w:eastAsia="Times New Roman" w:hAnsi="Times New Roman"/>
          <w:sz w:val="26"/>
          <w:szCs w:val="26"/>
          <w:lang w:eastAsia="ru-RU"/>
        </w:rPr>
        <w:t>«Культурный код ПДД – семейная ценность»;</w:t>
      </w:r>
      <w:r w:rsidR="000B1EE5">
        <w:rPr>
          <w:rFonts w:ascii="Times New Roman" w:eastAsia="Times New Roman" w:hAnsi="Times New Roman"/>
          <w:sz w:val="26"/>
          <w:szCs w:val="26"/>
          <w:lang w:eastAsia="ru-RU"/>
        </w:rPr>
        <w:t xml:space="preserve"> </w:t>
      </w:r>
      <w:r w:rsidRPr="004900A4">
        <w:rPr>
          <w:rFonts w:ascii="Times New Roman" w:eastAsia="Times New Roman" w:hAnsi="Times New Roman"/>
          <w:sz w:val="26"/>
          <w:szCs w:val="26"/>
          <w:lang w:eastAsia="ru-RU"/>
        </w:rPr>
        <w:t>«Безопасное колесо»;</w:t>
      </w:r>
      <w:r w:rsidR="000B1EE5">
        <w:rPr>
          <w:rFonts w:ascii="Times New Roman" w:eastAsia="Times New Roman" w:hAnsi="Times New Roman"/>
          <w:sz w:val="26"/>
          <w:szCs w:val="26"/>
          <w:lang w:eastAsia="ru-RU"/>
        </w:rPr>
        <w:t xml:space="preserve"> </w:t>
      </w:r>
      <w:r w:rsidRPr="004900A4">
        <w:rPr>
          <w:rFonts w:ascii="Times New Roman" w:eastAsia="Times New Roman" w:hAnsi="Times New Roman"/>
          <w:sz w:val="26"/>
          <w:szCs w:val="26"/>
          <w:lang w:eastAsia="ru-RU"/>
        </w:rPr>
        <w:t>фестиваль «Дорожная безопасность»; игра ««Здравствуй, лето-Светофор!»;</w:t>
      </w:r>
      <w:r w:rsidR="000B1EE5">
        <w:rPr>
          <w:rFonts w:ascii="Times New Roman" w:eastAsia="Times New Roman" w:hAnsi="Times New Roman"/>
          <w:sz w:val="26"/>
          <w:szCs w:val="26"/>
          <w:lang w:eastAsia="ru-RU"/>
        </w:rPr>
        <w:t xml:space="preserve"> </w:t>
      </w:r>
      <w:r w:rsidRPr="004900A4">
        <w:rPr>
          <w:rFonts w:ascii="Times New Roman" w:eastAsia="Times New Roman" w:hAnsi="Times New Roman"/>
          <w:sz w:val="26"/>
          <w:szCs w:val="26"/>
          <w:lang w:eastAsia="ru-RU"/>
        </w:rPr>
        <w:t>акции «Блокадная ласточка»; «Моя мама-автоледи»; «</w:t>
      </w:r>
      <w:proofErr w:type="gramStart"/>
      <w:r w:rsidRPr="004900A4">
        <w:rPr>
          <w:rFonts w:ascii="Times New Roman" w:eastAsia="Times New Roman" w:hAnsi="Times New Roman"/>
          <w:sz w:val="26"/>
          <w:szCs w:val="26"/>
          <w:lang w:eastAsia="ru-RU"/>
        </w:rPr>
        <w:t>Осторожно-самокат</w:t>
      </w:r>
      <w:proofErr w:type="gramEnd"/>
      <w:r w:rsidRPr="004900A4">
        <w:rPr>
          <w:rFonts w:ascii="Times New Roman" w:eastAsia="Times New Roman" w:hAnsi="Times New Roman"/>
          <w:sz w:val="26"/>
          <w:szCs w:val="26"/>
          <w:lang w:eastAsia="ru-RU"/>
        </w:rPr>
        <w:t>!».</w:t>
      </w:r>
      <w:r w:rsidR="00385794">
        <w:rPr>
          <w:rFonts w:ascii="Times New Roman" w:eastAsia="Times New Roman" w:hAnsi="Times New Roman"/>
          <w:sz w:val="26"/>
          <w:szCs w:val="26"/>
          <w:lang w:eastAsia="ru-RU"/>
        </w:rPr>
        <w:t xml:space="preserve"> </w:t>
      </w:r>
    </w:p>
    <w:p w:rsidR="00385794" w:rsidRDefault="000B1EE5" w:rsidP="004900A4">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Работа</w:t>
      </w:r>
      <w:r w:rsidR="004900A4" w:rsidRPr="004900A4">
        <w:rPr>
          <w:rFonts w:ascii="Times New Roman" w:eastAsia="Times New Roman" w:hAnsi="Times New Roman"/>
          <w:sz w:val="26"/>
          <w:szCs w:val="26"/>
          <w:lang w:eastAsia="ru-RU"/>
        </w:rPr>
        <w:t xml:space="preserve"> по обучению безопасному поведению проводилась в образовательных организациях и на каникулах. В МАОУ «СОШ №25 «Олимп» на весенних каникулах была открыта профильная смена «ЮИД-Эрудит». </w:t>
      </w:r>
    </w:p>
    <w:p w:rsidR="004900A4" w:rsidRPr="004900A4" w:rsidRDefault="004900A4" w:rsidP="004900A4">
      <w:pPr>
        <w:spacing w:before="48" w:after="48" w:line="360" w:lineRule="auto"/>
        <w:ind w:firstLine="567"/>
        <w:jc w:val="both"/>
        <w:rPr>
          <w:rFonts w:ascii="Times New Roman" w:eastAsia="Times New Roman" w:hAnsi="Times New Roman"/>
          <w:sz w:val="26"/>
          <w:szCs w:val="26"/>
          <w:lang w:eastAsia="ru-RU"/>
        </w:rPr>
      </w:pPr>
      <w:r w:rsidRPr="004900A4">
        <w:rPr>
          <w:rFonts w:ascii="Times New Roman" w:eastAsia="Times New Roman" w:hAnsi="Times New Roman"/>
          <w:sz w:val="26"/>
          <w:szCs w:val="26"/>
          <w:lang w:eastAsia="ru-RU"/>
        </w:rPr>
        <w:lastRenderedPageBreak/>
        <w:t>В детском оздоровительно-образовательном центре «Зарница» в июне в рамках игры по станциям «Летний серпантин» была организована локация «Фигурное вождение велосипеда».</w:t>
      </w:r>
      <w:r w:rsidR="00385794" w:rsidRPr="00385794">
        <w:rPr>
          <w:rFonts w:ascii="Times New Roman" w:eastAsiaTheme="minorHAnsi" w:hAnsi="Times New Roman"/>
          <w:sz w:val="26"/>
          <w:szCs w:val="26"/>
        </w:rPr>
        <w:t xml:space="preserve"> </w:t>
      </w:r>
      <w:r w:rsidR="00385794" w:rsidRPr="004900A4">
        <w:rPr>
          <w:rFonts w:ascii="Times New Roman" w:eastAsiaTheme="minorHAnsi" w:hAnsi="Times New Roman"/>
          <w:sz w:val="26"/>
          <w:szCs w:val="26"/>
        </w:rPr>
        <w:t xml:space="preserve">В </w:t>
      </w:r>
      <w:r w:rsidR="00385794">
        <w:rPr>
          <w:rFonts w:ascii="Times New Roman" w:eastAsiaTheme="minorHAnsi" w:hAnsi="Times New Roman"/>
          <w:sz w:val="26"/>
          <w:szCs w:val="26"/>
        </w:rPr>
        <w:t xml:space="preserve">осенний период </w:t>
      </w:r>
      <w:r w:rsidR="00385794" w:rsidRPr="004900A4">
        <w:rPr>
          <w:rFonts w:ascii="Times New Roman" w:eastAsiaTheme="minorHAnsi" w:hAnsi="Times New Roman"/>
          <w:sz w:val="26"/>
          <w:szCs w:val="26"/>
        </w:rPr>
        <w:t>проведена профильная смена отрядов ЮИД «ЮИД в движении», в которой приняли участие 100 активистов отрядов ЮИД.</w:t>
      </w:r>
    </w:p>
    <w:p w:rsidR="004900A4" w:rsidRPr="004900A4" w:rsidRDefault="00385794" w:rsidP="004900A4">
      <w:pPr>
        <w:spacing w:before="48" w:after="48" w:line="360" w:lineRule="auto"/>
        <w:ind w:firstLine="567"/>
        <w:jc w:val="both"/>
        <w:rPr>
          <w:rFonts w:ascii="Times New Roman" w:eastAsiaTheme="minorHAnsi" w:hAnsi="Times New Roman"/>
          <w:sz w:val="26"/>
          <w:szCs w:val="26"/>
        </w:rPr>
      </w:pPr>
      <w:r>
        <w:rPr>
          <w:rFonts w:ascii="Times New Roman" w:eastAsiaTheme="minorHAnsi" w:hAnsi="Times New Roman"/>
          <w:sz w:val="26"/>
          <w:szCs w:val="26"/>
        </w:rPr>
        <w:t>Проведен</w:t>
      </w:r>
      <w:r w:rsidR="004900A4" w:rsidRPr="004900A4">
        <w:rPr>
          <w:rFonts w:ascii="Times New Roman" w:eastAsiaTheme="minorHAnsi" w:hAnsi="Times New Roman"/>
          <w:sz w:val="26"/>
          <w:szCs w:val="26"/>
        </w:rPr>
        <w:t xml:space="preserve"> </w:t>
      </w:r>
      <w:r>
        <w:rPr>
          <w:rFonts w:ascii="Times New Roman" w:eastAsiaTheme="minorHAnsi" w:hAnsi="Times New Roman"/>
          <w:sz w:val="26"/>
          <w:szCs w:val="26"/>
        </w:rPr>
        <w:t>г</w:t>
      </w:r>
      <w:r w:rsidR="004900A4" w:rsidRPr="004900A4">
        <w:rPr>
          <w:rFonts w:ascii="Times New Roman" w:eastAsiaTheme="minorHAnsi" w:hAnsi="Times New Roman"/>
          <w:sz w:val="26"/>
          <w:szCs w:val="26"/>
        </w:rPr>
        <w:t>ородской Смотр-конкурс на лучший информационный уголок по профилактике детского дорожно-транспортного травматизма</w:t>
      </w:r>
      <w:r>
        <w:rPr>
          <w:rFonts w:ascii="Times New Roman" w:eastAsiaTheme="minorHAnsi" w:hAnsi="Times New Roman"/>
          <w:sz w:val="26"/>
          <w:szCs w:val="26"/>
        </w:rPr>
        <w:t xml:space="preserve">, в котором </w:t>
      </w:r>
      <w:r w:rsidR="004900A4" w:rsidRPr="004900A4">
        <w:rPr>
          <w:rFonts w:ascii="Times New Roman" w:eastAsiaTheme="minorHAnsi" w:hAnsi="Times New Roman"/>
          <w:sz w:val="26"/>
          <w:szCs w:val="26"/>
        </w:rPr>
        <w:t xml:space="preserve">приняли участие 16 </w:t>
      </w:r>
      <w:r>
        <w:rPr>
          <w:rFonts w:ascii="Times New Roman" w:eastAsiaTheme="minorHAnsi" w:hAnsi="Times New Roman"/>
          <w:sz w:val="26"/>
          <w:szCs w:val="26"/>
        </w:rPr>
        <w:t>образовательных организаций</w:t>
      </w:r>
      <w:r w:rsidR="004900A4" w:rsidRPr="004900A4">
        <w:rPr>
          <w:rFonts w:ascii="Times New Roman" w:eastAsiaTheme="minorHAnsi" w:hAnsi="Times New Roman"/>
          <w:sz w:val="26"/>
          <w:szCs w:val="26"/>
        </w:rPr>
        <w:t>.</w:t>
      </w:r>
    </w:p>
    <w:p w:rsidR="004900A4" w:rsidRPr="004900A4" w:rsidRDefault="00385794" w:rsidP="004900A4">
      <w:pPr>
        <w:spacing w:before="48" w:after="48" w:line="360" w:lineRule="auto"/>
        <w:ind w:firstLine="567"/>
        <w:jc w:val="both"/>
        <w:rPr>
          <w:rFonts w:ascii="Times New Roman" w:eastAsiaTheme="minorHAnsi" w:hAnsi="Times New Roman"/>
          <w:sz w:val="26"/>
          <w:szCs w:val="26"/>
        </w:rPr>
      </w:pPr>
      <w:r>
        <w:rPr>
          <w:rFonts w:ascii="Times New Roman" w:eastAsiaTheme="minorHAnsi" w:hAnsi="Times New Roman"/>
          <w:sz w:val="26"/>
          <w:szCs w:val="26"/>
        </w:rPr>
        <w:t>Проведено</w:t>
      </w:r>
      <w:r w:rsidR="004900A4" w:rsidRPr="004900A4">
        <w:rPr>
          <w:rFonts w:ascii="Times New Roman" w:eastAsiaTheme="minorHAnsi" w:hAnsi="Times New Roman"/>
          <w:sz w:val="26"/>
          <w:szCs w:val="26"/>
        </w:rPr>
        <w:t xml:space="preserve"> городское родительское собрание на тему «Безопасность дорожного движения в зимний период» в онлайн формате на платформе «</w:t>
      </w:r>
      <w:proofErr w:type="spellStart"/>
      <w:r w:rsidR="004900A4" w:rsidRPr="004900A4">
        <w:rPr>
          <w:rFonts w:ascii="Times New Roman" w:eastAsiaTheme="minorHAnsi" w:hAnsi="Times New Roman"/>
          <w:sz w:val="26"/>
          <w:szCs w:val="26"/>
        </w:rPr>
        <w:t>Сферум</w:t>
      </w:r>
      <w:proofErr w:type="spellEnd"/>
      <w:r w:rsidR="004900A4" w:rsidRPr="004900A4">
        <w:rPr>
          <w:rFonts w:ascii="Times New Roman" w:eastAsiaTheme="minorHAnsi" w:hAnsi="Times New Roman"/>
          <w:sz w:val="26"/>
          <w:szCs w:val="26"/>
        </w:rPr>
        <w:t>», с охватом более 250 участников</w:t>
      </w:r>
      <w:r>
        <w:rPr>
          <w:rFonts w:ascii="Times New Roman" w:eastAsiaTheme="minorHAnsi" w:hAnsi="Times New Roman"/>
          <w:sz w:val="26"/>
          <w:szCs w:val="26"/>
        </w:rPr>
        <w:t xml:space="preserve"> </w:t>
      </w:r>
      <w:r w:rsidR="004900A4" w:rsidRPr="004900A4">
        <w:rPr>
          <w:rFonts w:ascii="Times New Roman" w:eastAsiaTheme="minorHAnsi" w:hAnsi="Times New Roman"/>
          <w:sz w:val="26"/>
          <w:szCs w:val="26"/>
        </w:rPr>
        <w:t>- родителей.</w:t>
      </w:r>
    </w:p>
    <w:p w:rsidR="004900A4" w:rsidRPr="004900A4" w:rsidRDefault="004900A4" w:rsidP="004900A4">
      <w:pPr>
        <w:spacing w:before="48" w:after="48" w:line="360" w:lineRule="auto"/>
        <w:ind w:firstLine="567"/>
        <w:jc w:val="both"/>
        <w:rPr>
          <w:rFonts w:ascii="Times New Roman" w:eastAsiaTheme="minorHAnsi" w:hAnsi="Times New Roman"/>
          <w:sz w:val="26"/>
          <w:szCs w:val="26"/>
        </w:rPr>
      </w:pPr>
      <w:r w:rsidRPr="004900A4">
        <w:rPr>
          <w:rFonts w:ascii="Times New Roman" w:eastAsiaTheme="minorHAnsi" w:hAnsi="Times New Roman"/>
          <w:sz w:val="26"/>
          <w:szCs w:val="26"/>
        </w:rPr>
        <w:t>Мероприятия по профилактике детского дорожно-транспортного травматизма освещались:</w:t>
      </w:r>
    </w:p>
    <w:p w:rsidR="004900A4" w:rsidRPr="004900A4" w:rsidRDefault="004900A4" w:rsidP="004900A4">
      <w:pPr>
        <w:spacing w:before="48" w:after="48" w:line="360" w:lineRule="auto"/>
        <w:ind w:firstLine="567"/>
        <w:jc w:val="both"/>
        <w:rPr>
          <w:rFonts w:ascii="Times New Roman" w:eastAsiaTheme="minorHAnsi" w:hAnsi="Times New Roman"/>
          <w:sz w:val="26"/>
          <w:szCs w:val="26"/>
        </w:rPr>
      </w:pPr>
      <w:r w:rsidRPr="004900A4">
        <w:rPr>
          <w:rFonts w:ascii="Times New Roman" w:eastAsiaTheme="minorHAnsi" w:hAnsi="Times New Roman"/>
          <w:sz w:val="26"/>
          <w:szCs w:val="26"/>
        </w:rPr>
        <w:t>в группе сети Интернет «Городской штаб ЮИД г. Великий Новгород» (https://vk.com/uidnov);</w:t>
      </w:r>
    </w:p>
    <w:p w:rsidR="004900A4" w:rsidRPr="004900A4" w:rsidRDefault="004900A4" w:rsidP="004900A4">
      <w:pPr>
        <w:spacing w:before="48" w:after="48" w:line="360" w:lineRule="auto"/>
        <w:ind w:firstLine="567"/>
        <w:jc w:val="both"/>
        <w:rPr>
          <w:rFonts w:ascii="Times New Roman" w:eastAsiaTheme="minorHAnsi" w:hAnsi="Times New Roman"/>
          <w:sz w:val="26"/>
          <w:szCs w:val="26"/>
        </w:rPr>
      </w:pPr>
      <w:r w:rsidRPr="004900A4">
        <w:rPr>
          <w:rFonts w:ascii="Times New Roman" w:eastAsiaTheme="minorHAnsi" w:hAnsi="Times New Roman"/>
          <w:sz w:val="26"/>
          <w:szCs w:val="26"/>
        </w:rPr>
        <w:t>на сайте ГИБДД УМВД по г. Великий Новгород (http://www.gibdd.ru/struct/reg/53) и в группе «</w:t>
      </w:r>
      <w:proofErr w:type="spellStart"/>
      <w:r w:rsidRPr="004900A4">
        <w:rPr>
          <w:rFonts w:ascii="Times New Roman" w:eastAsiaTheme="minorHAnsi" w:hAnsi="Times New Roman"/>
          <w:sz w:val="26"/>
          <w:szCs w:val="26"/>
        </w:rPr>
        <w:t>ВКонтакте</w:t>
      </w:r>
      <w:proofErr w:type="spellEnd"/>
      <w:r w:rsidRPr="004900A4">
        <w:rPr>
          <w:rFonts w:ascii="Times New Roman" w:eastAsiaTheme="minorHAnsi" w:hAnsi="Times New Roman"/>
          <w:sz w:val="26"/>
          <w:szCs w:val="26"/>
        </w:rPr>
        <w:t>» (https://vk.com/gibdd_vn53);</w:t>
      </w:r>
    </w:p>
    <w:p w:rsidR="004900A4" w:rsidRPr="004900A4" w:rsidRDefault="004900A4" w:rsidP="004900A4">
      <w:pPr>
        <w:spacing w:before="48" w:after="48" w:line="360" w:lineRule="auto"/>
        <w:ind w:firstLine="567"/>
        <w:jc w:val="both"/>
        <w:rPr>
          <w:rFonts w:ascii="Times New Roman" w:eastAsiaTheme="minorHAnsi" w:hAnsi="Times New Roman"/>
          <w:sz w:val="26"/>
          <w:szCs w:val="26"/>
        </w:rPr>
      </w:pPr>
      <w:r w:rsidRPr="004900A4">
        <w:rPr>
          <w:rFonts w:ascii="Times New Roman" w:eastAsiaTheme="minorHAnsi" w:hAnsi="Times New Roman"/>
          <w:sz w:val="26"/>
          <w:szCs w:val="26"/>
        </w:rPr>
        <w:t>в новостных программах телекомпаний Новгородского областного телевидения и телерадиокомпании «</w:t>
      </w:r>
      <w:proofErr w:type="spellStart"/>
      <w:r w:rsidRPr="004900A4">
        <w:rPr>
          <w:rFonts w:ascii="Times New Roman" w:eastAsiaTheme="minorHAnsi" w:hAnsi="Times New Roman"/>
          <w:sz w:val="26"/>
          <w:szCs w:val="26"/>
        </w:rPr>
        <w:t>Славия</w:t>
      </w:r>
      <w:proofErr w:type="spellEnd"/>
      <w:r w:rsidRPr="004900A4">
        <w:rPr>
          <w:rFonts w:ascii="Times New Roman" w:eastAsiaTheme="minorHAnsi" w:hAnsi="Times New Roman"/>
          <w:sz w:val="26"/>
          <w:szCs w:val="26"/>
        </w:rPr>
        <w:t>»;</w:t>
      </w:r>
    </w:p>
    <w:p w:rsidR="004900A4" w:rsidRPr="004900A4" w:rsidRDefault="004900A4" w:rsidP="004900A4">
      <w:pPr>
        <w:spacing w:before="48" w:after="48" w:line="360" w:lineRule="auto"/>
        <w:ind w:firstLine="567"/>
        <w:jc w:val="both"/>
        <w:rPr>
          <w:rFonts w:ascii="Times New Roman" w:eastAsiaTheme="minorHAnsi" w:hAnsi="Times New Roman"/>
          <w:sz w:val="26"/>
          <w:szCs w:val="26"/>
        </w:rPr>
      </w:pPr>
      <w:r w:rsidRPr="004900A4">
        <w:rPr>
          <w:rFonts w:ascii="Times New Roman" w:eastAsiaTheme="minorHAnsi" w:hAnsi="Times New Roman"/>
          <w:sz w:val="26"/>
          <w:szCs w:val="26"/>
        </w:rPr>
        <w:t>в программе «Дорожные вести» ГТРК «</w:t>
      </w:r>
      <w:proofErr w:type="spellStart"/>
      <w:r w:rsidRPr="004900A4">
        <w:rPr>
          <w:rFonts w:ascii="Times New Roman" w:eastAsiaTheme="minorHAnsi" w:hAnsi="Times New Roman"/>
          <w:sz w:val="26"/>
          <w:szCs w:val="26"/>
        </w:rPr>
        <w:t>Славия</w:t>
      </w:r>
      <w:proofErr w:type="spellEnd"/>
      <w:r w:rsidRPr="004900A4">
        <w:rPr>
          <w:rFonts w:ascii="Times New Roman" w:eastAsiaTheme="minorHAnsi" w:hAnsi="Times New Roman"/>
          <w:sz w:val="26"/>
          <w:szCs w:val="26"/>
        </w:rPr>
        <w:t>»;</w:t>
      </w:r>
    </w:p>
    <w:p w:rsidR="004900A4" w:rsidRPr="004900A4" w:rsidRDefault="004900A4" w:rsidP="004900A4">
      <w:pPr>
        <w:spacing w:before="48" w:after="48" w:line="360" w:lineRule="auto"/>
        <w:ind w:firstLine="567"/>
        <w:jc w:val="both"/>
        <w:rPr>
          <w:rFonts w:ascii="Times New Roman" w:eastAsiaTheme="minorHAnsi" w:hAnsi="Times New Roman"/>
          <w:sz w:val="26"/>
          <w:szCs w:val="26"/>
        </w:rPr>
      </w:pPr>
      <w:r w:rsidRPr="004900A4">
        <w:rPr>
          <w:rFonts w:ascii="Times New Roman" w:eastAsiaTheme="minorHAnsi" w:hAnsi="Times New Roman"/>
          <w:sz w:val="26"/>
          <w:szCs w:val="26"/>
        </w:rPr>
        <w:t>в сетевом издании газеты «Новгород».</w:t>
      </w:r>
    </w:p>
    <w:p w:rsidR="004900A4" w:rsidRPr="004900A4" w:rsidRDefault="004900A4" w:rsidP="004900A4">
      <w:pPr>
        <w:spacing w:before="48" w:after="48" w:line="360" w:lineRule="auto"/>
        <w:ind w:firstLine="567"/>
        <w:jc w:val="both"/>
        <w:rPr>
          <w:rFonts w:ascii="Times New Roman" w:eastAsiaTheme="minorHAnsi" w:hAnsi="Times New Roman"/>
          <w:sz w:val="26"/>
          <w:szCs w:val="26"/>
        </w:rPr>
      </w:pPr>
      <w:r w:rsidRPr="004900A4">
        <w:rPr>
          <w:rFonts w:ascii="Times New Roman" w:eastAsiaTheme="minorHAnsi" w:hAnsi="Times New Roman"/>
          <w:sz w:val="26"/>
          <w:szCs w:val="26"/>
        </w:rPr>
        <w:t>На волнах радиостанции «Радио 53» еженедельно выходила информационно-просветительская радиопрограмма «Детский патруль», реализуемая в рамках федерального проекта «Безопасность дорожного движения» национального проекта «Безопасные качественные дороги». Ведущим радиожурнала был член отряда ЮИД</w:t>
      </w:r>
      <w:r w:rsidR="00385794">
        <w:rPr>
          <w:rFonts w:ascii="Times New Roman" w:eastAsiaTheme="minorHAnsi" w:hAnsi="Times New Roman"/>
          <w:sz w:val="26"/>
          <w:szCs w:val="26"/>
        </w:rPr>
        <w:t> </w:t>
      </w:r>
      <w:r w:rsidRPr="004900A4">
        <w:rPr>
          <w:rFonts w:ascii="Times New Roman" w:eastAsiaTheme="minorHAnsi" w:hAnsi="Times New Roman"/>
          <w:sz w:val="26"/>
          <w:szCs w:val="26"/>
        </w:rPr>
        <w:t>МАОУ «Средняя общеобразовательная школа №25 «Олимп» - Глеб Алексеев.</w:t>
      </w:r>
    </w:p>
    <w:p w:rsidR="004900A4" w:rsidRPr="004900A4" w:rsidRDefault="004900A4" w:rsidP="004900A4">
      <w:pPr>
        <w:spacing w:before="48" w:after="48" w:line="360" w:lineRule="auto"/>
        <w:ind w:firstLine="567"/>
        <w:jc w:val="both"/>
        <w:rPr>
          <w:rFonts w:ascii="Times New Roman" w:eastAsiaTheme="minorHAnsi" w:hAnsi="Times New Roman"/>
          <w:sz w:val="26"/>
          <w:szCs w:val="26"/>
        </w:rPr>
      </w:pPr>
      <w:r w:rsidRPr="004900A4">
        <w:rPr>
          <w:rFonts w:ascii="Times New Roman" w:eastAsiaTheme="minorHAnsi" w:hAnsi="Times New Roman"/>
          <w:sz w:val="26"/>
          <w:szCs w:val="26"/>
        </w:rPr>
        <w:t xml:space="preserve">Во всех общеобразовательных организациях в преддверии летней оздоровительной кампании и подготовки к новому учебному году были проведены заседания педагогических коллективов по вопросу анализа состояния детского дорожно-транспортного травматизма и форм его профилактики. </w:t>
      </w:r>
    </w:p>
    <w:p w:rsidR="004900A4" w:rsidRPr="004900A4" w:rsidRDefault="004900A4" w:rsidP="004900A4">
      <w:pPr>
        <w:spacing w:before="48" w:after="48" w:line="360" w:lineRule="auto"/>
        <w:ind w:firstLine="567"/>
        <w:jc w:val="both"/>
        <w:rPr>
          <w:rFonts w:ascii="Times New Roman" w:eastAsiaTheme="minorHAnsi" w:hAnsi="Times New Roman"/>
          <w:sz w:val="26"/>
          <w:szCs w:val="26"/>
        </w:rPr>
      </w:pPr>
      <w:r w:rsidRPr="004900A4">
        <w:rPr>
          <w:rFonts w:ascii="Times New Roman" w:eastAsiaTheme="minorHAnsi" w:hAnsi="Times New Roman"/>
          <w:sz w:val="26"/>
          <w:szCs w:val="26"/>
        </w:rPr>
        <w:t xml:space="preserve">В рамках работы методической лаборатория Городского центра по профилактике и предупреждению детского дорожно-транспортного травматизма </w:t>
      </w:r>
      <w:r w:rsidRPr="004900A4">
        <w:rPr>
          <w:rFonts w:ascii="Times New Roman" w:eastAsiaTheme="minorHAnsi" w:hAnsi="Times New Roman"/>
          <w:sz w:val="26"/>
          <w:szCs w:val="26"/>
        </w:rPr>
        <w:lastRenderedPageBreak/>
        <w:t>были подготовлены и проведены  методические совещания с руководителями отрядов ЮИД, консультации, семинары.</w:t>
      </w:r>
    </w:p>
    <w:p w:rsidR="004900A4" w:rsidRPr="004900A4" w:rsidRDefault="004900A4" w:rsidP="004900A4">
      <w:pPr>
        <w:spacing w:before="48" w:after="48" w:line="360" w:lineRule="auto"/>
        <w:ind w:firstLine="567"/>
        <w:jc w:val="both"/>
        <w:rPr>
          <w:rFonts w:ascii="Times New Roman" w:eastAsiaTheme="minorHAnsi" w:hAnsi="Times New Roman"/>
          <w:sz w:val="26"/>
          <w:szCs w:val="26"/>
        </w:rPr>
      </w:pPr>
      <w:r w:rsidRPr="004900A4">
        <w:rPr>
          <w:rFonts w:ascii="Times New Roman" w:eastAsiaTheme="minorHAnsi" w:hAnsi="Times New Roman"/>
          <w:sz w:val="26"/>
          <w:szCs w:val="26"/>
        </w:rPr>
        <w:t xml:space="preserve">Юные инспекторы движения и обучающиеся муниципальных образовательных организаций в течение отчетного </w:t>
      </w:r>
      <w:r w:rsidR="00385794">
        <w:rPr>
          <w:rFonts w:ascii="Times New Roman" w:eastAsiaTheme="minorHAnsi" w:hAnsi="Times New Roman"/>
          <w:sz w:val="26"/>
          <w:szCs w:val="26"/>
        </w:rPr>
        <w:t>года</w:t>
      </w:r>
      <w:r w:rsidRPr="004900A4">
        <w:rPr>
          <w:rFonts w:ascii="Times New Roman" w:eastAsiaTheme="minorHAnsi" w:hAnsi="Times New Roman"/>
          <w:sz w:val="26"/>
          <w:szCs w:val="26"/>
        </w:rPr>
        <w:t xml:space="preserve"> регулярно проводили рейды на пешеходных переходах, напоминая водителям о необходимости проявления повышенного внимания вблизи школ. </w:t>
      </w:r>
    </w:p>
    <w:p w:rsidR="004900A4" w:rsidRPr="004900A4" w:rsidRDefault="004900A4" w:rsidP="004900A4">
      <w:pPr>
        <w:spacing w:before="48" w:after="48" w:line="360" w:lineRule="auto"/>
        <w:ind w:firstLine="567"/>
        <w:jc w:val="both"/>
        <w:rPr>
          <w:rFonts w:ascii="Times New Roman" w:eastAsiaTheme="minorHAnsi" w:hAnsi="Times New Roman"/>
          <w:sz w:val="26"/>
          <w:szCs w:val="26"/>
        </w:rPr>
      </w:pPr>
      <w:r w:rsidRPr="004900A4">
        <w:rPr>
          <w:rFonts w:ascii="Times New Roman" w:eastAsiaTheme="minorHAnsi" w:hAnsi="Times New Roman"/>
          <w:sz w:val="26"/>
          <w:szCs w:val="26"/>
        </w:rPr>
        <w:t xml:space="preserve">В рамках проведения акций «Засветись!», «Осторожно, самокат!» школьники вручали собственноручно изготовленные листовки водителям и пешеходам на пешеходных переходах вблизи образовательных организаций. Всего </w:t>
      </w:r>
      <w:r w:rsidR="00385794">
        <w:rPr>
          <w:rFonts w:ascii="Times New Roman" w:eastAsiaTheme="minorHAnsi" w:hAnsi="Times New Roman"/>
          <w:sz w:val="26"/>
          <w:szCs w:val="26"/>
        </w:rPr>
        <w:t xml:space="preserve">в акции </w:t>
      </w:r>
      <w:r w:rsidRPr="004900A4">
        <w:rPr>
          <w:rFonts w:ascii="Times New Roman" w:eastAsiaTheme="minorHAnsi" w:hAnsi="Times New Roman"/>
          <w:sz w:val="26"/>
          <w:szCs w:val="26"/>
        </w:rPr>
        <w:t>приняли участие 4</w:t>
      </w:r>
      <w:r w:rsidR="00385794">
        <w:rPr>
          <w:rFonts w:ascii="Times New Roman" w:eastAsiaTheme="minorHAnsi" w:hAnsi="Times New Roman"/>
          <w:sz w:val="26"/>
          <w:szCs w:val="26"/>
        </w:rPr>
        <w:t> </w:t>
      </w:r>
      <w:r w:rsidRPr="004900A4">
        <w:rPr>
          <w:rFonts w:ascii="Times New Roman" w:eastAsiaTheme="minorHAnsi" w:hAnsi="Times New Roman"/>
          <w:sz w:val="26"/>
          <w:szCs w:val="26"/>
        </w:rPr>
        <w:t xml:space="preserve">634 обучающихся из 28 общеобразовательных организаций. </w:t>
      </w:r>
    </w:p>
    <w:p w:rsidR="004900A4" w:rsidRPr="004900A4" w:rsidRDefault="004900A4" w:rsidP="004900A4">
      <w:pPr>
        <w:spacing w:before="48" w:after="48" w:line="360" w:lineRule="auto"/>
        <w:ind w:firstLine="567"/>
        <w:jc w:val="both"/>
        <w:rPr>
          <w:rFonts w:ascii="Times New Roman" w:eastAsiaTheme="minorHAnsi" w:hAnsi="Times New Roman"/>
          <w:sz w:val="26"/>
          <w:szCs w:val="26"/>
        </w:rPr>
      </w:pPr>
      <w:r w:rsidRPr="004900A4">
        <w:rPr>
          <w:rFonts w:ascii="Times New Roman" w:eastAsiaTheme="minorHAnsi" w:hAnsi="Times New Roman"/>
          <w:sz w:val="26"/>
          <w:szCs w:val="26"/>
        </w:rPr>
        <w:t xml:space="preserve">В муниципальных образовательных организациях перед весенними каникулами и по окончанию учебного года проводились родительские собрания по вопросам обеспечения безопасности детей на дорогах, в том числе по применению </w:t>
      </w:r>
      <w:proofErr w:type="spellStart"/>
      <w:r w:rsidRPr="004900A4">
        <w:rPr>
          <w:rFonts w:ascii="Times New Roman" w:eastAsiaTheme="minorHAnsi" w:hAnsi="Times New Roman"/>
          <w:sz w:val="26"/>
          <w:szCs w:val="26"/>
        </w:rPr>
        <w:t>световозвращающих</w:t>
      </w:r>
      <w:proofErr w:type="spellEnd"/>
      <w:r w:rsidRPr="004900A4">
        <w:rPr>
          <w:rFonts w:ascii="Times New Roman" w:eastAsiaTheme="minorHAnsi" w:hAnsi="Times New Roman"/>
          <w:sz w:val="26"/>
          <w:szCs w:val="26"/>
        </w:rPr>
        <w:t xml:space="preserve"> элементов в темное время суток.</w:t>
      </w:r>
      <w:r w:rsidR="00385794">
        <w:rPr>
          <w:rFonts w:ascii="Times New Roman" w:eastAsiaTheme="minorHAnsi" w:hAnsi="Times New Roman"/>
          <w:sz w:val="26"/>
          <w:szCs w:val="26"/>
        </w:rPr>
        <w:t xml:space="preserve"> </w:t>
      </w:r>
      <w:r w:rsidRPr="004900A4">
        <w:rPr>
          <w:rFonts w:ascii="Times New Roman" w:eastAsiaTheme="minorHAnsi" w:hAnsi="Times New Roman"/>
          <w:sz w:val="26"/>
          <w:szCs w:val="26"/>
        </w:rPr>
        <w:t>На общешкольных родительских собраниях, в том числе, совместно с сотрудниками Госавтоинспекции Великого Новгорода, проводилась разъяснительная работа о правилах передвижения несовершеннолетних на велосипедах, самокатах, СИМ. Также родителей обучающихся информировали по вопросам профилактики безопасного поведения на дорогах через родительские чаты, на образовательной платформе «</w:t>
      </w:r>
      <w:proofErr w:type="spellStart"/>
      <w:r w:rsidRPr="004900A4">
        <w:rPr>
          <w:rFonts w:ascii="Times New Roman" w:eastAsiaTheme="minorHAnsi" w:hAnsi="Times New Roman"/>
          <w:sz w:val="26"/>
          <w:szCs w:val="26"/>
        </w:rPr>
        <w:t>Дневник</w:t>
      </w:r>
      <w:proofErr w:type="gramStart"/>
      <w:r w:rsidRPr="004900A4">
        <w:rPr>
          <w:rFonts w:ascii="Times New Roman" w:eastAsiaTheme="minorHAnsi" w:hAnsi="Times New Roman"/>
          <w:sz w:val="26"/>
          <w:szCs w:val="26"/>
        </w:rPr>
        <w:t>.р</w:t>
      </w:r>
      <w:proofErr w:type="gramEnd"/>
      <w:r w:rsidRPr="004900A4">
        <w:rPr>
          <w:rFonts w:ascii="Times New Roman" w:eastAsiaTheme="minorHAnsi" w:hAnsi="Times New Roman"/>
          <w:sz w:val="26"/>
          <w:szCs w:val="26"/>
        </w:rPr>
        <w:t>у</w:t>
      </w:r>
      <w:proofErr w:type="spellEnd"/>
      <w:r w:rsidRPr="004900A4">
        <w:rPr>
          <w:rFonts w:ascii="Times New Roman" w:eastAsiaTheme="minorHAnsi" w:hAnsi="Times New Roman"/>
          <w:sz w:val="26"/>
          <w:szCs w:val="26"/>
        </w:rPr>
        <w:t>».</w:t>
      </w:r>
    </w:p>
    <w:p w:rsidR="004900A4" w:rsidRPr="004900A4" w:rsidRDefault="004900A4" w:rsidP="004900A4">
      <w:pPr>
        <w:spacing w:before="48" w:after="48" w:line="360" w:lineRule="auto"/>
        <w:ind w:firstLine="567"/>
        <w:jc w:val="both"/>
        <w:rPr>
          <w:rFonts w:ascii="Times New Roman" w:eastAsiaTheme="minorHAnsi" w:hAnsi="Times New Roman"/>
          <w:sz w:val="26"/>
          <w:szCs w:val="26"/>
        </w:rPr>
      </w:pPr>
      <w:r w:rsidRPr="004900A4">
        <w:rPr>
          <w:rFonts w:ascii="Times New Roman" w:eastAsiaTheme="minorHAnsi" w:hAnsi="Times New Roman"/>
          <w:sz w:val="26"/>
          <w:szCs w:val="26"/>
        </w:rPr>
        <w:t xml:space="preserve">Продолжена работа родительских патрулей по осуществлению </w:t>
      </w:r>
      <w:proofErr w:type="gramStart"/>
      <w:r w:rsidRPr="004900A4">
        <w:rPr>
          <w:rFonts w:ascii="Times New Roman" w:eastAsiaTheme="minorHAnsi" w:hAnsi="Times New Roman"/>
          <w:sz w:val="26"/>
          <w:szCs w:val="26"/>
        </w:rPr>
        <w:t>контроля за</w:t>
      </w:r>
      <w:proofErr w:type="gramEnd"/>
      <w:r w:rsidRPr="004900A4">
        <w:rPr>
          <w:rFonts w:ascii="Times New Roman" w:eastAsiaTheme="minorHAnsi" w:hAnsi="Times New Roman"/>
          <w:sz w:val="26"/>
          <w:szCs w:val="26"/>
        </w:rPr>
        <w:t xml:space="preserve"> перевозкой детей в салоне автомобиля и разъяснения родителям их ответственности за ненадлежащее исполнение своих обязанностей по воспитанию детей.</w:t>
      </w:r>
    </w:p>
    <w:p w:rsidR="004900A4" w:rsidRPr="004900A4" w:rsidRDefault="004900A4" w:rsidP="004900A4">
      <w:pPr>
        <w:spacing w:before="48" w:after="48" w:line="360" w:lineRule="auto"/>
        <w:ind w:firstLine="567"/>
        <w:jc w:val="both"/>
        <w:rPr>
          <w:rFonts w:ascii="Times New Roman" w:eastAsiaTheme="minorHAnsi" w:hAnsi="Times New Roman"/>
          <w:sz w:val="26"/>
          <w:szCs w:val="26"/>
        </w:rPr>
      </w:pPr>
      <w:r w:rsidRPr="004900A4">
        <w:rPr>
          <w:rFonts w:ascii="Times New Roman" w:eastAsiaTheme="minorHAnsi" w:hAnsi="Times New Roman"/>
          <w:sz w:val="26"/>
          <w:szCs w:val="26"/>
        </w:rPr>
        <w:t xml:space="preserve">Большую роль в работе по профилактике детского дорожно-транспортного травматизма играют школьные отряды движения ЮИД Великого Новгорода. </w:t>
      </w:r>
      <w:r w:rsidR="006777CA">
        <w:rPr>
          <w:rFonts w:ascii="Times New Roman" w:eastAsiaTheme="minorHAnsi" w:hAnsi="Times New Roman"/>
          <w:sz w:val="26"/>
          <w:szCs w:val="26"/>
        </w:rPr>
        <w:t xml:space="preserve">Их общая численность - </w:t>
      </w:r>
      <w:r w:rsidR="006777CA" w:rsidRPr="004900A4">
        <w:rPr>
          <w:rFonts w:ascii="Times New Roman" w:eastAsiaTheme="minorHAnsi" w:hAnsi="Times New Roman"/>
          <w:sz w:val="26"/>
          <w:szCs w:val="26"/>
        </w:rPr>
        <w:t>32 отряда</w:t>
      </w:r>
      <w:r w:rsidR="006777CA">
        <w:rPr>
          <w:rFonts w:ascii="Times New Roman" w:eastAsiaTheme="minorHAnsi" w:hAnsi="Times New Roman"/>
          <w:sz w:val="26"/>
          <w:szCs w:val="26"/>
        </w:rPr>
        <w:t>, которые</w:t>
      </w:r>
      <w:r w:rsidR="006777CA" w:rsidRPr="006777CA">
        <w:rPr>
          <w:rFonts w:ascii="Times New Roman" w:eastAsiaTheme="minorHAnsi" w:hAnsi="Times New Roman"/>
          <w:sz w:val="26"/>
          <w:szCs w:val="26"/>
        </w:rPr>
        <w:t xml:space="preserve"> </w:t>
      </w:r>
      <w:r w:rsidR="006777CA" w:rsidRPr="004900A4">
        <w:rPr>
          <w:rFonts w:ascii="Times New Roman" w:eastAsiaTheme="minorHAnsi" w:hAnsi="Times New Roman"/>
          <w:sz w:val="26"/>
          <w:szCs w:val="26"/>
        </w:rPr>
        <w:t>зарегистрированы во всероссийском Реестре отрядов ЮИД.</w:t>
      </w:r>
    </w:p>
    <w:p w:rsidR="00CF109A" w:rsidRPr="00CF0C5B" w:rsidRDefault="00CB0207" w:rsidP="00307325">
      <w:pPr>
        <w:pStyle w:val="3"/>
        <w:tabs>
          <w:tab w:val="left" w:pos="4021"/>
        </w:tabs>
        <w:spacing w:before="48" w:after="48" w:line="360" w:lineRule="auto"/>
        <w:jc w:val="both"/>
        <w:rPr>
          <w:rFonts w:ascii="Times New Roman" w:hAnsi="Times New Roman"/>
          <w:color w:val="auto"/>
          <w:sz w:val="26"/>
          <w:szCs w:val="26"/>
        </w:rPr>
      </w:pPr>
      <w:bookmarkStart w:id="231" w:name="_Toc192840056"/>
      <w:r w:rsidRPr="00CF0C5B">
        <w:rPr>
          <w:rFonts w:ascii="Times New Roman" w:hAnsi="Times New Roman"/>
          <w:color w:val="auto"/>
          <w:sz w:val="26"/>
          <w:szCs w:val="26"/>
        </w:rPr>
        <w:t>1</w:t>
      </w:r>
      <w:r w:rsidR="00FF6832" w:rsidRPr="00CF0C5B">
        <w:rPr>
          <w:rFonts w:ascii="Times New Roman" w:hAnsi="Times New Roman"/>
          <w:color w:val="auto"/>
          <w:sz w:val="26"/>
          <w:szCs w:val="26"/>
        </w:rPr>
        <w:t>.</w:t>
      </w:r>
      <w:r w:rsidR="00CF109A" w:rsidRPr="00CF0C5B">
        <w:rPr>
          <w:rFonts w:ascii="Times New Roman" w:hAnsi="Times New Roman"/>
          <w:color w:val="auto"/>
          <w:sz w:val="26"/>
          <w:szCs w:val="26"/>
        </w:rPr>
        <w:t>4.</w:t>
      </w:r>
      <w:r w:rsidR="00BE04FD">
        <w:rPr>
          <w:rFonts w:ascii="Times New Roman" w:hAnsi="Times New Roman"/>
          <w:color w:val="auto"/>
          <w:sz w:val="26"/>
          <w:szCs w:val="26"/>
        </w:rPr>
        <w:t>6</w:t>
      </w:r>
      <w:r w:rsidR="00CF109A" w:rsidRPr="00CF0C5B">
        <w:rPr>
          <w:rFonts w:ascii="Times New Roman" w:hAnsi="Times New Roman"/>
          <w:color w:val="auto"/>
          <w:sz w:val="26"/>
          <w:szCs w:val="26"/>
        </w:rPr>
        <w:t>.</w:t>
      </w:r>
      <w:r w:rsidR="00FF6832" w:rsidRPr="00CF0C5B">
        <w:rPr>
          <w:rFonts w:ascii="Times New Roman" w:hAnsi="Times New Roman"/>
          <w:color w:val="auto"/>
          <w:sz w:val="26"/>
          <w:szCs w:val="26"/>
        </w:rPr>
        <w:t xml:space="preserve"> </w:t>
      </w:r>
      <w:r w:rsidR="00CF109A" w:rsidRPr="00CF0C5B">
        <w:rPr>
          <w:rFonts w:ascii="Times New Roman" w:hAnsi="Times New Roman"/>
          <w:color w:val="auto"/>
          <w:sz w:val="26"/>
          <w:szCs w:val="26"/>
        </w:rPr>
        <w:t>Пожарная безопасность</w:t>
      </w:r>
      <w:bookmarkEnd w:id="224"/>
      <w:bookmarkEnd w:id="225"/>
      <w:bookmarkEnd w:id="229"/>
      <w:bookmarkEnd w:id="230"/>
      <w:bookmarkEnd w:id="231"/>
    </w:p>
    <w:p w:rsidR="00D461E9" w:rsidRPr="00CF0C5B" w:rsidRDefault="00D461E9" w:rsidP="00465450">
      <w:pPr>
        <w:spacing w:before="48" w:after="48" w:line="360" w:lineRule="auto"/>
        <w:ind w:firstLine="567"/>
        <w:jc w:val="both"/>
        <w:rPr>
          <w:rFonts w:ascii="Times New Roman" w:eastAsia="Times New Roman" w:hAnsi="Times New Roman"/>
          <w:sz w:val="26"/>
          <w:szCs w:val="26"/>
          <w:lang w:eastAsia="ru-RU"/>
        </w:rPr>
      </w:pPr>
      <w:bookmarkStart w:id="232" w:name="_Toc125551787"/>
      <w:bookmarkStart w:id="233" w:name="_Toc63992521"/>
      <w:bookmarkStart w:id="234" w:name="_Toc92881426"/>
      <w:r w:rsidRPr="00CF0C5B">
        <w:rPr>
          <w:rFonts w:ascii="Times New Roman" w:eastAsia="Times New Roman" w:hAnsi="Times New Roman"/>
          <w:sz w:val="26"/>
          <w:szCs w:val="26"/>
          <w:lang w:eastAsia="ru-RU"/>
        </w:rPr>
        <w:t xml:space="preserve">Обеспечение первичных мер пожарной безопасности реализуется в рамках муниципальной программы «Защита населения и территорий от чрезвычайных ситуаций природного и техногенного характера, обеспечение первичных мер </w:t>
      </w:r>
      <w:r w:rsidRPr="00CF0C5B">
        <w:rPr>
          <w:rFonts w:ascii="Times New Roman" w:eastAsia="Times New Roman" w:hAnsi="Times New Roman"/>
          <w:sz w:val="26"/>
          <w:szCs w:val="26"/>
          <w:lang w:eastAsia="ru-RU"/>
        </w:rPr>
        <w:lastRenderedPageBreak/>
        <w:t>пожарной безопасности и безопасности людей на водных объектах на территории Великого Новгорода» на 2017</w:t>
      </w:r>
      <w:r w:rsidR="00111FE8" w:rsidRPr="00CF0C5B">
        <w:rPr>
          <w:rFonts w:ascii="Times New Roman" w:eastAsia="Times New Roman" w:hAnsi="Times New Roman"/>
          <w:sz w:val="26"/>
          <w:szCs w:val="26"/>
          <w:lang w:eastAsia="ru-RU"/>
        </w:rPr>
        <w:t xml:space="preserve"> – </w:t>
      </w:r>
      <w:r w:rsidRPr="00CF0C5B">
        <w:rPr>
          <w:rFonts w:ascii="Times New Roman" w:eastAsia="Times New Roman" w:hAnsi="Times New Roman"/>
          <w:sz w:val="26"/>
          <w:szCs w:val="26"/>
          <w:lang w:eastAsia="ru-RU"/>
        </w:rPr>
        <w:t>2025 годы.</w:t>
      </w:r>
    </w:p>
    <w:p w:rsidR="00725A32" w:rsidRDefault="00A91A9E" w:rsidP="00465450">
      <w:pPr>
        <w:spacing w:before="48" w:after="48" w:line="360" w:lineRule="auto"/>
        <w:ind w:firstLine="567"/>
        <w:jc w:val="both"/>
        <w:rPr>
          <w:rFonts w:ascii="Times New Roman" w:eastAsia="Times New Roman" w:hAnsi="Times New Roman"/>
          <w:sz w:val="26"/>
          <w:szCs w:val="26"/>
          <w:lang w:eastAsia="ru-RU"/>
        </w:rPr>
      </w:pPr>
      <w:r w:rsidRPr="00FE0594">
        <w:rPr>
          <w:rFonts w:ascii="Times New Roman" w:eastAsia="Times New Roman" w:hAnsi="Times New Roman"/>
          <w:sz w:val="26"/>
          <w:szCs w:val="26"/>
          <w:lang w:eastAsia="ru-RU"/>
        </w:rPr>
        <w:t>В 2024</w:t>
      </w:r>
      <w:r w:rsidR="00D461E9" w:rsidRPr="00FE0594">
        <w:rPr>
          <w:rFonts w:ascii="Times New Roman" w:eastAsia="Times New Roman" w:hAnsi="Times New Roman"/>
          <w:sz w:val="26"/>
          <w:szCs w:val="26"/>
          <w:lang w:eastAsia="ru-RU"/>
        </w:rPr>
        <w:t xml:space="preserve"> году на</w:t>
      </w:r>
      <w:r w:rsidR="00D461E9" w:rsidRPr="00CF0C5B">
        <w:rPr>
          <w:rFonts w:ascii="Times New Roman" w:eastAsia="Times New Roman" w:hAnsi="Times New Roman"/>
          <w:sz w:val="26"/>
          <w:szCs w:val="26"/>
          <w:lang w:eastAsia="ru-RU"/>
        </w:rPr>
        <w:t xml:space="preserve"> выполнение мероприятий по обеспечению первичных мер пожа</w:t>
      </w:r>
      <w:r w:rsidRPr="00CF0C5B">
        <w:rPr>
          <w:rFonts w:ascii="Times New Roman" w:eastAsia="Times New Roman" w:hAnsi="Times New Roman"/>
          <w:sz w:val="26"/>
          <w:szCs w:val="26"/>
          <w:lang w:eastAsia="ru-RU"/>
        </w:rPr>
        <w:t xml:space="preserve">рной безопасности направлено </w:t>
      </w:r>
      <w:r w:rsidRPr="00FE0594">
        <w:rPr>
          <w:rFonts w:ascii="Times New Roman" w:eastAsia="Times New Roman" w:hAnsi="Times New Roman"/>
          <w:sz w:val="26"/>
          <w:szCs w:val="26"/>
          <w:lang w:eastAsia="ru-RU"/>
        </w:rPr>
        <w:t>6,9</w:t>
      </w:r>
      <w:r w:rsidR="00D461E9" w:rsidRPr="00CF0C5B">
        <w:rPr>
          <w:rFonts w:ascii="Times New Roman" w:eastAsia="Times New Roman" w:hAnsi="Times New Roman"/>
          <w:sz w:val="26"/>
          <w:szCs w:val="26"/>
          <w:lang w:eastAsia="ru-RU"/>
        </w:rPr>
        <w:t xml:space="preserve"> </w:t>
      </w:r>
      <w:proofErr w:type="gramStart"/>
      <w:r w:rsidR="00D461E9" w:rsidRPr="00CF0C5B">
        <w:rPr>
          <w:rFonts w:ascii="Times New Roman" w:eastAsia="Times New Roman" w:hAnsi="Times New Roman"/>
          <w:sz w:val="26"/>
          <w:szCs w:val="26"/>
          <w:lang w:eastAsia="ru-RU"/>
        </w:rPr>
        <w:t>млн</w:t>
      </w:r>
      <w:proofErr w:type="gramEnd"/>
      <w:r w:rsidR="00D461E9" w:rsidRPr="00CF0C5B">
        <w:rPr>
          <w:rFonts w:ascii="Times New Roman" w:eastAsia="Times New Roman" w:hAnsi="Times New Roman"/>
          <w:sz w:val="26"/>
          <w:szCs w:val="26"/>
          <w:lang w:eastAsia="ru-RU"/>
        </w:rPr>
        <w:t xml:space="preserve"> рублей. </w:t>
      </w:r>
      <w:r w:rsidR="00321E79" w:rsidRPr="00CF0C5B">
        <w:rPr>
          <w:rFonts w:ascii="Times New Roman" w:eastAsia="Times New Roman" w:hAnsi="Times New Roman"/>
          <w:sz w:val="26"/>
          <w:szCs w:val="26"/>
          <w:lang w:eastAsia="ru-RU"/>
        </w:rPr>
        <w:t xml:space="preserve">Выделенные средства были направлены </w:t>
      </w:r>
      <w:r w:rsidR="00725A32">
        <w:rPr>
          <w:rFonts w:ascii="Times New Roman" w:eastAsia="Times New Roman" w:hAnsi="Times New Roman"/>
          <w:sz w:val="26"/>
          <w:szCs w:val="26"/>
          <w:lang w:eastAsia="ru-RU"/>
        </w:rPr>
        <w:t>в образовательные организации и учреждения культуры на</w:t>
      </w:r>
      <w:r w:rsidR="00321E79" w:rsidRPr="00CF0C5B">
        <w:rPr>
          <w:rFonts w:ascii="Times New Roman" w:eastAsia="Times New Roman" w:hAnsi="Times New Roman"/>
          <w:sz w:val="26"/>
          <w:szCs w:val="26"/>
          <w:lang w:eastAsia="ru-RU"/>
        </w:rPr>
        <w:t xml:space="preserve"> проведение работ по проектированию, оборудованию и ремонту систем оповещения людей о пожаре, </w:t>
      </w:r>
      <w:r w:rsidR="00725A32">
        <w:rPr>
          <w:rFonts w:ascii="Times New Roman" w:eastAsia="Times New Roman" w:hAnsi="Times New Roman"/>
          <w:sz w:val="26"/>
          <w:szCs w:val="26"/>
          <w:lang w:eastAsia="ru-RU"/>
        </w:rPr>
        <w:t>ремонту электросетей и электрооборудования, ремонту путей эвакуации, установку противопожарных дверей и др.</w:t>
      </w:r>
    </w:p>
    <w:p w:rsidR="00A66F56" w:rsidRPr="00A66F56" w:rsidRDefault="00A66F56" w:rsidP="00A66F56">
      <w:pPr>
        <w:spacing w:before="48" w:after="48" w:line="360" w:lineRule="auto"/>
        <w:ind w:firstLine="567"/>
        <w:jc w:val="both"/>
        <w:rPr>
          <w:rFonts w:ascii="Times New Roman" w:eastAsia="Times New Roman" w:hAnsi="Times New Roman"/>
          <w:sz w:val="26"/>
          <w:szCs w:val="26"/>
          <w:lang w:eastAsia="ru-RU"/>
        </w:rPr>
      </w:pPr>
      <w:r w:rsidRPr="00A66F56">
        <w:rPr>
          <w:rFonts w:ascii="Times New Roman" w:eastAsia="Times New Roman" w:hAnsi="Times New Roman"/>
          <w:sz w:val="26"/>
          <w:szCs w:val="26"/>
          <w:lang w:eastAsia="ru-RU"/>
        </w:rPr>
        <w:t xml:space="preserve">В соответствии с постановлением Администрации Великого Новгорода «Об усилении мер пожарной безопасности в осенне-зимний пожароопасный период 2024/2025 года на территории Великого Новгорода» приняты необходимые меры по усилению противопожарного режима, проведены мероприятия по организации информирования населения о мерах пожарной безопасности в осенне-зимний период. </w:t>
      </w:r>
    </w:p>
    <w:p w:rsidR="00A66F56" w:rsidRPr="00A66F56" w:rsidRDefault="00A66F56" w:rsidP="00A66F56">
      <w:pPr>
        <w:spacing w:before="48" w:after="48" w:line="360" w:lineRule="auto"/>
        <w:ind w:firstLine="567"/>
        <w:jc w:val="both"/>
        <w:rPr>
          <w:rFonts w:ascii="Times New Roman" w:eastAsia="Times New Roman" w:hAnsi="Times New Roman"/>
          <w:sz w:val="26"/>
          <w:szCs w:val="26"/>
          <w:lang w:eastAsia="ru-RU"/>
        </w:rPr>
      </w:pPr>
      <w:proofErr w:type="gramStart"/>
      <w:r w:rsidRPr="00A66F56">
        <w:rPr>
          <w:rFonts w:ascii="Times New Roman" w:eastAsia="Times New Roman" w:hAnsi="Times New Roman"/>
          <w:sz w:val="26"/>
          <w:szCs w:val="26"/>
          <w:lang w:eastAsia="ru-RU"/>
        </w:rPr>
        <w:t>Организована работа с управляющими компаниями, ТСЖ и ЖСК по проверке и приведению жилого фонда в соответствие с требованиями пожарной безопасности, в том числе содержание пожарных гидрантов (своевременная очистка от снега территорий и подъездов к ним пожарной техники)</w:t>
      </w:r>
      <w:r>
        <w:rPr>
          <w:rFonts w:ascii="Times New Roman" w:eastAsia="Times New Roman" w:hAnsi="Times New Roman"/>
          <w:sz w:val="26"/>
          <w:szCs w:val="26"/>
          <w:lang w:eastAsia="ru-RU"/>
        </w:rPr>
        <w:t>; п</w:t>
      </w:r>
      <w:r w:rsidRPr="00A66F56">
        <w:rPr>
          <w:rFonts w:ascii="Times New Roman" w:eastAsia="Times New Roman" w:hAnsi="Times New Roman"/>
          <w:sz w:val="26"/>
          <w:szCs w:val="26"/>
          <w:lang w:eastAsia="ru-RU"/>
        </w:rPr>
        <w:t xml:space="preserve">роведена замена 8 пожарных гидрантов; на информационных стендах многоквартирных жилых домов размещаются памятки по пожарной безопасности в жилье. </w:t>
      </w:r>
      <w:proofErr w:type="gramEnd"/>
    </w:p>
    <w:p w:rsidR="00A66F56" w:rsidRPr="00A66F56" w:rsidRDefault="00A66F56" w:rsidP="00A66F56">
      <w:pPr>
        <w:spacing w:before="48" w:after="48" w:line="360" w:lineRule="auto"/>
        <w:ind w:firstLine="567"/>
        <w:jc w:val="both"/>
        <w:rPr>
          <w:rFonts w:ascii="Times New Roman" w:eastAsia="Times New Roman" w:hAnsi="Times New Roman"/>
          <w:sz w:val="26"/>
          <w:szCs w:val="26"/>
          <w:lang w:eastAsia="ru-RU"/>
        </w:rPr>
      </w:pPr>
      <w:r w:rsidRPr="00A66F56">
        <w:rPr>
          <w:rFonts w:ascii="Times New Roman" w:eastAsia="Times New Roman" w:hAnsi="Times New Roman"/>
          <w:sz w:val="26"/>
          <w:szCs w:val="26"/>
          <w:lang w:eastAsia="ru-RU"/>
        </w:rPr>
        <w:t xml:space="preserve">Информация о соблюдении мер пожарной безопасности регулярно размещается на официальных сайтах Администрации Великого Новгорода, Управления по делам ГО и ЧС Великого Новгорода в сети Интернет. </w:t>
      </w:r>
    </w:p>
    <w:p w:rsidR="003D6761" w:rsidRPr="0042288B" w:rsidRDefault="003D6761" w:rsidP="000153C2">
      <w:pPr>
        <w:pStyle w:val="3"/>
        <w:spacing w:before="48" w:after="48" w:line="360" w:lineRule="auto"/>
        <w:jc w:val="both"/>
        <w:rPr>
          <w:rFonts w:ascii="Times New Roman" w:hAnsi="Times New Roman"/>
          <w:color w:val="auto"/>
          <w:sz w:val="26"/>
          <w:szCs w:val="26"/>
        </w:rPr>
      </w:pPr>
      <w:bookmarkStart w:id="235" w:name="_Toc158364977"/>
      <w:bookmarkStart w:id="236" w:name="_Toc192840057"/>
      <w:r w:rsidRPr="0042288B">
        <w:rPr>
          <w:rFonts w:ascii="Times New Roman" w:hAnsi="Times New Roman"/>
          <w:color w:val="auto"/>
          <w:sz w:val="26"/>
          <w:szCs w:val="26"/>
        </w:rPr>
        <w:t>1.4.</w:t>
      </w:r>
      <w:r w:rsidR="00BE04FD" w:rsidRPr="0042288B">
        <w:rPr>
          <w:rFonts w:ascii="Times New Roman" w:hAnsi="Times New Roman"/>
          <w:color w:val="auto"/>
          <w:sz w:val="26"/>
          <w:szCs w:val="26"/>
        </w:rPr>
        <w:t>7</w:t>
      </w:r>
      <w:r w:rsidRPr="0042288B">
        <w:rPr>
          <w:rFonts w:ascii="Times New Roman" w:hAnsi="Times New Roman"/>
          <w:color w:val="auto"/>
          <w:sz w:val="26"/>
          <w:szCs w:val="26"/>
        </w:rPr>
        <w:t>. Безопасность людей на водных объектах</w:t>
      </w:r>
      <w:bookmarkEnd w:id="232"/>
      <w:bookmarkEnd w:id="235"/>
      <w:bookmarkEnd w:id="236"/>
    </w:p>
    <w:p w:rsidR="00525D57" w:rsidRPr="00F85BC3" w:rsidRDefault="00525D57" w:rsidP="00525D57">
      <w:pPr>
        <w:spacing w:before="48" w:after="48" w:line="360" w:lineRule="auto"/>
        <w:ind w:firstLine="567"/>
        <w:jc w:val="both"/>
        <w:rPr>
          <w:rFonts w:ascii="Times New Roman" w:eastAsia="Times New Roman" w:hAnsi="Times New Roman"/>
          <w:sz w:val="26"/>
          <w:szCs w:val="26"/>
          <w:lang w:eastAsia="ru-RU"/>
        </w:rPr>
      </w:pPr>
      <w:bookmarkStart w:id="237" w:name="_Toc125551788"/>
      <w:r w:rsidRPr="00F85BC3">
        <w:rPr>
          <w:rFonts w:ascii="Times New Roman" w:eastAsia="Times New Roman" w:hAnsi="Times New Roman"/>
          <w:sz w:val="26"/>
          <w:szCs w:val="26"/>
          <w:lang w:eastAsia="ru-RU"/>
        </w:rPr>
        <w:t>В соответствии с Водным Кодексом Р</w:t>
      </w:r>
      <w:r w:rsidR="00D329E6">
        <w:rPr>
          <w:rFonts w:ascii="Times New Roman" w:eastAsia="Times New Roman" w:hAnsi="Times New Roman"/>
          <w:sz w:val="26"/>
          <w:szCs w:val="26"/>
          <w:lang w:eastAsia="ru-RU"/>
        </w:rPr>
        <w:t xml:space="preserve">оссийской </w:t>
      </w:r>
      <w:r w:rsidRPr="00F85BC3">
        <w:rPr>
          <w:rFonts w:ascii="Times New Roman" w:eastAsia="Times New Roman" w:hAnsi="Times New Roman"/>
          <w:sz w:val="26"/>
          <w:szCs w:val="26"/>
          <w:lang w:eastAsia="ru-RU"/>
        </w:rPr>
        <w:t>Ф</w:t>
      </w:r>
      <w:r w:rsidR="00D329E6">
        <w:rPr>
          <w:rFonts w:ascii="Times New Roman" w:eastAsia="Times New Roman" w:hAnsi="Times New Roman"/>
          <w:sz w:val="26"/>
          <w:szCs w:val="26"/>
          <w:lang w:eastAsia="ru-RU"/>
        </w:rPr>
        <w:t>едерации</w:t>
      </w:r>
      <w:r w:rsidRPr="00F85BC3">
        <w:rPr>
          <w:rFonts w:ascii="Times New Roman" w:eastAsia="Times New Roman" w:hAnsi="Times New Roman"/>
          <w:sz w:val="26"/>
          <w:szCs w:val="26"/>
          <w:lang w:eastAsia="ru-RU"/>
        </w:rPr>
        <w:t>, Федеральными законами, постановлениями Правительства Российской Федерации и Правительства Новгородской области, на территории Великого Новгорода проводится комплекс мероприятий по обеспечению безопасности людей на водных объектах.</w:t>
      </w:r>
    </w:p>
    <w:p w:rsidR="00D461E9" w:rsidRPr="00F85BC3" w:rsidRDefault="00D461E9" w:rsidP="00465450">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Безопасность населения на водных объектах осуществлялось в соответствии с Планом обеспечения безопасности населения на водных объ</w:t>
      </w:r>
      <w:r w:rsidR="00CA4809" w:rsidRPr="00F85BC3">
        <w:rPr>
          <w:rFonts w:ascii="Times New Roman" w:eastAsia="Times New Roman" w:hAnsi="Times New Roman"/>
          <w:sz w:val="26"/>
          <w:szCs w:val="26"/>
          <w:lang w:eastAsia="ru-RU"/>
        </w:rPr>
        <w:t>ектах Великого Новгорода на 2024</w:t>
      </w:r>
      <w:r w:rsidRPr="00F85BC3">
        <w:rPr>
          <w:rFonts w:ascii="Times New Roman" w:eastAsia="Times New Roman" w:hAnsi="Times New Roman"/>
          <w:sz w:val="26"/>
          <w:szCs w:val="26"/>
          <w:lang w:eastAsia="ru-RU"/>
        </w:rPr>
        <w:t xml:space="preserve"> год, который выполнен в полном объеме. </w:t>
      </w:r>
    </w:p>
    <w:p w:rsidR="00D461E9" w:rsidRPr="0042288B" w:rsidRDefault="00D461E9" w:rsidP="0042288B">
      <w:pPr>
        <w:spacing w:before="48" w:after="48" w:line="360" w:lineRule="auto"/>
        <w:ind w:firstLine="567"/>
        <w:jc w:val="both"/>
        <w:rPr>
          <w:rFonts w:ascii="Times New Roman" w:eastAsia="Times New Roman" w:hAnsi="Times New Roman"/>
          <w:sz w:val="26"/>
          <w:szCs w:val="26"/>
          <w:lang w:eastAsia="ru-RU"/>
        </w:rPr>
      </w:pPr>
      <w:r w:rsidRPr="0042288B">
        <w:rPr>
          <w:rFonts w:ascii="Times New Roman" w:eastAsia="Times New Roman" w:hAnsi="Times New Roman"/>
          <w:sz w:val="26"/>
          <w:szCs w:val="26"/>
          <w:lang w:eastAsia="ru-RU"/>
        </w:rPr>
        <w:lastRenderedPageBreak/>
        <w:t>Для предупреждения несчастных случаев и оказания помощи терпящим бедствие на воде, с начала купального сезона и до его завершения (ежедневно, с 10.00</w:t>
      </w:r>
      <w:r w:rsidR="00EF1F9B" w:rsidRPr="0042288B">
        <w:rPr>
          <w:rFonts w:ascii="Times New Roman" w:eastAsia="Times New Roman" w:hAnsi="Times New Roman"/>
          <w:sz w:val="26"/>
          <w:szCs w:val="26"/>
          <w:lang w:eastAsia="ru-RU"/>
        </w:rPr>
        <w:t> </w:t>
      </w:r>
      <w:r w:rsidRPr="0042288B">
        <w:rPr>
          <w:rFonts w:ascii="Times New Roman" w:eastAsia="Times New Roman" w:hAnsi="Times New Roman"/>
          <w:sz w:val="26"/>
          <w:szCs w:val="26"/>
          <w:lang w:eastAsia="ru-RU"/>
        </w:rPr>
        <w:t>до 22.00 часов) в местах массового отдыха организовано дежурство спасателей профессионального аварийно-спасательного формирования Управления по делам ГО</w:t>
      </w:r>
      <w:r w:rsidR="00111FE8" w:rsidRPr="0042288B">
        <w:rPr>
          <w:rFonts w:ascii="Times New Roman" w:eastAsia="Times New Roman" w:hAnsi="Times New Roman"/>
          <w:sz w:val="26"/>
          <w:szCs w:val="26"/>
          <w:lang w:eastAsia="ru-RU"/>
        </w:rPr>
        <w:t> и </w:t>
      </w:r>
      <w:r w:rsidRPr="0042288B">
        <w:rPr>
          <w:rFonts w:ascii="Times New Roman" w:eastAsia="Times New Roman" w:hAnsi="Times New Roman"/>
          <w:sz w:val="26"/>
          <w:szCs w:val="26"/>
          <w:lang w:eastAsia="ru-RU"/>
        </w:rPr>
        <w:t xml:space="preserve">ЧС Великого Новгорода. Благодаря дежурству спасателей, за весь период купального сезона гибели людей на воде, в местах определенных для купания, не зафиксировано. </w:t>
      </w:r>
      <w:r w:rsidR="0042288B" w:rsidRPr="0042288B">
        <w:rPr>
          <w:rFonts w:ascii="Times New Roman" w:eastAsia="Times New Roman" w:hAnsi="Times New Roman"/>
          <w:sz w:val="26"/>
          <w:szCs w:val="26"/>
          <w:lang w:eastAsia="ru-RU"/>
        </w:rPr>
        <w:t>В 2024 году силами МКУ «Городское хозяйство» в зоне отдыха «Юрьево» установлен стационарный пункт спасателей, позволяющий выполнять обязанности по спасанию людей в относительно приемлемых</w:t>
      </w:r>
      <w:r w:rsidR="0042288B">
        <w:rPr>
          <w:rFonts w:ascii="Times New Roman" w:eastAsia="Times New Roman" w:hAnsi="Times New Roman"/>
          <w:sz w:val="26"/>
          <w:szCs w:val="26"/>
          <w:lang w:eastAsia="ru-RU"/>
        </w:rPr>
        <w:t xml:space="preserve"> условиях. </w:t>
      </w:r>
    </w:p>
    <w:p w:rsidR="00A65A25" w:rsidRPr="00F85BC3" w:rsidRDefault="00A65A25" w:rsidP="00A65A25">
      <w:pPr>
        <w:spacing w:before="48" w:after="48" w:line="360" w:lineRule="auto"/>
        <w:ind w:firstLine="567"/>
        <w:jc w:val="both"/>
        <w:rPr>
          <w:rFonts w:ascii="Times New Roman" w:eastAsia="Times New Roman" w:hAnsi="Times New Roman"/>
          <w:b/>
          <w:i/>
          <w:sz w:val="26"/>
          <w:szCs w:val="26"/>
          <w:lang w:eastAsia="ru-RU"/>
        </w:rPr>
      </w:pPr>
      <w:r w:rsidRPr="00F85BC3">
        <w:rPr>
          <w:rFonts w:ascii="Times New Roman" w:eastAsia="Times New Roman" w:hAnsi="Times New Roman"/>
          <w:sz w:val="26"/>
          <w:szCs w:val="26"/>
          <w:lang w:eastAsia="ru-RU"/>
        </w:rPr>
        <w:t>В целях недопущения несчастных случаев с людьми на воде, определены места, опас</w:t>
      </w:r>
      <w:r w:rsidR="007E6C85">
        <w:rPr>
          <w:rFonts w:ascii="Times New Roman" w:eastAsia="Times New Roman" w:hAnsi="Times New Roman"/>
          <w:sz w:val="26"/>
          <w:szCs w:val="26"/>
          <w:lang w:eastAsia="ru-RU"/>
        </w:rPr>
        <w:t>ные для жизни и здоровья людей</w:t>
      </w:r>
      <w:r w:rsidR="00417AB9">
        <w:rPr>
          <w:rFonts w:ascii="Times New Roman" w:eastAsia="Times New Roman" w:hAnsi="Times New Roman"/>
          <w:sz w:val="26"/>
          <w:szCs w:val="26"/>
          <w:lang w:eastAsia="ru-RU"/>
        </w:rPr>
        <w:t>.</w:t>
      </w:r>
    </w:p>
    <w:p w:rsidR="00A65A25" w:rsidRPr="00F85BC3" w:rsidRDefault="00A65A25" w:rsidP="00A65A25">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 xml:space="preserve">В местах, опасных для жизни и здоровья людей, установлены информационные знаки по безопасности на водных объектах в </w:t>
      </w:r>
      <w:proofErr w:type="spellStart"/>
      <w:proofErr w:type="gramStart"/>
      <w:r w:rsidRPr="00F85BC3">
        <w:rPr>
          <w:rFonts w:ascii="Times New Roman" w:eastAsia="Times New Roman" w:hAnsi="Times New Roman"/>
          <w:sz w:val="26"/>
          <w:szCs w:val="26"/>
          <w:lang w:eastAsia="ru-RU"/>
        </w:rPr>
        <w:t>осенне</w:t>
      </w:r>
      <w:proofErr w:type="spellEnd"/>
      <w:r w:rsidRPr="00F85BC3">
        <w:rPr>
          <w:rFonts w:ascii="Times New Roman" w:eastAsia="Times New Roman" w:hAnsi="Times New Roman"/>
          <w:sz w:val="26"/>
          <w:szCs w:val="26"/>
          <w:lang w:eastAsia="ru-RU"/>
        </w:rPr>
        <w:t xml:space="preserve"> - зимний</w:t>
      </w:r>
      <w:proofErr w:type="gramEnd"/>
      <w:r w:rsidRPr="00F85BC3">
        <w:rPr>
          <w:rFonts w:ascii="Times New Roman" w:eastAsia="Times New Roman" w:hAnsi="Times New Roman"/>
          <w:sz w:val="26"/>
          <w:szCs w:val="26"/>
          <w:lang w:eastAsia="ru-RU"/>
        </w:rPr>
        <w:t xml:space="preserve"> и летний периоды. </w:t>
      </w:r>
    </w:p>
    <w:p w:rsidR="00A65A25" w:rsidRPr="00F85BC3" w:rsidRDefault="00A65A25" w:rsidP="00A65A25">
      <w:pPr>
        <w:spacing w:before="48" w:after="48" w:line="360" w:lineRule="auto"/>
        <w:ind w:firstLine="567"/>
        <w:jc w:val="both"/>
        <w:rPr>
          <w:rFonts w:ascii="Times New Roman" w:eastAsia="Times New Roman" w:hAnsi="Times New Roman"/>
          <w:i/>
          <w:sz w:val="26"/>
          <w:szCs w:val="26"/>
          <w:lang w:eastAsia="ru-RU"/>
        </w:rPr>
      </w:pPr>
      <w:r w:rsidRPr="00F85BC3">
        <w:rPr>
          <w:rFonts w:ascii="Times New Roman" w:eastAsia="Times New Roman" w:hAnsi="Times New Roman"/>
          <w:sz w:val="26"/>
          <w:szCs w:val="26"/>
          <w:lang w:eastAsia="ru-RU"/>
        </w:rPr>
        <w:t xml:space="preserve">Для обеспечения безопасности населения в зимний период, </w:t>
      </w:r>
      <w:r w:rsidR="00417AB9">
        <w:rPr>
          <w:rFonts w:ascii="Times New Roman" w:eastAsia="Times New Roman" w:hAnsi="Times New Roman"/>
          <w:sz w:val="26"/>
          <w:szCs w:val="26"/>
          <w:lang w:eastAsia="ru-RU"/>
        </w:rPr>
        <w:t>А</w:t>
      </w:r>
      <w:r w:rsidRPr="00F85BC3">
        <w:rPr>
          <w:rFonts w:ascii="Times New Roman" w:eastAsia="Times New Roman" w:hAnsi="Times New Roman"/>
          <w:sz w:val="26"/>
          <w:szCs w:val="26"/>
          <w:lang w:eastAsia="ru-RU"/>
        </w:rPr>
        <w:t>дминистрацией Великого Новгорода принято постановление «О запрещении выхода (выезда) на лед» с начала формирования ледостава в зимний период до начала ледохода в весенний период</w:t>
      </w:r>
      <w:r w:rsidRPr="007E6C85">
        <w:rPr>
          <w:rFonts w:ascii="Times New Roman" w:eastAsia="Times New Roman" w:hAnsi="Times New Roman"/>
          <w:sz w:val="26"/>
          <w:szCs w:val="26"/>
          <w:lang w:eastAsia="ru-RU"/>
        </w:rPr>
        <w:t xml:space="preserve">. </w:t>
      </w:r>
    </w:p>
    <w:p w:rsidR="00A65A25" w:rsidRPr="00F85BC3" w:rsidRDefault="00A65A25" w:rsidP="00A65A25">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В целях безопасного проведения праздника Крещение Господне определены места и мероприятия по по</w:t>
      </w:r>
      <w:r w:rsidR="007E6C85">
        <w:rPr>
          <w:rFonts w:ascii="Times New Roman" w:eastAsia="Times New Roman" w:hAnsi="Times New Roman"/>
          <w:sz w:val="26"/>
          <w:szCs w:val="26"/>
          <w:lang w:eastAsia="ru-RU"/>
        </w:rPr>
        <w:t>дготовке и проведению праздника.</w:t>
      </w:r>
      <w:r w:rsidR="00417AB9">
        <w:rPr>
          <w:rFonts w:ascii="Times New Roman" w:eastAsia="Times New Roman" w:hAnsi="Times New Roman"/>
          <w:sz w:val="26"/>
          <w:szCs w:val="26"/>
          <w:lang w:eastAsia="ru-RU"/>
        </w:rPr>
        <w:t xml:space="preserve"> </w:t>
      </w:r>
      <w:r w:rsidRPr="00F85BC3">
        <w:rPr>
          <w:rFonts w:ascii="Times New Roman" w:eastAsia="Times New Roman" w:hAnsi="Times New Roman"/>
          <w:sz w:val="26"/>
          <w:szCs w:val="26"/>
          <w:lang w:eastAsia="ru-RU"/>
        </w:rPr>
        <w:t xml:space="preserve">Безопасность проведения праздника организуют спасатели профессионального аварийно-спасательного формирования управления по делам ГО и ЧС Великого Новгорода. </w:t>
      </w:r>
    </w:p>
    <w:p w:rsidR="00A65A25" w:rsidRPr="00F85BC3" w:rsidRDefault="00A65A25" w:rsidP="00A65A25">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 xml:space="preserve">В период весеннего половодья, в целях недопущения чрезвычайных ситуаций на территории города, проводятся превентивные мероприятия, в том числе на территориях городских кладбищ и частного  жилого сектора. </w:t>
      </w:r>
    </w:p>
    <w:p w:rsidR="00525D57" w:rsidRPr="00F85BC3" w:rsidRDefault="00D461E9" w:rsidP="007E6C85">
      <w:pPr>
        <w:spacing w:before="48" w:after="48" w:line="360" w:lineRule="auto"/>
        <w:ind w:firstLine="567"/>
        <w:jc w:val="both"/>
        <w:rPr>
          <w:rFonts w:ascii="Times New Roman" w:eastAsia="Times New Roman" w:hAnsi="Times New Roman"/>
          <w:sz w:val="26"/>
          <w:szCs w:val="26"/>
          <w:lang w:eastAsia="ru-RU"/>
        </w:rPr>
      </w:pPr>
      <w:r w:rsidRPr="0042288B">
        <w:rPr>
          <w:rFonts w:ascii="Times New Roman" w:eastAsia="Times New Roman" w:hAnsi="Times New Roman"/>
          <w:sz w:val="26"/>
          <w:szCs w:val="26"/>
          <w:lang w:eastAsia="ru-RU"/>
        </w:rPr>
        <w:t xml:space="preserve">В целях проведения агитационно-пропагандистской и разъяснительной работы, профилактических мероприятий по безопасности людей на водных объектах, население Великого Новгорода регулярно информируется через </w:t>
      </w:r>
      <w:r w:rsidR="00A87611" w:rsidRPr="0042288B">
        <w:rPr>
          <w:rFonts w:ascii="Times New Roman" w:eastAsia="Times New Roman" w:hAnsi="Times New Roman"/>
          <w:sz w:val="26"/>
          <w:szCs w:val="26"/>
          <w:lang w:eastAsia="ru-RU"/>
        </w:rPr>
        <w:t>средства массовой информации</w:t>
      </w:r>
      <w:r w:rsidRPr="0042288B">
        <w:rPr>
          <w:rFonts w:ascii="Times New Roman" w:eastAsia="Times New Roman" w:hAnsi="Times New Roman"/>
          <w:sz w:val="26"/>
          <w:szCs w:val="26"/>
          <w:lang w:eastAsia="ru-RU"/>
        </w:rPr>
        <w:t xml:space="preserve"> (газета «Новгород», сайты Администрации Великого Новгород</w:t>
      </w:r>
      <w:r w:rsidR="00111FE8" w:rsidRPr="0042288B">
        <w:rPr>
          <w:rFonts w:ascii="Times New Roman" w:eastAsia="Times New Roman" w:hAnsi="Times New Roman"/>
          <w:sz w:val="26"/>
          <w:szCs w:val="26"/>
          <w:lang w:eastAsia="ru-RU"/>
        </w:rPr>
        <w:t>а и МКУ</w:t>
      </w:r>
      <w:r w:rsidR="00A87611" w:rsidRPr="0042288B">
        <w:rPr>
          <w:rFonts w:ascii="Times New Roman" w:eastAsia="Times New Roman" w:hAnsi="Times New Roman"/>
          <w:sz w:val="26"/>
          <w:szCs w:val="26"/>
          <w:lang w:eastAsia="ru-RU"/>
        </w:rPr>
        <w:t> </w:t>
      </w:r>
      <w:r w:rsidR="00111FE8" w:rsidRPr="0042288B">
        <w:rPr>
          <w:rFonts w:ascii="Times New Roman" w:eastAsia="Times New Roman" w:hAnsi="Times New Roman"/>
          <w:sz w:val="26"/>
          <w:szCs w:val="26"/>
          <w:lang w:eastAsia="ru-RU"/>
        </w:rPr>
        <w:t>«Управление по делам ГО и </w:t>
      </w:r>
      <w:r w:rsidRPr="0042288B">
        <w:rPr>
          <w:rFonts w:ascii="Times New Roman" w:eastAsia="Times New Roman" w:hAnsi="Times New Roman"/>
          <w:sz w:val="26"/>
          <w:szCs w:val="26"/>
          <w:lang w:eastAsia="ru-RU"/>
        </w:rPr>
        <w:t>ЧС Великого Новгорода», в социальной сети «</w:t>
      </w:r>
      <w:proofErr w:type="spellStart"/>
      <w:r w:rsidRPr="0042288B">
        <w:rPr>
          <w:rFonts w:ascii="Times New Roman" w:eastAsia="Times New Roman" w:hAnsi="Times New Roman"/>
          <w:sz w:val="26"/>
          <w:szCs w:val="26"/>
          <w:lang w:eastAsia="ru-RU"/>
        </w:rPr>
        <w:t>В</w:t>
      </w:r>
      <w:r w:rsidR="00111FE8" w:rsidRPr="0042288B">
        <w:rPr>
          <w:rFonts w:ascii="Times New Roman" w:eastAsia="Times New Roman" w:hAnsi="Times New Roman"/>
          <w:sz w:val="26"/>
          <w:szCs w:val="26"/>
          <w:lang w:eastAsia="ru-RU"/>
        </w:rPr>
        <w:t>К</w:t>
      </w:r>
      <w:r w:rsidRPr="0042288B">
        <w:rPr>
          <w:rFonts w:ascii="Times New Roman" w:eastAsia="Times New Roman" w:hAnsi="Times New Roman"/>
          <w:sz w:val="26"/>
          <w:szCs w:val="26"/>
          <w:lang w:eastAsia="ru-RU"/>
        </w:rPr>
        <w:t>онтакте</w:t>
      </w:r>
      <w:proofErr w:type="spellEnd"/>
      <w:r w:rsidRPr="0042288B">
        <w:rPr>
          <w:rFonts w:ascii="Times New Roman" w:eastAsia="Times New Roman" w:hAnsi="Times New Roman"/>
          <w:sz w:val="26"/>
          <w:szCs w:val="26"/>
          <w:lang w:eastAsia="ru-RU"/>
        </w:rPr>
        <w:t xml:space="preserve">»). Распространяются памятки по безопасности людей на водных объектах при проведении рейдов и через учебно-консультационные пункты </w:t>
      </w:r>
      <w:r w:rsidRPr="0042288B">
        <w:rPr>
          <w:rFonts w:ascii="Times New Roman" w:eastAsia="Times New Roman" w:hAnsi="Times New Roman"/>
          <w:sz w:val="26"/>
          <w:szCs w:val="26"/>
          <w:lang w:eastAsia="ru-RU"/>
        </w:rPr>
        <w:lastRenderedPageBreak/>
        <w:t xml:space="preserve">гражданской обороны Великого Новгорода. </w:t>
      </w:r>
      <w:r w:rsidR="00525D57" w:rsidRPr="00F85BC3">
        <w:rPr>
          <w:rFonts w:ascii="Times New Roman" w:eastAsia="Times New Roman" w:hAnsi="Times New Roman"/>
          <w:sz w:val="26"/>
          <w:szCs w:val="26"/>
          <w:lang w:eastAsia="ru-RU"/>
        </w:rPr>
        <w:t xml:space="preserve">Всего </w:t>
      </w:r>
      <w:r w:rsidR="00417AB9" w:rsidRPr="00F85BC3">
        <w:rPr>
          <w:rFonts w:ascii="Times New Roman" w:eastAsia="Times New Roman" w:hAnsi="Times New Roman"/>
          <w:sz w:val="26"/>
          <w:szCs w:val="26"/>
          <w:lang w:eastAsia="ru-RU"/>
        </w:rPr>
        <w:t xml:space="preserve">среди жителей частного сектора и в муниципальных учебных заведениях </w:t>
      </w:r>
      <w:r w:rsidR="00525D57" w:rsidRPr="00F85BC3">
        <w:rPr>
          <w:rFonts w:ascii="Times New Roman" w:eastAsia="Times New Roman" w:hAnsi="Times New Roman"/>
          <w:sz w:val="26"/>
          <w:szCs w:val="26"/>
          <w:lang w:eastAsia="ru-RU"/>
        </w:rPr>
        <w:t>было распространено около 7</w:t>
      </w:r>
      <w:r w:rsidR="00417AB9">
        <w:rPr>
          <w:rFonts w:ascii="Times New Roman" w:eastAsia="Times New Roman" w:hAnsi="Times New Roman"/>
          <w:sz w:val="26"/>
          <w:szCs w:val="26"/>
          <w:lang w:eastAsia="ru-RU"/>
        </w:rPr>
        <w:t>,0  тыс.</w:t>
      </w:r>
      <w:r w:rsidR="00525D57" w:rsidRPr="00F85BC3">
        <w:rPr>
          <w:rFonts w:ascii="Times New Roman" w:eastAsia="Times New Roman" w:hAnsi="Times New Roman"/>
          <w:sz w:val="26"/>
          <w:szCs w:val="26"/>
          <w:lang w:eastAsia="ru-RU"/>
        </w:rPr>
        <w:t xml:space="preserve"> памяток</w:t>
      </w:r>
      <w:r w:rsidR="00417AB9">
        <w:rPr>
          <w:rFonts w:ascii="Times New Roman" w:eastAsia="Times New Roman" w:hAnsi="Times New Roman"/>
          <w:sz w:val="26"/>
          <w:szCs w:val="26"/>
          <w:lang w:eastAsia="ru-RU"/>
        </w:rPr>
        <w:t xml:space="preserve">. </w:t>
      </w:r>
      <w:r w:rsidR="00525D57" w:rsidRPr="00F85BC3">
        <w:rPr>
          <w:rFonts w:ascii="Times New Roman" w:eastAsia="Times New Roman" w:hAnsi="Times New Roman"/>
          <w:sz w:val="26"/>
          <w:szCs w:val="26"/>
          <w:lang w:eastAsia="ru-RU"/>
        </w:rPr>
        <w:t>В текущем году, на водоемах города спасено 7 чел</w:t>
      </w:r>
      <w:r w:rsidR="00417AB9">
        <w:rPr>
          <w:rFonts w:ascii="Times New Roman" w:eastAsia="Times New Roman" w:hAnsi="Times New Roman"/>
          <w:sz w:val="26"/>
          <w:szCs w:val="26"/>
          <w:lang w:eastAsia="ru-RU"/>
        </w:rPr>
        <w:t>овек</w:t>
      </w:r>
      <w:r w:rsidR="00525D57" w:rsidRPr="00F85BC3">
        <w:rPr>
          <w:rFonts w:ascii="Times New Roman" w:eastAsia="Times New Roman" w:hAnsi="Times New Roman"/>
          <w:sz w:val="26"/>
          <w:szCs w:val="26"/>
          <w:lang w:eastAsia="ru-RU"/>
        </w:rPr>
        <w:t xml:space="preserve">, оказана медицинская помощь 2 отдыхающим. </w:t>
      </w:r>
    </w:p>
    <w:p w:rsidR="00CF109A" w:rsidRPr="0016165B" w:rsidRDefault="003D6761" w:rsidP="000153C2">
      <w:pPr>
        <w:pStyle w:val="3"/>
        <w:spacing w:before="48" w:after="48" w:line="360" w:lineRule="auto"/>
        <w:jc w:val="both"/>
        <w:rPr>
          <w:rFonts w:ascii="Times New Roman" w:hAnsi="Times New Roman"/>
          <w:color w:val="auto"/>
          <w:sz w:val="26"/>
          <w:szCs w:val="26"/>
        </w:rPr>
      </w:pPr>
      <w:bookmarkStart w:id="238" w:name="_Toc158364978"/>
      <w:bookmarkStart w:id="239" w:name="_Toc192840058"/>
      <w:r w:rsidRPr="0016165B">
        <w:rPr>
          <w:rFonts w:ascii="Times New Roman" w:hAnsi="Times New Roman"/>
          <w:color w:val="auto"/>
          <w:sz w:val="26"/>
          <w:szCs w:val="26"/>
        </w:rPr>
        <w:t>1</w:t>
      </w:r>
      <w:r w:rsidR="00FF6832" w:rsidRPr="0016165B">
        <w:rPr>
          <w:rFonts w:ascii="Times New Roman" w:hAnsi="Times New Roman"/>
          <w:color w:val="auto"/>
          <w:sz w:val="26"/>
          <w:szCs w:val="26"/>
        </w:rPr>
        <w:t>.</w:t>
      </w:r>
      <w:r w:rsidR="00CF109A" w:rsidRPr="0016165B">
        <w:rPr>
          <w:rFonts w:ascii="Times New Roman" w:hAnsi="Times New Roman"/>
          <w:color w:val="auto"/>
          <w:sz w:val="26"/>
          <w:szCs w:val="26"/>
        </w:rPr>
        <w:t>4.</w:t>
      </w:r>
      <w:r w:rsidR="00BE04FD" w:rsidRPr="0016165B">
        <w:rPr>
          <w:rFonts w:ascii="Times New Roman" w:hAnsi="Times New Roman"/>
          <w:color w:val="auto"/>
          <w:sz w:val="26"/>
          <w:szCs w:val="26"/>
        </w:rPr>
        <w:t>8</w:t>
      </w:r>
      <w:r w:rsidR="00CF109A" w:rsidRPr="0016165B">
        <w:rPr>
          <w:rFonts w:ascii="Times New Roman" w:hAnsi="Times New Roman"/>
          <w:color w:val="auto"/>
          <w:sz w:val="26"/>
          <w:szCs w:val="26"/>
        </w:rPr>
        <w:t>. Гражданская оборона</w:t>
      </w:r>
      <w:bookmarkEnd w:id="233"/>
      <w:bookmarkEnd w:id="234"/>
      <w:bookmarkEnd w:id="237"/>
      <w:bookmarkEnd w:id="238"/>
      <w:bookmarkEnd w:id="239"/>
    </w:p>
    <w:p w:rsidR="00BD6DAB" w:rsidRPr="008C3145" w:rsidRDefault="00BD6DAB" w:rsidP="00465883">
      <w:pPr>
        <w:spacing w:before="48" w:after="48" w:line="360" w:lineRule="auto"/>
        <w:ind w:firstLine="567"/>
        <w:jc w:val="both"/>
        <w:rPr>
          <w:rFonts w:ascii="Times New Roman" w:eastAsia="Times New Roman" w:hAnsi="Times New Roman"/>
          <w:sz w:val="26"/>
          <w:szCs w:val="26"/>
          <w:lang w:eastAsia="ru-RU"/>
        </w:rPr>
      </w:pPr>
      <w:bookmarkStart w:id="240" w:name="_Toc63992522"/>
      <w:bookmarkStart w:id="241" w:name="_Toc92881427"/>
      <w:bookmarkStart w:id="242" w:name="_Toc125551789"/>
      <w:proofErr w:type="gramStart"/>
      <w:r w:rsidRPr="008C3145">
        <w:rPr>
          <w:rFonts w:ascii="Times New Roman" w:eastAsia="Times New Roman" w:hAnsi="Times New Roman"/>
          <w:sz w:val="26"/>
          <w:szCs w:val="26"/>
          <w:lang w:eastAsia="ru-RU"/>
        </w:rPr>
        <w:t>Организация и осуществление мероприятий в области гражданской обороны, защиты населения и территорий от чрезвычайных ситуаций природного и техногенного характера осуществляется на основе Федеральных законов Российской Федерации, постановлений Правительства Российской Федерации, приказов МЧС России, постановлений Правительства Новгородской области и Администрации Великого Новгорода, в соответствии с планом основных мероприятий в области гражданской обороны, предупреждения и ликвидации чрезвычайных ситуаций на текущий год.</w:t>
      </w:r>
      <w:proofErr w:type="gramEnd"/>
    </w:p>
    <w:p w:rsidR="00BD6DAB" w:rsidRPr="008C3145" w:rsidRDefault="00BD6DAB" w:rsidP="00465883">
      <w:pPr>
        <w:spacing w:before="48" w:after="48" w:line="360" w:lineRule="auto"/>
        <w:ind w:firstLine="567"/>
        <w:jc w:val="both"/>
        <w:rPr>
          <w:rFonts w:ascii="Times New Roman" w:eastAsia="Times New Roman" w:hAnsi="Times New Roman"/>
          <w:sz w:val="26"/>
          <w:szCs w:val="26"/>
          <w:lang w:eastAsia="ru-RU"/>
        </w:rPr>
      </w:pPr>
      <w:r w:rsidRPr="008C3145">
        <w:rPr>
          <w:rFonts w:ascii="Times New Roman" w:eastAsia="Times New Roman" w:hAnsi="Times New Roman"/>
          <w:sz w:val="26"/>
          <w:szCs w:val="26"/>
          <w:lang w:eastAsia="ru-RU"/>
        </w:rPr>
        <w:t>В соответствии с пл</w:t>
      </w:r>
      <w:r w:rsidR="0016165B" w:rsidRPr="008C3145">
        <w:rPr>
          <w:rFonts w:ascii="Times New Roman" w:eastAsia="Times New Roman" w:hAnsi="Times New Roman"/>
          <w:sz w:val="26"/>
          <w:szCs w:val="26"/>
          <w:lang w:eastAsia="ru-RU"/>
        </w:rPr>
        <w:t xml:space="preserve">аном основных мероприятий в 2024 </w:t>
      </w:r>
      <w:r w:rsidRPr="008C3145">
        <w:rPr>
          <w:rFonts w:ascii="Times New Roman" w:eastAsia="Times New Roman" w:hAnsi="Times New Roman"/>
          <w:sz w:val="26"/>
          <w:szCs w:val="26"/>
          <w:lang w:eastAsia="ru-RU"/>
        </w:rPr>
        <w:t>году проведены следующие основные мероприятия по гражданской обороне:</w:t>
      </w:r>
    </w:p>
    <w:p w:rsidR="000777B6" w:rsidRPr="008C3145" w:rsidRDefault="000777B6" w:rsidP="00465883">
      <w:pPr>
        <w:spacing w:before="48" w:after="48" w:line="360" w:lineRule="auto"/>
        <w:ind w:firstLine="567"/>
        <w:jc w:val="both"/>
        <w:rPr>
          <w:rFonts w:ascii="Times New Roman" w:eastAsia="Times New Roman" w:hAnsi="Times New Roman"/>
          <w:sz w:val="26"/>
          <w:szCs w:val="26"/>
          <w:lang w:eastAsia="ru-RU"/>
        </w:rPr>
      </w:pPr>
      <w:r w:rsidRPr="008C3145">
        <w:rPr>
          <w:rFonts w:ascii="Times New Roman" w:eastAsia="Times New Roman" w:hAnsi="Times New Roman"/>
          <w:sz w:val="26"/>
          <w:szCs w:val="26"/>
          <w:lang w:eastAsia="ru-RU"/>
        </w:rPr>
        <w:t>тактико-специальное учение «Муниципальное соревнование санитарных постов в Великом Новгороде - 2024» с участием 9 команд от организаций города (всего было задействовано более 150 человек);</w:t>
      </w:r>
    </w:p>
    <w:p w:rsidR="000777B6" w:rsidRPr="00465883" w:rsidRDefault="000777B6" w:rsidP="00465883">
      <w:pPr>
        <w:spacing w:before="48" w:after="48" w:line="360" w:lineRule="auto"/>
        <w:ind w:firstLine="567"/>
        <w:jc w:val="both"/>
        <w:rPr>
          <w:rFonts w:ascii="Times New Roman" w:eastAsia="Times New Roman" w:hAnsi="Times New Roman"/>
          <w:sz w:val="26"/>
          <w:szCs w:val="26"/>
          <w:lang w:eastAsia="ru-RU"/>
        </w:rPr>
      </w:pPr>
      <w:r w:rsidRPr="00465883">
        <w:rPr>
          <w:rFonts w:ascii="Times New Roman" w:eastAsia="Times New Roman" w:hAnsi="Times New Roman"/>
          <w:sz w:val="26"/>
          <w:szCs w:val="26"/>
          <w:lang w:eastAsia="ru-RU"/>
        </w:rPr>
        <w:t>штабная тренировка по гражданской обороне, в ходе которой отрабатывались вводные по штабной тренировке, уточнялись нормативные документы по ГО (всего - более 180 человек).</w:t>
      </w:r>
    </w:p>
    <w:p w:rsidR="00B95B2B" w:rsidRDefault="00465883" w:rsidP="00B95B2B">
      <w:pPr>
        <w:spacing w:before="48" w:after="48" w:line="360" w:lineRule="auto"/>
        <w:ind w:firstLine="567"/>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В рамках проведения </w:t>
      </w:r>
      <w:r w:rsidRPr="000777B6">
        <w:rPr>
          <w:rFonts w:ascii="Times New Roman" w:eastAsia="Times New Roman" w:hAnsi="Times New Roman"/>
          <w:sz w:val="26"/>
          <w:szCs w:val="26"/>
          <w:lang w:eastAsia="ru-RU"/>
        </w:rPr>
        <w:t>внепланов</w:t>
      </w:r>
      <w:r>
        <w:rPr>
          <w:rFonts w:ascii="Times New Roman" w:eastAsia="Times New Roman" w:hAnsi="Times New Roman"/>
          <w:sz w:val="26"/>
          <w:szCs w:val="26"/>
          <w:lang w:eastAsia="ru-RU"/>
        </w:rPr>
        <w:t>ой</w:t>
      </w:r>
      <w:r w:rsidRPr="000777B6">
        <w:rPr>
          <w:rFonts w:ascii="Times New Roman" w:eastAsia="Times New Roman" w:hAnsi="Times New Roman"/>
          <w:sz w:val="26"/>
          <w:szCs w:val="26"/>
          <w:lang w:eastAsia="ru-RU"/>
        </w:rPr>
        <w:t xml:space="preserve"> выездн</w:t>
      </w:r>
      <w:r>
        <w:rPr>
          <w:rFonts w:ascii="Times New Roman" w:eastAsia="Times New Roman" w:hAnsi="Times New Roman"/>
          <w:sz w:val="26"/>
          <w:szCs w:val="26"/>
          <w:lang w:eastAsia="ru-RU"/>
        </w:rPr>
        <w:t>ой</w:t>
      </w:r>
      <w:r w:rsidRPr="000777B6">
        <w:rPr>
          <w:rFonts w:ascii="Times New Roman" w:eastAsia="Times New Roman" w:hAnsi="Times New Roman"/>
          <w:sz w:val="26"/>
          <w:szCs w:val="26"/>
          <w:lang w:eastAsia="ru-RU"/>
        </w:rPr>
        <w:t xml:space="preserve"> проверк</w:t>
      </w:r>
      <w:r>
        <w:rPr>
          <w:rFonts w:ascii="Times New Roman" w:eastAsia="Times New Roman" w:hAnsi="Times New Roman"/>
          <w:sz w:val="26"/>
          <w:szCs w:val="26"/>
          <w:lang w:eastAsia="ru-RU"/>
        </w:rPr>
        <w:t>и</w:t>
      </w:r>
      <w:r w:rsidRPr="000777B6">
        <w:rPr>
          <w:rFonts w:ascii="Times New Roman" w:eastAsia="Times New Roman" w:hAnsi="Times New Roman"/>
          <w:sz w:val="26"/>
          <w:szCs w:val="26"/>
          <w:lang w:eastAsia="ru-RU"/>
        </w:rPr>
        <w:t xml:space="preserve"> Главного управления МЧС России по Новгородской области (по поручению Президента Российской Федерации) </w:t>
      </w:r>
      <w:r>
        <w:rPr>
          <w:rFonts w:ascii="Times New Roman" w:eastAsia="Times New Roman" w:hAnsi="Times New Roman"/>
          <w:sz w:val="26"/>
          <w:szCs w:val="26"/>
          <w:lang w:eastAsia="ru-RU"/>
        </w:rPr>
        <w:t>по</w:t>
      </w:r>
      <w:r w:rsidRPr="000777B6">
        <w:rPr>
          <w:rFonts w:ascii="Times New Roman" w:eastAsia="Times New Roman" w:hAnsi="Times New Roman"/>
          <w:sz w:val="26"/>
          <w:szCs w:val="26"/>
          <w:lang w:eastAsia="ru-RU"/>
        </w:rPr>
        <w:t xml:space="preserve"> осуществлени</w:t>
      </w:r>
      <w:r>
        <w:rPr>
          <w:rFonts w:ascii="Times New Roman" w:eastAsia="Times New Roman" w:hAnsi="Times New Roman"/>
          <w:sz w:val="26"/>
          <w:szCs w:val="26"/>
          <w:lang w:eastAsia="ru-RU"/>
        </w:rPr>
        <w:t>ю</w:t>
      </w:r>
      <w:r w:rsidRPr="000777B6">
        <w:rPr>
          <w:rFonts w:ascii="Times New Roman" w:eastAsia="Times New Roman" w:hAnsi="Times New Roman"/>
          <w:sz w:val="26"/>
          <w:szCs w:val="26"/>
          <w:lang w:eastAsia="ru-RU"/>
        </w:rPr>
        <w:t xml:space="preserve"> государственного надзора за реализацией органами местного самоуправления полномочий в области </w:t>
      </w:r>
      <w:r>
        <w:rPr>
          <w:rFonts w:ascii="Times New Roman" w:eastAsia="Times New Roman" w:hAnsi="Times New Roman"/>
          <w:sz w:val="26"/>
          <w:szCs w:val="26"/>
          <w:lang w:eastAsia="ru-RU"/>
        </w:rPr>
        <w:t>гражданской обороны</w:t>
      </w:r>
      <w:r w:rsidRPr="00465883">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н</w:t>
      </w:r>
      <w:r w:rsidR="008B28F2" w:rsidRPr="008B28F2">
        <w:rPr>
          <w:rFonts w:ascii="Times New Roman" w:eastAsia="Times New Roman" w:hAnsi="Times New Roman"/>
          <w:sz w:val="26"/>
          <w:szCs w:val="26"/>
          <w:lang w:eastAsia="ru-RU"/>
        </w:rPr>
        <w:t>едостатков в разработке документов и в выполнении мероприятий гражданской обороны не выявлено, за исключением готовности защитных сооружений и укрытий ГО к приему укрываемых.</w:t>
      </w:r>
      <w:proofErr w:type="gramEnd"/>
      <w:r w:rsidR="008B28F2" w:rsidRPr="008B28F2">
        <w:rPr>
          <w:rFonts w:ascii="Times New Roman" w:eastAsia="Times New Roman" w:hAnsi="Times New Roman"/>
          <w:sz w:val="26"/>
          <w:szCs w:val="26"/>
          <w:lang w:eastAsia="ru-RU"/>
        </w:rPr>
        <w:t xml:space="preserve"> В настоящее время, работа по приведению убежищ и укрытий в готовность активно проводится, но требует больших финансовых вложений. Вопрос находится на постоянном контроле Администрации Великого Новгорода.</w:t>
      </w:r>
      <w:r w:rsidR="00B95B2B" w:rsidRPr="00B95B2B">
        <w:rPr>
          <w:rFonts w:ascii="Times New Roman" w:eastAsia="Times New Roman" w:hAnsi="Times New Roman"/>
          <w:sz w:val="26"/>
          <w:szCs w:val="26"/>
          <w:lang w:eastAsia="ru-RU"/>
        </w:rPr>
        <w:t xml:space="preserve"> </w:t>
      </w:r>
    </w:p>
    <w:p w:rsidR="00B95B2B" w:rsidRPr="008C3145" w:rsidRDefault="00B95B2B" w:rsidP="00B95B2B">
      <w:pPr>
        <w:spacing w:before="48" w:after="48" w:line="360" w:lineRule="auto"/>
        <w:ind w:firstLine="567"/>
        <w:jc w:val="both"/>
        <w:rPr>
          <w:rFonts w:ascii="Times New Roman" w:eastAsia="Times New Roman" w:hAnsi="Times New Roman"/>
          <w:sz w:val="26"/>
          <w:szCs w:val="26"/>
          <w:lang w:eastAsia="ru-RU"/>
        </w:rPr>
      </w:pPr>
      <w:proofErr w:type="gramStart"/>
      <w:r w:rsidRPr="008C3145">
        <w:rPr>
          <w:rFonts w:ascii="Times New Roman" w:eastAsia="Times New Roman" w:hAnsi="Times New Roman"/>
          <w:sz w:val="26"/>
          <w:szCs w:val="26"/>
          <w:lang w:eastAsia="ru-RU"/>
        </w:rPr>
        <w:lastRenderedPageBreak/>
        <w:t>По состоянию на 01</w:t>
      </w:r>
      <w:r>
        <w:rPr>
          <w:rFonts w:ascii="Times New Roman" w:eastAsia="Times New Roman" w:hAnsi="Times New Roman"/>
          <w:sz w:val="26"/>
          <w:szCs w:val="26"/>
          <w:lang w:eastAsia="ru-RU"/>
        </w:rPr>
        <w:t xml:space="preserve"> января </w:t>
      </w:r>
      <w:r w:rsidRPr="008C3145">
        <w:rPr>
          <w:rFonts w:ascii="Times New Roman" w:eastAsia="Times New Roman" w:hAnsi="Times New Roman"/>
          <w:sz w:val="26"/>
          <w:szCs w:val="26"/>
          <w:lang w:eastAsia="ru-RU"/>
        </w:rPr>
        <w:t>2025</w:t>
      </w:r>
      <w:r>
        <w:rPr>
          <w:rFonts w:ascii="Times New Roman" w:eastAsia="Times New Roman" w:hAnsi="Times New Roman"/>
          <w:sz w:val="26"/>
          <w:szCs w:val="26"/>
          <w:lang w:eastAsia="ru-RU"/>
        </w:rPr>
        <w:t xml:space="preserve"> года</w:t>
      </w:r>
      <w:r w:rsidRPr="008C3145">
        <w:rPr>
          <w:rFonts w:ascii="Times New Roman" w:eastAsia="Times New Roman" w:hAnsi="Times New Roman"/>
          <w:sz w:val="26"/>
          <w:szCs w:val="26"/>
          <w:lang w:eastAsia="ru-RU"/>
        </w:rPr>
        <w:t xml:space="preserve"> на территории Великого Новгорода </w:t>
      </w:r>
      <w:r>
        <w:rPr>
          <w:rFonts w:ascii="Times New Roman" w:eastAsia="Times New Roman" w:hAnsi="Times New Roman"/>
          <w:sz w:val="26"/>
          <w:szCs w:val="26"/>
          <w:lang w:eastAsia="ru-RU"/>
        </w:rPr>
        <w:t xml:space="preserve">всего </w:t>
      </w:r>
      <w:r w:rsidRPr="008C3145">
        <w:rPr>
          <w:rFonts w:ascii="Times New Roman" w:eastAsia="Times New Roman" w:hAnsi="Times New Roman"/>
          <w:sz w:val="26"/>
          <w:szCs w:val="26"/>
          <w:lang w:eastAsia="ru-RU"/>
        </w:rPr>
        <w:t>имеется 54 защитных сооружения гражданской обороны, из них - 29 муниципальных.</w:t>
      </w:r>
      <w:proofErr w:type="gramEnd"/>
      <w:r>
        <w:rPr>
          <w:rFonts w:ascii="Times New Roman" w:eastAsia="Times New Roman" w:hAnsi="Times New Roman"/>
          <w:sz w:val="26"/>
          <w:szCs w:val="26"/>
          <w:lang w:eastAsia="ru-RU"/>
        </w:rPr>
        <w:t xml:space="preserve"> </w:t>
      </w:r>
      <w:r w:rsidRPr="008C3145">
        <w:rPr>
          <w:rFonts w:ascii="Times New Roman" w:eastAsia="Times New Roman" w:hAnsi="Times New Roman"/>
          <w:sz w:val="26"/>
          <w:szCs w:val="26"/>
          <w:lang w:eastAsia="ru-RU"/>
        </w:rPr>
        <w:t>По данным последней инвентаризации, на территории Великого Новгорода име</w:t>
      </w:r>
      <w:r>
        <w:rPr>
          <w:rFonts w:ascii="Times New Roman" w:eastAsia="Times New Roman" w:hAnsi="Times New Roman"/>
          <w:sz w:val="26"/>
          <w:szCs w:val="26"/>
          <w:lang w:eastAsia="ru-RU"/>
        </w:rPr>
        <w:t>ю</w:t>
      </w:r>
      <w:r w:rsidRPr="008C3145">
        <w:rPr>
          <w:rFonts w:ascii="Times New Roman" w:eastAsia="Times New Roman" w:hAnsi="Times New Roman"/>
          <w:sz w:val="26"/>
          <w:szCs w:val="26"/>
          <w:lang w:eastAsia="ru-RU"/>
        </w:rPr>
        <w:t xml:space="preserve">тся </w:t>
      </w:r>
      <w:r>
        <w:rPr>
          <w:rFonts w:ascii="Times New Roman" w:eastAsia="Times New Roman" w:hAnsi="Times New Roman"/>
          <w:sz w:val="26"/>
          <w:szCs w:val="26"/>
          <w:lang w:eastAsia="ru-RU"/>
        </w:rPr>
        <w:t xml:space="preserve">простейшие укрытия - </w:t>
      </w:r>
      <w:r w:rsidRPr="008C3145">
        <w:rPr>
          <w:rFonts w:ascii="Times New Roman" w:eastAsia="Times New Roman" w:hAnsi="Times New Roman"/>
          <w:sz w:val="26"/>
          <w:szCs w:val="26"/>
          <w:lang w:eastAsia="ru-RU"/>
        </w:rPr>
        <w:t>634 подвала, в которых можно укрыть около 570,0 тыс. человек.</w:t>
      </w:r>
    </w:p>
    <w:p w:rsidR="00BD6DAB" w:rsidRPr="008C3145" w:rsidRDefault="00BD6DAB" w:rsidP="00465883">
      <w:pPr>
        <w:spacing w:before="48" w:after="48" w:line="360" w:lineRule="auto"/>
        <w:ind w:firstLine="567"/>
        <w:jc w:val="both"/>
        <w:rPr>
          <w:rFonts w:ascii="Times New Roman" w:eastAsia="Times New Roman" w:hAnsi="Times New Roman"/>
          <w:sz w:val="26"/>
          <w:szCs w:val="26"/>
          <w:lang w:eastAsia="ru-RU"/>
        </w:rPr>
      </w:pPr>
      <w:r w:rsidRPr="008C3145">
        <w:rPr>
          <w:rFonts w:ascii="Times New Roman" w:eastAsia="Times New Roman" w:hAnsi="Times New Roman"/>
          <w:sz w:val="26"/>
          <w:szCs w:val="26"/>
          <w:lang w:eastAsia="ru-RU"/>
        </w:rPr>
        <w:t xml:space="preserve">В целях повышения теоретических знаний, отработки практических навыков руководящего состава, личного состава нештатных аварийно-спасательных формирований, рабочих и служащих организаций, </w:t>
      </w:r>
      <w:r w:rsidR="000777B6" w:rsidRPr="008C3145">
        <w:rPr>
          <w:rFonts w:ascii="Times New Roman" w:eastAsia="Times New Roman" w:hAnsi="Times New Roman"/>
          <w:sz w:val="26"/>
          <w:szCs w:val="26"/>
          <w:lang w:eastAsia="ru-RU"/>
        </w:rPr>
        <w:t>в 2024</w:t>
      </w:r>
      <w:r w:rsidRPr="008C3145">
        <w:rPr>
          <w:rFonts w:ascii="Times New Roman" w:eastAsia="Times New Roman" w:hAnsi="Times New Roman"/>
          <w:sz w:val="26"/>
          <w:szCs w:val="26"/>
          <w:lang w:eastAsia="ru-RU"/>
        </w:rPr>
        <w:t xml:space="preserve"> году проведено </w:t>
      </w:r>
      <w:r w:rsidR="000777B6" w:rsidRPr="008C3145">
        <w:rPr>
          <w:rFonts w:ascii="Times New Roman" w:eastAsia="Times New Roman" w:hAnsi="Times New Roman"/>
          <w:sz w:val="26"/>
          <w:szCs w:val="26"/>
          <w:lang w:eastAsia="ru-RU"/>
        </w:rPr>
        <w:t>более 800</w:t>
      </w:r>
      <w:r w:rsidRPr="008C3145">
        <w:rPr>
          <w:rFonts w:ascii="Times New Roman" w:eastAsia="Times New Roman" w:hAnsi="Times New Roman"/>
          <w:sz w:val="26"/>
          <w:szCs w:val="26"/>
          <w:lang w:eastAsia="ru-RU"/>
        </w:rPr>
        <w:t> учений и тренировок (в 202</w:t>
      </w:r>
      <w:r w:rsidR="000777B6" w:rsidRPr="008C3145">
        <w:rPr>
          <w:rFonts w:ascii="Times New Roman" w:eastAsia="Times New Roman" w:hAnsi="Times New Roman"/>
          <w:sz w:val="26"/>
          <w:szCs w:val="26"/>
          <w:lang w:eastAsia="ru-RU"/>
        </w:rPr>
        <w:t>3</w:t>
      </w:r>
      <w:r w:rsidRPr="008C3145">
        <w:rPr>
          <w:rFonts w:ascii="Times New Roman" w:eastAsia="Times New Roman" w:hAnsi="Times New Roman"/>
          <w:sz w:val="26"/>
          <w:szCs w:val="26"/>
          <w:lang w:eastAsia="ru-RU"/>
        </w:rPr>
        <w:t xml:space="preserve"> году – </w:t>
      </w:r>
      <w:r w:rsidR="000777B6" w:rsidRPr="008C3145">
        <w:rPr>
          <w:rFonts w:ascii="Times New Roman" w:eastAsia="Times New Roman" w:hAnsi="Times New Roman"/>
          <w:sz w:val="26"/>
          <w:szCs w:val="26"/>
          <w:lang w:eastAsia="ru-RU"/>
        </w:rPr>
        <w:t>760</w:t>
      </w:r>
      <w:r w:rsidRPr="008C3145">
        <w:rPr>
          <w:rFonts w:ascii="Times New Roman" w:eastAsia="Times New Roman" w:hAnsi="Times New Roman"/>
          <w:sz w:val="26"/>
          <w:szCs w:val="26"/>
          <w:lang w:eastAsia="ru-RU"/>
        </w:rPr>
        <w:t xml:space="preserve">), в которых приняло участие </w:t>
      </w:r>
      <w:r w:rsidR="000777B6" w:rsidRPr="008C3145">
        <w:rPr>
          <w:rFonts w:ascii="Times New Roman" w:eastAsia="Times New Roman" w:hAnsi="Times New Roman"/>
          <w:sz w:val="26"/>
          <w:szCs w:val="26"/>
          <w:lang w:eastAsia="ru-RU"/>
        </w:rPr>
        <w:t>около</w:t>
      </w:r>
      <w:r w:rsidRPr="008C3145">
        <w:rPr>
          <w:rFonts w:ascii="Times New Roman" w:eastAsia="Times New Roman" w:hAnsi="Times New Roman"/>
          <w:sz w:val="26"/>
          <w:szCs w:val="26"/>
          <w:lang w:eastAsia="ru-RU"/>
        </w:rPr>
        <w:t xml:space="preserve"> </w:t>
      </w:r>
      <w:r w:rsidR="000777B6" w:rsidRPr="008C3145">
        <w:rPr>
          <w:rFonts w:ascii="Times New Roman" w:eastAsia="Times New Roman" w:hAnsi="Times New Roman"/>
          <w:sz w:val="26"/>
          <w:szCs w:val="26"/>
          <w:lang w:eastAsia="ru-RU"/>
        </w:rPr>
        <w:t>105</w:t>
      </w:r>
      <w:r w:rsidR="002F4442" w:rsidRPr="008C3145">
        <w:rPr>
          <w:rFonts w:ascii="Times New Roman" w:eastAsia="Times New Roman" w:hAnsi="Times New Roman"/>
          <w:sz w:val="26"/>
          <w:szCs w:val="26"/>
          <w:lang w:eastAsia="ru-RU"/>
        </w:rPr>
        <w:t> </w:t>
      </w:r>
      <w:r w:rsidRPr="008C3145">
        <w:rPr>
          <w:rFonts w:ascii="Times New Roman" w:eastAsia="Times New Roman" w:hAnsi="Times New Roman"/>
          <w:sz w:val="26"/>
          <w:szCs w:val="26"/>
          <w:lang w:eastAsia="ru-RU"/>
        </w:rPr>
        <w:t xml:space="preserve">тыс. человек и </w:t>
      </w:r>
      <w:r w:rsidR="000777B6" w:rsidRPr="008C3145">
        <w:rPr>
          <w:rFonts w:ascii="Times New Roman" w:eastAsia="Times New Roman" w:hAnsi="Times New Roman"/>
          <w:sz w:val="26"/>
          <w:szCs w:val="26"/>
          <w:lang w:eastAsia="ru-RU"/>
        </w:rPr>
        <w:t>560</w:t>
      </w:r>
      <w:r w:rsidRPr="008C3145">
        <w:rPr>
          <w:rFonts w:ascii="Times New Roman" w:eastAsia="Times New Roman" w:hAnsi="Times New Roman"/>
          <w:sz w:val="26"/>
          <w:szCs w:val="26"/>
          <w:lang w:eastAsia="ru-RU"/>
        </w:rPr>
        <w:t xml:space="preserve"> единиц техники. </w:t>
      </w:r>
    </w:p>
    <w:p w:rsidR="00BD6DAB" w:rsidRPr="007266EF" w:rsidRDefault="00BD6DAB" w:rsidP="00465883">
      <w:pPr>
        <w:spacing w:before="48" w:after="48" w:line="360" w:lineRule="auto"/>
        <w:ind w:firstLine="567"/>
        <w:jc w:val="both"/>
        <w:rPr>
          <w:rFonts w:ascii="Times New Roman" w:eastAsia="Times New Roman" w:hAnsi="Times New Roman"/>
          <w:sz w:val="26"/>
          <w:szCs w:val="26"/>
          <w:lang w:eastAsia="ru-RU"/>
        </w:rPr>
      </w:pPr>
      <w:r w:rsidRPr="007266EF">
        <w:rPr>
          <w:rFonts w:ascii="Times New Roman" w:eastAsia="Times New Roman" w:hAnsi="Times New Roman"/>
          <w:sz w:val="26"/>
          <w:szCs w:val="26"/>
          <w:lang w:eastAsia="ru-RU"/>
        </w:rPr>
        <w:t xml:space="preserve">В рамках реализации единой государственной политики в области гражданской обороны, снижения рисков и смягчения последствий чрезвычайных ситуаций природного и техногенного характера большое внимание уделяется вопросам подготовки населения. Подготовка всех категорий населения организуется в рамках единой системы подготовки населения в области </w:t>
      </w:r>
      <w:r w:rsidR="00465883">
        <w:rPr>
          <w:rFonts w:ascii="Times New Roman" w:eastAsia="Times New Roman" w:hAnsi="Times New Roman"/>
          <w:sz w:val="26"/>
          <w:szCs w:val="26"/>
          <w:lang w:eastAsia="ru-RU"/>
        </w:rPr>
        <w:t>гражданской обороны</w:t>
      </w:r>
      <w:r w:rsidRPr="007266EF">
        <w:rPr>
          <w:rFonts w:ascii="Times New Roman" w:eastAsia="Times New Roman" w:hAnsi="Times New Roman"/>
          <w:sz w:val="26"/>
          <w:szCs w:val="26"/>
          <w:lang w:eastAsia="ru-RU"/>
        </w:rPr>
        <w:t xml:space="preserve"> и защиты от </w:t>
      </w:r>
      <w:r w:rsidR="00465883">
        <w:rPr>
          <w:rFonts w:ascii="Times New Roman" w:eastAsia="Times New Roman" w:hAnsi="Times New Roman"/>
          <w:sz w:val="26"/>
          <w:szCs w:val="26"/>
          <w:lang w:eastAsia="ru-RU"/>
        </w:rPr>
        <w:t>чрезвычайных ситуаций</w:t>
      </w:r>
      <w:r w:rsidRPr="007266EF">
        <w:rPr>
          <w:rFonts w:ascii="Times New Roman" w:eastAsia="Times New Roman" w:hAnsi="Times New Roman"/>
          <w:sz w:val="26"/>
          <w:szCs w:val="26"/>
          <w:lang w:eastAsia="ru-RU"/>
        </w:rPr>
        <w:t xml:space="preserve">, которая является обязательной и проводится в учебно-методическом центре гражданской защиты и пожарной безопасности Новгородской области и курсах </w:t>
      </w:r>
      <w:r w:rsidR="00B95B2B">
        <w:rPr>
          <w:rFonts w:ascii="Times New Roman" w:eastAsia="Times New Roman" w:hAnsi="Times New Roman"/>
          <w:sz w:val="26"/>
          <w:szCs w:val="26"/>
          <w:lang w:eastAsia="ru-RU"/>
        </w:rPr>
        <w:t>гражданской обороны</w:t>
      </w:r>
      <w:r w:rsidRPr="007266EF">
        <w:rPr>
          <w:rFonts w:ascii="Times New Roman" w:eastAsia="Times New Roman" w:hAnsi="Times New Roman"/>
          <w:sz w:val="26"/>
          <w:szCs w:val="26"/>
          <w:lang w:eastAsia="ru-RU"/>
        </w:rPr>
        <w:t xml:space="preserve"> </w:t>
      </w:r>
      <w:r w:rsidR="007266EF" w:rsidRPr="007266EF">
        <w:rPr>
          <w:rFonts w:ascii="Times New Roman" w:eastAsia="Times New Roman" w:hAnsi="Times New Roman"/>
          <w:sz w:val="26"/>
          <w:szCs w:val="26"/>
          <w:lang w:eastAsia="ru-RU"/>
        </w:rPr>
        <w:t>Великого Новгорода. Всего в 2024</w:t>
      </w:r>
      <w:r w:rsidRPr="007266EF">
        <w:rPr>
          <w:rFonts w:ascii="Times New Roman" w:eastAsia="Times New Roman" w:hAnsi="Times New Roman"/>
          <w:sz w:val="26"/>
          <w:szCs w:val="26"/>
          <w:lang w:eastAsia="ru-RU"/>
        </w:rPr>
        <w:t xml:space="preserve"> году в учебно-методическом центре прошли подготовку более 2</w:t>
      </w:r>
      <w:r w:rsidR="007266EF" w:rsidRPr="007266EF">
        <w:rPr>
          <w:rFonts w:ascii="Times New Roman" w:eastAsia="Times New Roman" w:hAnsi="Times New Roman"/>
          <w:sz w:val="26"/>
          <w:szCs w:val="26"/>
          <w:lang w:eastAsia="ru-RU"/>
        </w:rPr>
        <w:t>20</w:t>
      </w:r>
      <w:r w:rsidRPr="007266EF">
        <w:rPr>
          <w:rFonts w:ascii="Times New Roman" w:eastAsia="Times New Roman" w:hAnsi="Times New Roman"/>
          <w:sz w:val="26"/>
          <w:szCs w:val="26"/>
          <w:lang w:eastAsia="ru-RU"/>
        </w:rPr>
        <w:t xml:space="preserve"> человек из числа руководителей организаций и лиц, ответственных за вопросы ГО и ЧС. </w:t>
      </w:r>
    </w:p>
    <w:p w:rsidR="00BD6DAB" w:rsidRPr="008C3145" w:rsidRDefault="00BD6DAB" w:rsidP="00465883">
      <w:pPr>
        <w:spacing w:before="48" w:after="48" w:line="360" w:lineRule="auto"/>
        <w:ind w:firstLine="567"/>
        <w:jc w:val="both"/>
        <w:rPr>
          <w:rFonts w:ascii="Times New Roman" w:eastAsia="Times New Roman" w:hAnsi="Times New Roman"/>
          <w:sz w:val="26"/>
          <w:szCs w:val="26"/>
          <w:lang w:eastAsia="ru-RU"/>
        </w:rPr>
      </w:pPr>
      <w:r w:rsidRPr="008C3145">
        <w:rPr>
          <w:rFonts w:ascii="Times New Roman" w:eastAsia="Times New Roman" w:hAnsi="Times New Roman"/>
          <w:sz w:val="26"/>
          <w:szCs w:val="26"/>
          <w:lang w:eastAsia="ru-RU"/>
        </w:rPr>
        <w:t>В системе подготовки населения большое значение отводится работе с населением, не занятым в сферах производства и обслуживания. Подготовка этой категории населения проводится по месту жительства, в учебно-консультационных пунктах гражданской обороны. На сегодняшний день, на территории города создано 14 учебно-консультационных пунктов гражд</w:t>
      </w:r>
      <w:r w:rsidR="008B28F2" w:rsidRPr="008C3145">
        <w:rPr>
          <w:rFonts w:ascii="Times New Roman" w:eastAsia="Times New Roman" w:hAnsi="Times New Roman"/>
          <w:sz w:val="26"/>
          <w:szCs w:val="26"/>
          <w:lang w:eastAsia="ru-RU"/>
        </w:rPr>
        <w:t>анской обороны, в которых в 2024</w:t>
      </w:r>
      <w:r w:rsidRPr="008C3145">
        <w:rPr>
          <w:rFonts w:ascii="Times New Roman" w:eastAsia="Times New Roman" w:hAnsi="Times New Roman"/>
          <w:sz w:val="26"/>
          <w:szCs w:val="26"/>
          <w:lang w:eastAsia="ru-RU"/>
        </w:rPr>
        <w:t xml:space="preserve"> году</w:t>
      </w:r>
      <w:r w:rsidR="00111FE8" w:rsidRPr="008C3145">
        <w:rPr>
          <w:rFonts w:ascii="Times New Roman" w:eastAsia="Times New Roman" w:hAnsi="Times New Roman"/>
          <w:sz w:val="26"/>
          <w:szCs w:val="26"/>
          <w:lang w:eastAsia="ru-RU"/>
        </w:rPr>
        <w:t xml:space="preserve"> </w:t>
      </w:r>
      <w:r w:rsidRPr="008C3145">
        <w:rPr>
          <w:rFonts w:ascii="Times New Roman" w:eastAsia="Times New Roman" w:hAnsi="Times New Roman"/>
          <w:sz w:val="26"/>
          <w:szCs w:val="26"/>
          <w:lang w:eastAsia="ru-RU"/>
        </w:rPr>
        <w:t xml:space="preserve">прошли подготовку более </w:t>
      </w:r>
      <w:r w:rsidR="008B28F2" w:rsidRPr="008C3145">
        <w:rPr>
          <w:rFonts w:ascii="Times New Roman" w:eastAsia="Times New Roman" w:hAnsi="Times New Roman"/>
          <w:sz w:val="26"/>
          <w:szCs w:val="26"/>
          <w:lang w:eastAsia="ru-RU"/>
        </w:rPr>
        <w:t>600</w:t>
      </w:r>
      <w:r w:rsidRPr="008C3145">
        <w:rPr>
          <w:rFonts w:ascii="Times New Roman" w:eastAsia="Times New Roman" w:hAnsi="Times New Roman"/>
          <w:sz w:val="26"/>
          <w:szCs w:val="26"/>
          <w:lang w:eastAsia="ru-RU"/>
        </w:rPr>
        <w:t xml:space="preserve"> человек. </w:t>
      </w:r>
    </w:p>
    <w:p w:rsidR="00DA276B" w:rsidRPr="00465883" w:rsidRDefault="00DA276B" w:rsidP="00465883">
      <w:pPr>
        <w:spacing w:before="48" w:after="48" w:line="360" w:lineRule="auto"/>
        <w:ind w:firstLine="567"/>
        <w:jc w:val="both"/>
        <w:rPr>
          <w:rFonts w:ascii="Times New Roman" w:eastAsia="Times New Roman" w:hAnsi="Times New Roman"/>
          <w:sz w:val="26"/>
          <w:szCs w:val="26"/>
          <w:lang w:eastAsia="ru-RU"/>
        </w:rPr>
      </w:pPr>
      <w:r w:rsidRPr="00465883">
        <w:rPr>
          <w:rFonts w:ascii="Times New Roman" w:eastAsia="Times New Roman" w:hAnsi="Times New Roman"/>
          <w:sz w:val="26"/>
          <w:szCs w:val="26"/>
          <w:lang w:eastAsia="ru-RU"/>
        </w:rPr>
        <w:t xml:space="preserve">Для ликвидации чрезвычайных ситуаций природного и техногенного характера и обеспечения мероприятий </w:t>
      </w:r>
      <w:r w:rsidR="00B95B2B">
        <w:rPr>
          <w:rFonts w:ascii="Times New Roman" w:eastAsia="Times New Roman" w:hAnsi="Times New Roman"/>
          <w:sz w:val="26"/>
          <w:szCs w:val="26"/>
          <w:lang w:eastAsia="ru-RU"/>
        </w:rPr>
        <w:t>гражданской обороны</w:t>
      </w:r>
      <w:r w:rsidRPr="00465883">
        <w:rPr>
          <w:rFonts w:ascii="Times New Roman" w:eastAsia="Times New Roman" w:hAnsi="Times New Roman"/>
          <w:sz w:val="26"/>
          <w:szCs w:val="26"/>
          <w:lang w:eastAsia="ru-RU"/>
        </w:rPr>
        <w:t xml:space="preserve"> формируется резерв материальных ресурсов Великого Новгорода. Ежегодно, на создание и содержание материальных запасов в мирное и военное время, бюджетом Великого Новгорода предусматриваются денежные средства</w:t>
      </w:r>
      <w:r w:rsidR="00B95B2B">
        <w:rPr>
          <w:rFonts w:ascii="Times New Roman" w:eastAsia="Times New Roman" w:hAnsi="Times New Roman"/>
          <w:sz w:val="26"/>
          <w:szCs w:val="26"/>
          <w:lang w:eastAsia="ru-RU"/>
        </w:rPr>
        <w:t>. В</w:t>
      </w:r>
      <w:r w:rsidRPr="00465883">
        <w:rPr>
          <w:rFonts w:ascii="Times New Roman" w:eastAsia="Times New Roman" w:hAnsi="Times New Roman"/>
          <w:sz w:val="26"/>
          <w:szCs w:val="26"/>
          <w:lang w:eastAsia="ru-RU"/>
        </w:rPr>
        <w:t xml:space="preserve"> 2024 году </w:t>
      </w:r>
      <w:r w:rsidR="00B95B2B">
        <w:rPr>
          <w:rFonts w:ascii="Times New Roman" w:eastAsia="Times New Roman" w:hAnsi="Times New Roman"/>
          <w:sz w:val="26"/>
          <w:szCs w:val="26"/>
          <w:lang w:eastAsia="ru-RU"/>
        </w:rPr>
        <w:t>на эти</w:t>
      </w:r>
      <w:r w:rsidRPr="00465883">
        <w:rPr>
          <w:rFonts w:ascii="Times New Roman" w:eastAsia="Times New Roman" w:hAnsi="Times New Roman"/>
          <w:sz w:val="26"/>
          <w:szCs w:val="26"/>
          <w:lang w:eastAsia="ru-RU"/>
        </w:rPr>
        <w:t xml:space="preserve"> </w:t>
      </w:r>
      <w:r w:rsidR="00B95B2B">
        <w:rPr>
          <w:rFonts w:ascii="Times New Roman" w:eastAsia="Times New Roman" w:hAnsi="Times New Roman"/>
          <w:sz w:val="26"/>
          <w:szCs w:val="26"/>
          <w:lang w:eastAsia="ru-RU"/>
        </w:rPr>
        <w:t xml:space="preserve">цели направлено </w:t>
      </w:r>
      <w:r w:rsidRPr="00465883">
        <w:rPr>
          <w:rFonts w:ascii="Times New Roman" w:eastAsia="Times New Roman" w:hAnsi="Times New Roman"/>
          <w:sz w:val="26"/>
          <w:szCs w:val="26"/>
          <w:lang w:eastAsia="ru-RU"/>
        </w:rPr>
        <w:t>800,0</w:t>
      </w:r>
      <w:r w:rsidR="00B95B2B">
        <w:rPr>
          <w:rFonts w:ascii="Times New Roman" w:eastAsia="Times New Roman" w:hAnsi="Times New Roman"/>
          <w:sz w:val="26"/>
          <w:szCs w:val="26"/>
          <w:lang w:eastAsia="ru-RU"/>
        </w:rPr>
        <w:t> </w:t>
      </w:r>
      <w:r w:rsidRPr="00465883">
        <w:rPr>
          <w:rFonts w:ascii="Times New Roman" w:eastAsia="Times New Roman" w:hAnsi="Times New Roman"/>
          <w:sz w:val="26"/>
          <w:szCs w:val="26"/>
          <w:lang w:eastAsia="ru-RU"/>
        </w:rPr>
        <w:t>тыс.</w:t>
      </w:r>
      <w:r w:rsidR="00B95B2B">
        <w:rPr>
          <w:rFonts w:ascii="Times New Roman" w:eastAsia="Times New Roman" w:hAnsi="Times New Roman"/>
          <w:sz w:val="26"/>
          <w:szCs w:val="26"/>
          <w:lang w:eastAsia="ru-RU"/>
        </w:rPr>
        <w:t> </w:t>
      </w:r>
      <w:r w:rsidRPr="00465883">
        <w:rPr>
          <w:rFonts w:ascii="Times New Roman" w:eastAsia="Times New Roman" w:hAnsi="Times New Roman"/>
          <w:sz w:val="26"/>
          <w:szCs w:val="26"/>
          <w:lang w:eastAsia="ru-RU"/>
        </w:rPr>
        <w:t xml:space="preserve">рублей. </w:t>
      </w:r>
    </w:p>
    <w:p w:rsidR="00BD6DAB" w:rsidRPr="008C3145" w:rsidRDefault="00BD6DAB" w:rsidP="00465883">
      <w:pPr>
        <w:spacing w:before="48" w:after="48" w:line="360" w:lineRule="auto"/>
        <w:ind w:firstLine="567"/>
        <w:jc w:val="both"/>
        <w:rPr>
          <w:rFonts w:ascii="Times New Roman" w:eastAsia="Times New Roman" w:hAnsi="Times New Roman"/>
          <w:sz w:val="26"/>
          <w:szCs w:val="26"/>
          <w:lang w:eastAsia="ru-RU"/>
        </w:rPr>
      </w:pPr>
      <w:r w:rsidRPr="008C3145">
        <w:rPr>
          <w:rFonts w:ascii="Times New Roman" w:eastAsia="Times New Roman" w:hAnsi="Times New Roman"/>
          <w:sz w:val="26"/>
          <w:szCs w:val="26"/>
          <w:lang w:eastAsia="ru-RU"/>
        </w:rPr>
        <w:lastRenderedPageBreak/>
        <w:t xml:space="preserve">Одной из основных задач, возложенных на органы местного самоуправления, является оповещение населения Великого Новгорода об угрозе и возникновении чрезвычайных ситуаций мирного времени и об опасностях, при угрозе возникновения военных конфликтов или вследствие этих конфликтов. Для </w:t>
      </w:r>
      <w:r w:rsidR="00A87611" w:rsidRPr="008C3145">
        <w:rPr>
          <w:rFonts w:ascii="Times New Roman" w:eastAsia="Times New Roman" w:hAnsi="Times New Roman"/>
          <w:sz w:val="26"/>
          <w:szCs w:val="26"/>
          <w:lang w:eastAsia="ru-RU"/>
        </w:rPr>
        <w:t>этих целей</w:t>
      </w:r>
      <w:r w:rsidRPr="008C3145">
        <w:rPr>
          <w:rFonts w:ascii="Times New Roman" w:eastAsia="Times New Roman" w:hAnsi="Times New Roman"/>
          <w:sz w:val="26"/>
          <w:szCs w:val="26"/>
          <w:lang w:eastAsia="ru-RU"/>
        </w:rPr>
        <w:t xml:space="preserve"> использ</w:t>
      </w:r>
      <w:r w:rsidR="00A87611" w:rsidRPr="008C3145">
        <w:rPr>
          <w:rFonts w:ascii="Times New Roman" w:eastAsia="Times New Roman" w:hAnsi="Times New Roman"/>
          <w:sz w:val="26"/>
          <w:szCs w:val="26"/>
          <w:lang w:eastAsia="ru-RU"/>
        </w:rPr>
        <w:t>у</w:t>
      </w:r>
      <w:r w:rsidRPr="008C3145">
        <w:rPr>
          <w:rFonts w:ascii="Times New Roman" w:eastAsia="Times New Roman" w:hAnsi="Times New Roman"/>
          <w:sz w:val="26"/>
          <w:szCs w:val="26"/>
          <w:lang w:eastAsia="ru-RU"/>
        </w:rPr>
        <w:t xml:space="preserve">ются </w:t>
      </w:r>
      <w:r w:rsidR="00A87611" w:rsidRPr="008C3145">
        <w:rPr>
          <w:rFonts w:ascii="Times New Roman" w:eastAsia="Times New Roman" w:hAnsi="Times New Roman"/>
          <w:sz w:val="26"/>
          <w:szCs w:val="26"/>
          <w:lang w:eastAsia="ru-RU"/>
        </w:rPr>
        <w:t xml:space="preserve">25 точек оповещения населения, являющихся </w:t>
      </w:r>
      <w:r w:rsidRPr="008C3145">
        <w:rPr>
          <w:rFonts w:ascii="Times New Roman" w:eastAsia="Times New Roman" w:hAnsi="Times New Roman"/>
          <w:sz w:val="26"/>
          <w:szCs w:val="26"/>
          <w:lang w:eastAsia="ru-RU"/>
        </w:rPr>
        <w:t>системны</w:t>
      </w:r>
      <w:r w:rsidR="00A87611" w:rsidRPr="008C3145">
        <w:rPr>
          <w:rFonts w:ascii="Times New Roman" w:eastAsia="Times New Roman" w:hAnsi="Times New Roman"/>
          <w:sz w:val="26"/>
          <w:szCs w:val="26"/>
          <w:lang w:eastAsia="ru-RU"/>
        </w:rPr>
        <w:t>ми</w:t>
      </w:r>
      <w:r w:rsidRPr="008C3145">
        <w:rPr>
          <w:rFonts w:ascii="Times New Roman" w:eastAsia="Times New Roman" w:hAnsi="Times New Roman"/>
          <w:sz w:val="26"/>
          <w:szCs w:val="26"/>
          <w:lang w:eastAsia="ru-RU"/>
        </w:rPr>
        <w:t xml:space="preserve"> элемент</w:t>
      </w:r>
      <w:r w:rsidR="00A87611" w:rsidRPr="008C3145">
        <w:rPr>
          <w:rFonts w:ascii="Times New Roman" w:eastAsia="Times New Roman" w:hAnsi="Times New Roman"/>
          <w:sz w:val="26"/>
          <w:szCs w:val="26"/>
          <w:lang w:eastAsia="ru-RU"/>
        </w:rPr>
        <w:t>ами</w:t>
      </w:r>
      <w:r w:rsidRPr="008C3145">
        <w:rPr>
          <w:rFonts w:ascii="Times New Roman" w:eastAsia="Times New Roman" w:hAnsi="Times New Roman"/>
          <w:sz w:val="26"/>
          <w:szCs w:val="26"/>
          <w:lang w:eastAsia="ru-RU"/>
        </w:rPr>
        <w:t xml:space="preserve"> областной территориальной подсистемы региональной автоматизированной системы централизованного оповещения</w:t>
      </w:r>
      <w:r w:rsidR="00A87611" w:rsidRPr="008C3145">
        <w:rPr>
          <w:rFonts w:ascii="Times New Roman" w:eastAsia="Times New Roman" w:hAnsi="Times New Roman"/>
          <w:sz w:val="26"/>
          <w:szCs w:val="26"/>
          <w:lang w:eastAsia="ru-RU"/>
        </w:rPr>
        <w:t xml:space="preserve">. Данное количество точек </w:t>
      </w:r>
      <w:r w:rsidRPr="008C3145">
        <w:rPr>
          <w:rFonts w:ascii="Times New Roman" w:eastAsia="Times New Roman" w:hAnsi="Times New Roman"/>
          <w:sz w:val="26"/>
          <w:szCs w:val="26"/>
          <w:lang w:eastAsia="ru-RU"/>
        </w:rPr>
        <w:t xml:space="preserve">позволяет </w:t>
      </w:r>
      <w:r w:rsidR="00A87611" w:rsidRPr="008C3145">
        <w:rPr>
          <w:rFonts w:ascii="Times New Roman" w:eastAsia="Times New Roman" w:hAnsi="Times New Roman"/>
          <w:sz w:val="26"/>
          <w:szCs w:val="26"/>
          <w:lang w:eastAsia="ru-RU"/>
        </w:rPr>
        <w:t xml:space="preserve">при оповещении </w:t>
      </w:r>
      <w:r w:rsidRPr="008C3145">
        <w:rPr>
          <w:rFonts w:ascii="Times New Roman" w:eastAsia="Times New Roman" w:hAnsi="Times New Roman"/>
          <w:sz w:val="26"/>
          <w:szCs w:val="26"/>
          <w:lang w:eastAsia="ru-RU"/>
        </w:rPr>
        <w:t>охватить более 80</w:t>
      </w:r>
      <w:r w:rsidR="00B95B2B">
        <w:rPr>
          <w:rFonts w:ascii="Times New Roman" w:eastAsia="Times New Roman" w:hAnsi="Times New Roman"/>
          <w:sz w:val="26"/>
          <w:szCs w:val="26"/>
          <w:lang w:eastAsia="ru-RU"/>
        </w:rPr>
        <w:t>,0</w:t>
      </w:r>
      <w:r w:rsidRPr="008C3145">
        <w:rPr>
          <w:rFonts w:ascii="Times New Roman" w:eastAsia="Times New Roman" w:hAnsi="Times New Roman"/>
          <w:sz w:val="26"/>
          <w:szCs w:val="26"/>
          <w:lang w:eastAsia="ru-RU"/>
        </w:rPr>
        <w:t>% населения города на открытой местности.</w:t>
      </w:r>
    </w:p>
    <w:p w:rsidR="0035680D" w:rsidRDefault="00BD6DAB" w:rsidP="00B95B2B">
      <w:pPr>
        <w:spacing w:before="48" w:after="48" w:line="360" w:lineRule="auto"/>
        <w:ind w:firstLine="567"/>
        <w:jc w:val="both"/>
        <w:rPr>
          <w:rFonts w:ascii="Times New Roman" w:eastAsia="Times New Roman" w:hAnsi="Times New Roman"/>
          <w:sz w:val="26"/>
          <w:szCs w:val="26"/>
          <w:lang w:eastAsia="ru-RU"/>
        </w:rPr>
      </w:pPr>
      <w:r w:rsidRPr="008C3145">
        <w:rPr>
          <w:rFonts w:ascii="Times New Roman" w:eastAsia="Times New Roman" w:hAnsi="Times New Roman"/>
          <w:sz w:val="26"/>
          <w:szCs w:val="26"/>
          <w:lang w:eastAsia="ru-RU"/>
        </w:rPr>
        <w:t xml:space="preserve">Продолжается реализация </w:t>
      </w:r>
      <w:r w:rsidR="0035680D">
        <w:rPr>
          <w:rFonts w:ascii="Times New Roman" w:eastAsia="Times New Roman" w:hAnsi="Times New Roman"/>
          <w:sz w:val="26"/>
          <w:szCs w:val="26"/>
          <w:lang w:eastAsia="ru-RU"/>
        </w:rPr>
        <w:t>ф</w:t>
      </w:r>
      <w:r w:rsidRPr="008C3145">
        <w:rPr>
          <w:rFonts w:ascii="Times New Roman" w:eastAsia="Times New Roman" w:hAnsi="Times New Roman"/>
          <w:sz w:val="26"/>
          <w:szCs w:val="26"/>
          <w:lang w:eastAsia="ru-RU"/>
        </w:rPr>
        <w:t xml:space="preserve">едеральной программы АПК «Безопасный город». </w:t>
      </w:r>
      <w:proofErr w:type="gramStart"/>
      <w:r w:rsidRPr="008C3145">
        <w:rPr>
          <w:rFonts w:ascii="Times New Roman" w:eastAsia="Times New Roman" w:hAnsi="Times New Roman"/>
          <w:sz w:val="26"/>
          <w:szCs w:val="26"/>
          <w:lang w:eastAsia="ru-RU"/>
        </w:rPr>
        <w:t xml:space="preserve">Благодаря выделению средств из федерального и областного бюджетов на территории Великого Новгорода установлены и подключены </w:t>
      </w:r>
      <w:r w:rsidR="00DA276B" w:rsidRPr="008C3145">
        <w:rPr>
          <w:rFonts w:ascii="Times New Roman" w:eastAsia="Times New Roman" w:hAnsi="Times New Roman"/>
          <w:sz w:val="26"/>
          <w:szCs w:val="26"/>
          <w:lang w:eastAsia="ru-RU"/>
        </w:rPr>
        <w:t>494</w:t>
      </w:r>
      <w:r w:rsidR="006C5C64" w:rsidRPr="008C3145">
        <w:rPr>
          <w:rFonts w:ascii="Times New Roman" w:eastAsia="Times New Roman" w:hAnsi="Times New Roman"/>
          <w:sz w:val="26"/>
          <w:szCs w:val="26"/>
          <w:lang w:eastAsia="ru-RU"/>
        </w:rPr>
        <w:t> </w:t>
      </w:r>
      <w:r w:rsidRPr="008C3145">
        <w:rPr>
          <w:rFonts w:ascii="Times New Roman" w:eastAsia="Times New Roman" w:hAnsi="Times New Roman"/>
          <w:sz w:val="26"/>
          <w:szCs w:val="26"/>
          <w:lang w:eastAsia="ru-RU"/>
        </w:rPr>
        <w:t>камер</w:t>
      </w:r>
      <w:r w:rsidR="00DA276B" w:rsidRPr="008C3145">
        <w:rPr>
          <w:rFonts w:ascii="Times New Roman" w:eastAsia="Times New Roman" w:hAnsi="Times New Roman"/>
          <w:sz w:val="26"/>
          <w:szCs w:val="26"/>
          <w:lang w:eastAsia="ru-RU"/>
        </w:rPr>
        <w:t>ы</w:t>
      </w:r>
      <w:r w:rsidRPr="008C3145">
        <w:rPr>
          <w:rFonts w:ascii="Times New Roman" w:eastAsia="Times New Roman" w:hAnsi="Times New Roman"/>
          <w:sz w:val="26"/>
          <w:szCs w:val="26"/>
          <w:lang w:eastAsia="ru-RU"/>
        </w:rPr>
        <w:t xml:space="preserve"> видеонаблюдения и контроля, из них </w:t>
      </w:r>
      <w:r w:rsidR="00DA276B" w:rsidRPr="008C3145">
        <w:rPr>
          <w:rFonts w:ascii="Times New Roman" w:eastAsia="Times New Roman" w:hAnsi="Times New Roman"/>
          <w:sz w:val="26"/>
          <w:szCs w:val="26"/>
          <w:lang w:eastAsia="ru-RU"/>
        </w:rPr>
        <w:t>80</w:t>
      </w:r>
      <w:r w:rsidRPr="008C3145">
        <w:rPr>
          <w:rFonts w:ascii="Times New Roman" w:eastAsia="Times New Roman" w:hAnsi="Times New Roman"/>
          <w:sz w:val="26"/>
          <w:szCs w:val="26"/>
          <w:lang w:eastAsia="ru-RU"/>
        </w:rPr>
        <w:t xml:space="preserve"> камер сторонних организаций интегрированы в общую систему видеонаблюдения.</w:t>
      </w:r>
      <w:proofErr w:type="gramEnd"/>
      <w:r w:rsidRPr="008C3145">
        <w:rPr>
          <w:rFonts w:ascii="Times New Roman" w:eastAsia="Times New Roman" w:hAnsi="Times New Roman"/>
          <w:sz w:val="26"/>
          <w:szCs w:val="26"/>
          <w:lang w:eastAsia="ru-RU"/>
        </w:rPr>
        <w:t xml:space="preserve"> </w:t>
      </w:r>
      <w:r w:rsidR="0035680D" w:rsidRPr="00DB46B0">
        <w:rPr>
          <w:rFonts w:ascii="Times New Roman" w:hAnsi="Times New Roman"/>
          <w:color w:val="000000"/>
          <w:kern w:val="1"/>
          <w:sz w:val="28"/>
          <w:szCs w:val="28"/>
          <w:lang w:eastAsia="x-none"/>
        </w:rPr>
        <w:t xml:space="preserve">Запись и хранение информации </w:t>
      </w:r>
      <w:r w:rsidR="0035680D" w:rsidRPr="0035680D">
        <w:rPr>
          <w:rFonts w:ascii="Times New Roman" w:hAnsi="Times New Roman"/>
          <w:color w:val="000000"/>
          <w:kern w:val="1"/>
          <w:sz w:val="28"/>
          <w:szCs w:val="28"/>
          <w:lang w:eastAsia="x-none"/>
        </w:rPr>
        <w:t>(до 30 суток)</w:t>
      </w:r>
      <w:r w:rsidR="0035680D" w:rsidRPr="00DB46B0">
        <w:rPr>
          <w:rFonts w:ascii="Times New Roman" w:hAnsi="Times New Roman"/>
          <w:color w:val="000000"/>
          <w:kern w:val="1"/>
          <w:sz w:val="28"/>
          <w:szCs w:val="28"/>
          <w:lang w:eastAsia="x-none"/>
        </w:rPr>
        <w:t xml:space="preserve"> обеспечивают 8</w:t>
      </w:r>
      <w:r w:rsidR="0035680D">
        <w:rPr>
          <w:rFonts w:ascii="Times New Roman" w:hAnsi="Times New Roman"/>
          <w:color w:val="000000"/>
          <w:kern w:val="1"/>
          <w:sz w:val="28"/>
          <w:szCs w:val="28"/>
          <w:lang w:eastAsia="x-none"/>
        </w:rPr>
        <w:t> </w:t>
      </w:r>
      <w:r w:rsidR="0035680D" w:rsidRPr="00DB46B0">
        <w:rPr>
          <w:rFonts w:ascii="Times New Roman" w:hAnsi="Times New Roman"/>
          <w:color w:val="000000"/>
          <w:kern w:val="1"/>
          <w:sz w:val="28"/>
          <w:szCs w:val="28"/>
          <w:lang w:eastAsia="x-none"/>
        </w:rPr>
        <w:t>серверов общей емкостью до 570 камер.</w:t>
      </w:r>
    </w:p>
    <w:p w:rsidR="0035680D" w:rsidRPr="0035680D" w:rsidRDefault="0035680D" w:rsidP="0035680D">
      <w:pPr>
        <w:spacing w:before="48" w:after="48" w:line="360" w:lineRule="auto"/>
        <w:ind w:firstLine="567"/>
        <w:jc w:val="both"/>
        <w:rPr>
          <w:rFonts w:ascii="Times New Roman" w:eastAsia="Times New Roman" w:hAnsi="Times New Roman"/>
          <w:sz w:val="26"/>
          <w:szCs w:val="26"/>
          <w:lang w:eastAsia="ru-RU"/>
        </w:rPr>
      </w:pPr>
      <w:r w:rsidRPr="0035680D">
        <w:rPr>
          <w:rFonts w:ascii="Times New Roman" w:eastAsia="Times New Roman" w:hAnsi="Times New Roman"/>
          <w:sz w:val="26"/>
          <w:szCs w:val="26"/>
          <w:lang w:eastAsia="ru-RU"/>
        </w:rPr>
        <w:t>На основных автомобильных въездах в Великий Новгород действуют 10 камер с возможностью распознания государственных регистрационных знаков: пост ГИБДД на Москву и пост ГИБДД на Санкт-Петербург (Б. Санкт-Петербургская, д.175, троллейбусный парк). В торговых центрах установлено 27 камер видеонаблюдения с функцией распознания лиц (ТЦ «Лента» (</w:t>
      </w:r>
      <w:proofErr w:type="spellStart"/>
      <w:r w:rsidRPr="0035680D">
        <w:rPr>
          <w:rFonts w:ascii="Times New Roman" w:eastAsia="Times New Roman" w:hAnsi="Times New Roman"/>
          <w:sz w:val="26"/>
          <w:szCs w:val="26"/>
          <w:lang w:eastAsia="ru-RU"/>
        </w:rPr>
        <w:t>ул</w:t>
      </w:r>
      <w:proofErr w:type="gramStart"/>
      <w:r w:rsidRPr="0035680D">
        <w:rPr>
          <w:rFonts w:ascii="Times New Roman" w:eastAsia="Times New Roman" w:hAnsi="Times New Roman"/>
          <w:sz w:val="26"/>
          <w:szCs w:val="26"/>
          <w:lang w:eastAsia="ru-RU"/>
        </w:rPr>
        <w:t>.В</w:t>
      </w:r>
      <w:proofErr w:type="gramEnd"/>
      <w:r w:rsidRPr="0035680D">
        <w:rPr>
          <w:rFonts w:ascii="Times New Roman" w:eastAsia="Times New Roman" w:hAnsi="Times New Roman"/>
          <w:sz w:val="26"/>
          <w:szCs w:val="26"/>
          <w:lang w:eastAsia="ru-RU"/>
        </w:rPr>
        <w:t>еликая</w:t>
      </w:r>
      <w:proofErr w:type="spellEnd"/>
      <w:r w:rsidRPr="0035680D">
        <w:rPr>
          <w:rFonts w:ascii="Times New Roman" w:eastAsia="Times New Roman" w:hAnsi="Times New Roman"/>
          <w:sz w:val="26"/>
          <w:szCs w:val="26"/>
          <w:lang w:eastAsia="ru-RU"/>
        </w:rPr>
        <w:t xml:space="preserve"> и </w:t>
      </w:r>
      <w:proofErr w:type="spellStart"/>
      <w:r w:rsidRPr="0035680D">
        <w:rPr>
          <w:rFonts w:ascii="Times New Roman" w:eastAsia="Times New Roman" w:hAnsi="Times New Roman"/>
          <w:sz w:val="26"/>
          <w:szCs w:val="26"/>
          <w:lang w:eastAsia="ru-RU"/>
        </w:rPr>
        <w:t>ул.Псковская</w:t>
      </w:r>
      <w:proofErr w:type="spellEnd"/>
      <w:r w:rsidRPr="0035680D">
        <w:rPr>
          <w:rFonts w:ascii="Times New Roman" w:eastAsia="Times New Roman" w:hAnsi="Times New Roman"/>
          <w:sz w:val="26"/>
          <w:szCs w:val="26"/>
          <w:lang w:eastAsia="ru-RU"/>
        </w:rPr>
        <w:t>), ТЦ «Магнит» (</w:t>
      </w:r>
      <w:proofErr w:type="spellStart"/>
      <w:r w:rsidRPr="0035680D">
        <w:rPr>
          <w:rFonts w:ascii="Times New Roman" w:eastAsia="Times New Roman" w:hAnsi="Times New Roman"/>
          <w:sz w:val="26"/>
          <w:szCs w:val="26"/>
          <w:lang w:eastAsia="ru-RU"/>
        </w:rPr>
        <w:t>ул.Державина</w:t>
      </w:r>
      <w:proofErr w:type="spellEnd"/>
      <w:r w:rsidRPr="0035680D">
        <w:rPr>
          <w:rFonts w:ascii="Times New Roman" w:eastAsia="Times New Roman" w:hAnsi="Times New Roman"/>
          <w:sz w:val="26"/>
          <w:szCs w:val="26"/>
          <w:lang w:eastAsia="ru-RU"/>
        </w:rPr>
        <w:t xml:space="preserve"> и ул. </w:t>
      </w:r>
      <w:proofErr w:type="spellStart"/>
      <w:r w:rsidRPr="0035680D">
        <w:rPr>
          <w:rFonts w:ascii="Times New Roman" w:eastAsia="Times New Roman" w:hAnsi="Times New Roman"/>
          <w:sz w:val="26"/>
          <w:szCs w:val="26"/>
          <w:lang w:eastAsia="ru-RU"/>
        </w:rPr>
        <w:t>Кочетова</w:t>
      </w:r>
      <w:proofErr w:type="spellEnd"/>
      <w:r w:rsidRPr="0035680D">
        <w:rPr>
          <w:rFonts w:ascii="Times New Roman" w:eastAsia="Times New Roman" w:hAnsi="Times New Roman"/>
          <w:sz w:val="26"/>
          <w:szCs w:val="26"/>
          <w:lang w:eastAsia="ru-RU"/>
        </w:rPr>
        <w:t>), ТЦ «Барк», ТЦ «Волна», ТД «Русь», ТЦ «Славянская ярмарка», авто и железнодорожный вокзалы).</w:t>
      </w:r>
    </w:p>
    <w:p w:rsidR="0035680D" w:rsidRPr="0035680D" w:rsidRDefault="0035680D" w:rsidP="0035680D">
      <w:pPr>
        <w:spacing w:before="48" w:after="48" w:line="360" w:lineRule="auto"/>
        <w:ind w:firstLine="567"/>
        <w:jc w:val="both"/>
        <w:rPr>
          <w:rFonts w:ascii="Times New Roman" w:eastAsia="Times New Roman" w:hAnsi="Times New Roman"/>
          <w:sz w:val="26"/>
          <w:szCs w:val="26"/>
          <w:lang w:eastAsia="ru-RU"/>
        </w:rPr>
      </w:pPr>
      <w:r w:rsidRPr="0035680D">
        <w:rPr>
          <w:rFonts w:ascii="Times New Roman" w:eastAsia="Times New Roman" w:hAnsi="Times New Roman"/>
          <w:sz w:val="26"/>
          <w:szCs w:val="26"/>
          <w:lang w:eastAsia="ru-RU"/>
        </w:rPr>
        <w:t>Все мероприятия по развитию сегмента видеонаблюдения АПК «Безопасный город» проводятся согласно утвержденной дорожной карте:</w:t>
      </w:r>
    </w:p>
    <w:p w:rsidR="0035680D" w:rsidRPr="0035680D" w:rsidRDefault="0035680D" w:rsidP="0035680D">
      <w:pPr>
        <w:spacing w:before="48" w:after="48" w:line="360" w:lineRule="auto"/>
        <w:ind w:firstLine="567"/>
        <w:jc w:val="both"/>
        <w:rPr>
          <w:rFonts w:ascii="Times New Roman" w:eastAsia="Times New Roman" w:hAnsi="Times New Roman"/>
          <w:sz w:val="26"/>
          <w:szCs w:val="26"/>
          <w:lang w:eastAsia="ru-RU"/>
        </w:rPr>
      </w:pPr>
      <w:r w:rsidRPr="0035680D">
        <w:rPr>
          <w:rFonts w:ascii="Times New Roman" w:eastAsia="Times New Roman" w:hAnsi="Times New Roman"/>
          <w:sz w:val="26"/>
          <w:szCs w:val="26"/>
          <w:lang w:eastAsia="ru-RU"/>
        </w:rPr>
        <w:t>установлены новые камеры видеонаблюдения (35 шт.), согласованные с УМВД России по городу Великий Новгород;</w:t>
      </w:r>
    </w:p>
    <w:p w:rsidR="0035680D" w:rsidRPr="0035680D" w:rsidRDefault="0035680D" w:rsidP="0035680D">
      <w:pPr>
        <w:spacing w:before="48" w:after="48" w:line="360" w:lineRule="auto"/>
        <w:ind w:firstLine="567"/>
        <w:jc w:val="both"/>
        <w:rPr>
          <w:rFonts w:ascii="Times New Roman" w:eastAsia="Times New Roman" w:hAnsi="Times New Roman"/>
          <w:sz w:val="26"/>
          <w:szCs w:val="26"/>
          <w:lang w:eastAsia="ru-RU"/>
        </w:rPr>
      </w:pPr>
      <w:r w:rsidRPr="0035680D">
        <w:rPr>
          <w:rFonts w:ascii="Times New Roman" w:eastAsia="Times New Roman" w:hAnsi="Times New Roman"/>
          <w:sz w:val="26"/>
          <w:szCs w:val="26"/>
          <w:lang w:eastAsia="ru-RU"/>
        </w:rPr>
        <w:t xml:space="preserve">проложена волоконно-оптическая линия связи с </w:t>
      </w:r>
      <w:proofErr w:type="spellStart"/>
      <w:r w:rsidRPr="0035680D">
        <w:rPr>
          <w:rFonts w:ascii="Times New Roman" w:eastAsia="Times New Roman" w:hAnsi="Times New Roman"/>
          <w:sz w:val="26"/>
          <w:szCs w:val="26"/>
          <w:lang w:eastAsia="ru-RU"/>
        </w:rPr>
        <w:t>Колмовского</w:t>
      </w:r>
      <w:proofErr w:type="spellEnd"/>
      <w:r w:rsidRPr="0035680D">
        <w:rPr>
          <w:rFonts w:ascii="Times New Roman" w:eastAsia="Times New Roman" w:hAnsi="Times New Roman"/>
          <w:sz w:val="26"/>
          <w:szCs w:val="26"/>
          <w:lang w:eastAsia="ru-RU"/>
        </w:rPr>
        <w:t xml:space="preserve"> кольца до </w:t>
      </w:r>
      <w:proofErr w:type="spellStart"/>
      <w:r w:rsidRPr="0035680D">
        <w:rPr>
          <w:rFonts w:ascii="Times New Roman" w:eastAsia="Times New Roman" w:hAnsi="Times New Roman"/>
          <w:sz w:val="26"/>
          <w:szCs w:val="26"/>
          <w:lang w:eastAsia="ru-RU"/>
        </w:rPr>
        <w:t>ул.Б</w:t>
      </w:r>
      <w:proofErr w:type="spellEnd"/>
      <w:r w:rsidRPr="0035680D">
        <w:rPr>
          <w:rFonts w:ascii="Times New Roman" w:eastAsia="Times New Roman" w:hAnsi="Times New Roman"/>
          <w:sz w:val="26"/>
          <w:szCs w:val="26"/>
          <w:lang w:eastAsia="ru-RU"/>
        </w:rPr>
        <w:t>.</w:t>
      </w:r>
      <w:r w:rsidR="00E62031">
        <w:rPr>
          <w:rFonts w:ascii="Times New Roman" w:eastAsia="Times New Roman" w:hAnsi="Times New Roman"/>
          <w:sz w:val="26"/>
          <w:szCs w:val="26"/>
          <w:lang w:eastAsia="ru-RU"/>
        </w:rPr>
        <w:t> </w:t>
      </w:r>
      <w:r w:rsidRPr="0035680D">
        <w:rPr>
          <w:rFonts w:ascii="Times New Roman" w:eastAsia="Times New Roman" w:hAnsi="Times New Roman"/>
          <w:sz w:val="26"/>
          <w:szCs w:val="26"/>
          <w:lang w:eastAsia="ru-RU"/>
        </w:rPr>
        <w:t xml:space="preserve">Санкт-Петербургская, д.175 (троллейбусный парк); </w:t>
      </w:r>
    </w:p>
    <w:p w:rsidR="0035680D" w:rsidRPr="0035680D" w:rsidRDefault="0035680D" w:rsidP="0035680D">
      <w:pPr>
        <w:spacing w:before="48" w:after="48" w:line="360" w:lineRule="auto"/>
        <w:ind w:firstLine="567"/>
        <w:jc w:val="both"/>
        <w:rPr>
          <w:rFonts w:ascii="Times New Roman" w:eastAsia="Times New Roman" w:hAnsi="Times New Roman"/>
          <w:sz w:val="26"/>
          <w:szCs w:val="26"/>
          <w:lang w:eastAsia="ru-RU"/>
        </w:rPr>
      </w:pPr>
      <w:r w:rsidRPr="0035680D">
        <w:rPr>
          <w:rFonts w:ascii="Times New Roman" w:eastAsia="Times New Roman" w:hAnsi="Times New Roman"/>
          <w:sz w:val="26"/>
          <w:szCs w:val="26"/>
          <w:lang w:eastAsia="ru-RU"/>
        </w:rPr>
        <w:t>разработан проект модернизации линии ВОЛС с перспективой развития до 2030</w:t>
      </w:r>
      <w:r w:rsidR="00E62031">
        <w:rPr>
          <w:rFonts w:ascii="Times New Roman" w:eastAsia="Times New Roman" w:hAnsi="Times New Roman"/>
          <w:sz w:val="26"/>
          <w:szCs w:val="26"/>
          <w:lang w:eastAsia="ru-RU"/>
        </w:rPr>
        <w:t> </w:t>
      </w:r>
      <w:r w:rsidRPr="0035680D">
        <w:rPr>
          <w:rFonts w:ascii="Times New Roman" w:eastAsia="Times New Roman" w:hAnsi="Times New Roman"/>
          <w:sz w:val="26"/>
          <w:szCs w:val="26"/>
          <w:lang w:eastAsia="ru-RU"/>
        </w:rPr>
        <w:t>года.</w:t>
      </w:r>
    </w:p>
    <w:p w:rsidR="00B95B2B" w:rsidRPr="0035680D" w:rsidRDefault="0035680D" w:rsidP="00B95B2B">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Ф</w:t>
      </w:r>
      <w:r w:rsidR="00B95B2B" w:rsidRPr="0035680D">
        <w:rPr>
          <w:rFonts w:ascii="Times New Roman" w:eastAsia="Times New Roman" w:hAnsi="Times New Roman"/>
          <w:sz w:val="26"/>
          <w:szCs w:val="26"/>
          <w:lang w:eastAsia="ru-RU"/>
        </w:rPr>
        <w:t>инансовые средства</w:t>
      </w:r>
      <w:r w:rsidRPr="0035680D">
        <w:rPr>
          <w:rFonts w:ascii="Times New Roman" w:eastAsia="Times New Roman" w:hAnsi="Times New Roman"/>
          <w:sz w:val="26"/>
          <w:szCs w:val="26"/>
          <w:lang w:eastAsia="ru-RU"/>
        </w:rPr>
        <w:t xml:space="preserve"> из бюджета Великого Новгорода в общей сумме 20,1</w:t>
      </w:r>
      <w:r w:rsidR="00E62031">
        <w:rPr>
          <w:rFonts w:ascii="Times New Roman" w:eastAsia="Times New Roman" w:hAnsi="Times New Roman"/>
          <w:sz w:val="26"/>
          <w:szCs w:val="26"/>
          <w:lang w:eastAsia="ru-RU"/>
        </w:rPr>
        <w:t> </w:t>
      </w:r>
      <w:proofErr w:type="gramStart"/>
      <w:r w:rsidRPr="0035680D">
        <w:rPr>
          <w:rFonts w:ascii="Times New Roman" w:eastAsia="Times New Roman" w:hAnsi="Times New Roman"/>
          <w:sz w:val="26"/>
          <w:szCs w:val="26"/>
          <w:lang w:eastAsia="ru-RU"/>
        </w:rPr>
        <w:t>млн</w:t>
      </w:r>
      <w:proofErr w:type="gramEnd"/>
      <w:r w:rsidR="00E62031">
        <w:rPr>
          <w:rFonts w:ascii="Times New Roman" w:eastAsia="Times New Roman" w:hAnsi="Times New Roman"/>
          <w:sz w:val="26"/>
          <w:szCs w:val="26"/>
          <w:lang w:eastAsia="ru-RU"/>
        </w:rPr>
        <w:t> </w:t>
      </w:r>
      <w:r w:rsidRPr="0035680D">
        <w:rPr>
          <w:rFonts w:ascii="Times New Roman" w:eastAsia="Times New Roman" w:hAnsi="Times New Roman"/>
          <w:sz w:val="26"/>
          <w:szCs w:val="26"/>
          <w:lang w:eastAsia="ru-RU"/>
        </w:rPr>
        <w:t>рублей</w:t>
      </w:r>
      <w:r w:rsidR="00B95B2B" w:rsidRPr="0035680D">
        <w:rPr>
          <w:rFonts w:ascii="Times New Roman" w:eastAsia="Times New Roman" w:hAnsi="Times New Roman"/>
          <w:sz w:val="26"/>
          <w:szCs w:val="26"/>
          <w:lang w:eastAsia="ru-RU"/>
        </w:rPr>
        <w:t xml:space="preserve"> были направлены на поддержание </w:t>
      </w:r>
      <w:r w:rsidRPr="0035680D">
        <w:rPr>
          <w:rFonts w:ascii="Times New Roman" w:eastAsia="Times New Roman" w:hAnsi="Times New Roman"/>
          <w:sz w:val="26"/>
          <w:szCs w:val="26"/>
          <w:lang w:eastAsia="ru-RU"/>
        </w:rPr>
        <w:t xml:space="preserve">системы </w:t>
      </w:r>
      <w:r w:rsidR="00B95B2B" w:rsidRPr="0035680D">
        <w:rPr>
          <w:rFonts w:ascii="Times New Roman" w:eastAsia="Times New Roman" w:hAnsi="Times New Roman"/>
          <w:sz w:val="26"/>
          <w:szCs w:val="26"/>
          <w:lang w:eastAsia="ru-RU"/>
        </w:rPr>
        <w:t xml:space="preserve">в постоянной готовности, на </w:t>
      </w:r>
      <w:r w:rsidRPr="0035680D">
        <w:rPr>
          <w:rFonts w:ascii="Times New Roman" w:eastAsia="Times New Roman" w:hAnsi="Times New Roman"/>
          <w:sz w:val="26"/>
          <w:szCs w:val="26"/>
          <w:lang w:eastAsia="ru-RU"/>
        </w:rPr>
        <w:t xml:space="preserve">ее </w:t>
      </w:r>
      <w:r w:rsidR="00B95B2B" w:rsidRPr="0035680D">
        <w:rPr>
          <w:rFonts w:ascii="Times New Roman" w:eastAsia="Times New Roman" w:hAnsi="Times New Roman"/>
          <w:sz w:val="26"/>
          <w:szCs w:val="26"/>
          <w:lang w:eastAsia="ru-RU"/>
        </w:rPr>
        <w:t>техническое обслуживание, ремонт и аренду каналов связи.</w:t>
      </w:r>
    </w:p>
    <w:p w:rsidR="00BD6DAB" w:rsidRPr="008C3145" w:rsidRDefault="00BD6DAB" w:rsidP="00B95B2B">
      <w:pPr>
        <w:spacing w:before="48" w:after="48" w:line="360" w:lineRule="auto"/>
        <w:ind w:firstLine="567"/>
        <w:jc w:val="both"/>
        <w:rPr>
          <w:rFonts w:ascii="Times New Roman" w:eastAsia="Times New Roman" w:hAnsi="Times New Roman"/>
          <w:sz w:val="26"/>
          <w:szCs w:val="26"/>
          <w:lang w:eastAsia="ru-RU"/>
        </w:rPr>
      </w:pPr>
      <w:r w:rsidRPr="008C3145">
        <w:rPr>
          <w:rFonts w:ascii="Times New Roman" w:eastAsia="Times New Roman" w:hAnsi="Times New Roman"/>
          <w:sz w:val="26"/>
          <w:szCs w:val="26"/>
          <w:lang w:eastAsia="ru-RU"/>
        </w:rPr>
        <w:t xml:space="preserve">Функции системы обеспечения вызова оперативных служб по единому номеру «112» на территории городского округа возложены на единую дежурно-диспетчерскую службу (далее </w:t>
      </w:r>
      <w:r w:rsidR="000922B5" w:rsidRPr="008C3145">
        <w:rPr>
          <w:rFonts w:ascii="Times New Roman" w:eastAsia="Times New Roman" w:hAnsi="Times New Roman"/>
          <w:sz w:val="26"/>
          <w:szCs w:val="26"/>
          <w:lang w:eastAsia="ru-RU"/>
        </w:rPr>
        <w:t>–</w:t>
      </w:r>
      <w:r w:rsidRPr="008C3145">
        <w:rPr>
          <w:rFonts w:ascii="Times New Roman" w:eastAsia="Times New Roman" w:hAnsi="Times New Roman"/>
          <w:sz w:val="26"/>
          <w:szCs w:val="26"/>
          <w:lang w:eastAsia="ru-RU"/>
        </w:rPr>
        <w:t xml:space="preserve"> ЕДДС) Великого Новгорода, которая входит в состав МКУ «Управление по делам ГО ЧС Великого Новгорода». </w:t>
      </w:r>
    </w:p>
    <w:p w:rsidR="00BD6DAB" w:rsidRPr="008C3145" w:rsidRDefault="008F7213" w:rsidP="0035680D">
      <w:pPr>
        <w:spacing w:before="48" w:after="48" w:line="360" w:lineRule="auto"/>
        <w:ind w:firstLine="567"/>
        <w:jc w:val="both"/>
        <w:rPr>
          <w:rFonts w:ascii="Times New Roman" w:eastAsia="Times New Roman" w:hAnsi="Times New Roman"/>
          <w:sz w:val="26"/>
          <w:szCs w:val="26"/>
          <w:lang w:eastAsia="ru-RU"/>
        </w:rPr>
      </w:pPr>
      <w:r w:rsidRPr="008C3145">
        <w:rPr>
          <w:rFonts w:ascii="Times New Roman" w:eastAsia="Times New Roman" w:hAnsi="Times New Roman"/>
          <w:sz w:val="26"/>
          <w:szCs w:val="26"/>
          <w:lang w:eastAsia="ru-RU"/>
        </w:rPr>
        <w:t>За 2024</w:t>
      </w:r>
      <w:r w:rsidR="00BD6DAB" w:rsidRPr="008C3145">
        <w:rPr>
          <w:rFonts w:ascii="Times New Roman" w:eastAsia="Times New Roman" w:hAnsi="Times New Roman"/>
          <w:sz w:val="26"/>
          <w:szCs w:val="26"/>
          <w:lang w:eastAsia="ru-RU"/>
        </w:rPr>
        <w:t xml:space="preserve"> год в службу ЕДДС поступило более </w:t>
      </w:r>
      <w:r w:rsidRPr="008C3145">
        <w:rPr>
          <w:rFonts w:ascii="Times New Roman" w:eastAsia="Times New Roman" w:hAnsi="Times New Roman"/>
          <w:sz w:val="26"/>
          <w:szCs w:val="26"/>
          <w:lang w:eastAsia="ru-RU"/>
        </w:rPr>
        <w:t>72,0</w:t>
      </w:r>
      <w:r w:rsidR="00BD6DAB" w:rsidRPr="008C3145">
        <w:rPr>
          <w:rFonts w:ascii="Times New Roman" w:eastAsia="Times New Roman" w:hAnsi="Times New Roman"/>
          <w:sz w:val="26"/>
          <w:szCs w:val="26"/>
          <w:lang w:eastAsia="ru-RU"/>
        </w:rPr>
        <w:t xml:space="preserve"> тыс. обращений от жителей города. Основные вопросы обращений граждан: </w:t>
      </w:r>
    </w:p>
    <w:p w:rsidR="008F7213" w:rsidRPr="0035680D" w:rsidRDefault="008F7213" w:rsidP="0035680D">
      <w:pPr>
        <w:spacing w:before="48" w:after="48" w:line="360" w:lineRule="auto"/>
        <w:ind w:firstLine="567"/>
        <w:jc w:val="both"/>
        <w:rPr>
          <w:rFonts w:ascii="Times New Roman" w:eastAsia="Times New Roman" w:hAnsi="Times New Roman"/>
          <w:sz w:val="26"/>
          <w:szCs w:val="26"/>
          <w:lang w:eastAsia="ru-RU"/>
        </w:rPr>
      </w:pPr>
      <w:r w:rsidRPr="0035680D">
        <w:rPr>
          <w:rFonts w:ascii="Times New Roman" w:eastAsia="Times New Roman" w:hAnsi="Times New Roman"/>
          <w:sz w:val="26"/>
          <w:szCs w:val="26"/>
          <w:lang w:eastAsia="ru-RU"/>
        </w:rPr>
        <w:t>по обработанным информационным карточкам – 70,8 тыс. обращений;</w:t>
      </w:r>
    </w:p>
    <w:p w:rsidR="008F7213" w:rsidRPr="008C3145" w:rsidRDefault="008F7213" w:rsidP="0035680D">
      <w:pPr>
        <w:spacing w:before="48" w:after="48" w:line="360" w:lineRule="auto"/>
        <w:ind w:firstLine="567"/>
        <w:jc w:val="both"/>
        <w:rPr>
          <w:rFonts w:ascii="Times New Roman" w:eastAsia="Times New Roman" w:hAnsi="Times New Roman"/>
          <w:sz w:val="26"/>
          <w:szCs w:val="26"/>
          <w:lang w:eastAsia="ru-RU"/>
        </w:rPr>
      </w:pPr>
      <w:r w:rsidRPr="0035680D">
        <w:rPr>
          <w:rFonts w:ascii="Times New Roman" w:eastAsia="Times New Roman" w:hAnsi="Times New Roman"/>
          <w:sz w:val="26"/>
          <w:szCs w:val="26"/>
          <w:lang w:eastAsia="ru-RU"/>
        </w:rPr>
        <w:t>по прямым обращениям – 1,8 тыс. обращений.</w:t>
      </w:r>
    </w:p>
    <w:p w:rsidR="00E62031" w:rsidRPr="00E62031" w:rsidRDefault="00E62031" w:rsidP="00E62031">
      <w:pPr>
        <w:spacing w:before="48" w:after="48" w:line="360" w:lineRule="auto"/>
        <w:ind w:firstLine="567"/>
        <w:jc w:val="both"/>
        <w:rPr>
          <w:rFonts w:ascii="Times New Roman" w:eastAsia="Times New Roman" w:hAnsi="Times New Roman"/>
          <w:sz w:val="26"/>
          <w:szCs w:val="26"/>
          <w:lang w:eastAsia="ru-RU"/>
        </w:rPr>
      </w:pPr>
      <w:r w:rsidRPr="00E62031">
        <w:rPr>
          <w:rFonts w:ascii="Times New Roman" w:eastAsia="Times New Roman" w:hAnsi="Times New Roman"/>
          <w:sz w:val="26"/>
          <w:szCs w:val="26"/>
          <w:lang w:eastAsia="ru-RU"/>
        </w:rPr>
        <w:t>По всем обращениям граждан по единому номеру «112», решения принимались оперативно, устранение аварийных ситуаций не превышало нормативных значений.</w:t>
      </w:r>
    </w:p>
    <w:p w:rsidR="006E4889" w:rsidRPr="00E62031" w:rsidRDefault="006E4889" w:rsidP="006E4889">
      <w:pPr>
        <w:spacing w:before="48" w:after="48" w:line="360" w:lineRule="auto"/>
        <w:ind w:firstLine="567"/>
        <w:jc w:val="both"/>
        <w:rPr>
          <w:rFonts w:ascii="Times New Roman" w:eastAsia="Times New Roman" w:hAnsi="Times New Roman"/>
          <w:sz w:val="26"/>
          <w:szCs w:val="26"/>
          <w:lang w:eastAsia="ru-RU"/>
        </w:rPr>
      </w:pPr>
      <w:r w:rsidRPr="00E62031">
        <w:rPr>
          <w:rFonts w:ascii="Times New Roman" w:eastAsia="Times New Roman" w:hAnsi="Times New Roman"/>
          <w:sz w:val="26"/>
          <w:szCs w:val="26"/>
          <w:lang w:eastAsia="ru-RU"/>
        </w:rPr>
        <w:t xml:space="preserve">По всем обращениям граждан </w:t>
      </w:r>
      <w:r w:rsidRPr="00B425EA">
        <w:rPr>
          <w:rFonts w:ascii="Times New Roman" w:eastAsia="Times New Roman" w:hAnsi="Times New Roman"/>
          <w:sz w:val="26"/>
          <w:szCs w:val="26"/>
          <w:lang w:eastAsia="ru-RU"/>
        </w:rPr>
        <w:t xml:space="preserve">по единому номеру «112», </w:t>
      </w:r>
      <w:r w:rsidRPr="00E62031">
        <w:rPr>
          <w:rFonts w:ascii="Times New Roman" w:eastAsia="Times New Roman" w:hAnsi="Times New Roman"/>
          <w:sz w:val="26"/>
          <w:szCs w:val="26"/>
          <w:lang w:eastAsia="ru-RU"/>
        </w:rPr>
        <w:t>решения принимались оперативно, устранение аварийных ситуаций не превышало нормативных значений.</w:t>
      </w:r>
    </w:p>
    <w:p w:rsidR="0027386D" w:rsidRPr="00E62031" w:rsidRDefault="0027386D" w:rsidP="00E62031">
      <w:pPr>
        <w:spacing w:before="48" w:after="48" w:line="360" w:lineRule="auto"/>
        <w:ind w:firstLine="567"/>
        <w:jc w:val="both"/>
        <w:rPr>
          <w:rFonts w:ascii="Times New Roman" w:eastAsia="Times New Roman" w:hAnsi="Times New Roman"/>
          <w:sz w:val="26"/>
          <w:szCs w:val="26"/>
          <w:lang w:eastAsia="ru-RU"/>
        </w:rPr>
      </w:pPr>
      <w:r w:rsidRPr="0027386D">
        <w:rPr>
          <w:rFonts w:ascii="Times New Roman" w:eastAsia="Times New Roman" w:hAnsi="Times New Roman"/>
          <w:sz w:val="26"/>
          <w:szCs w:val="26"/>
          <w:lang w:eastAsia="ru-RU"/>
        </w:rPr>
        <w:t>В 2024 году ЕДДС Великого Новгорода участвовала в С</w:t>
      </w:r>
      <w:r w:rsidRPr="00E62031">
        <w:rPr>
          <w:rFonts w:ascii="Times New Roman" w:eastAsia="Times New Roman" w:hAnsi="Times New Roman"/>
          <w:sz w:val="26"/>
          <w:szCs w:val="26"/>
          <w:lang w:eastAsia="ru-RU"/>
        </w:rPr>
        <w:t xml:space="preserve">мотре-конкурсе на лучшую дежурно-диспетчерскую службу. </w:t>
      </w:r>
      <w:r w:rsidRPr="0027386D">
        <w:rPr>
          <w:rFonts w:ascii="Times New Roman" w:eastAsia="Times New Roman" w:hAnsi="Times New Roman"/>
          <w:sz w:val="26"/>
          <w:szCs w:val="26"/>
          <w:lang w:eastAsia="ru-RU"/>
        </w:rPr>
        <w:t>Личный состав дежурных смен показал хорошую подготовку, отличные знания своих функциональных обязанностей и высокую стрессоустойчивость.</w:t>
      </w:r>
    </w:p>
    <w:p w:rsidR="00E62031" w:rsidRPr="00E62031" w:rsidRDefault="00E62031" w:rsidP="00E62031">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Д</w:t>
      </w:r>
      <w:r w:rsidRPr="00E62031">
        <w:rPr>
          <w:rFonts w:ascii="Times New Roman" w:eastAsia="Times New Roman" w:hAnsi="Times New Roman"/>
          <w:sz w:val="26"/>
          <w:szCs w:val="26"/>
          <w:lang w:eastAsia="ru-RU"/>
        </w:rPr>
        <w:t>еятельност</w:t>
      </w:r>
      <w:r>
        <w:rPr>
          <w:rFonts w:ascii="Times New Roman" w:eastAsia="Times New Roman" w:hAnsi="Times New Roman"/>
          <w:sz w:val="26"/>
          <w:szCs w:val="26"/>
          <w:lang w:eastAsia="ru-RU"/>
        </w:rPr>
        <w:t>ь</w:t>
      </w:r>
      <w:r w:rsidRPr="00E62031">
        <w:rPr>
          <w:rFonts w:ascii="Times New Roman" w:eastAsia="Times New Roman" w:hAnsi="Times New Roman"/>
          <w:sz w:val="26"/>
          <w:szCs w:val="26"/>
          <w:lang w:eastAsia="ru-RU"/>
        </w:rPr>
        <w:t xml:space="preserve"> профессионального аварийно-спасательного формирования Управления по делам ГО и ЧС Великого Новгорода</w:t>
      </w:r>
      <w:r>
        <w:rPr>
          <w:rFonts w:ascii="Times New Roman" w:eastAsia="Times New Roman" w:hAnsi="Times New Roman"/>
          <w:sz w:val="26"/>
          <w:szCs w:val="26"/>
          <w:lang w:eastAsia="ru-RU"/>
        </w:rPr>
        <w:t xml:space="preserve"> (</w:t>
      </w:r>
      <w:r w:rsidRPr="00E62031">
        <w:rPr>
          <w:rFonts w:ascii="Times New Roman" w:eastAsia="Times New Roman" w:hAnsi="Times New Roman"/>
          <w:sz w:val="26"/>
          <w:szCs w:val="26"/>
          <w:lang w:eastAsia="ru-RU"/>
        </w:rPr>
        <w:t>ПАСФ</w:t>
      </w:r>
      <w:r>
        <w:rPr>
          <w:rFonts w:ascii="Times New Roman" w:eastAsia="Times New Roman" w:hAnsi="Times New Roman"/>
          <w:sz w:val="26"/>
          <w:szCs w:val="26"/>
          <w:lang w:eastAsia="ru-RU"/>
        </w:rPr>
        <w:t xml:space="preserve">) характеризуется следующими данными – более 1,0 тыс. </w:t>
      </w:r>
      <w:r w:rsidRPr="00E62031">
        <w:rPr>
          <w:rFonts w:ascii="Times New Roman" w:eastAsia="Times New Roman" w:hAnsi="Times New Roman"/>
          <w:sz w:val="26"/>
          <w:szCs w:val="26"/>
          <w:lang w:eastAsia="ru-RU"/>
        </w:rPr>
        <w:t>выездов спасателей по оказанию помощи жителям города, дежурным службам скорой помощи, полиции, пожарным частям</w:t>
      </w:r>
      <w:r w:rsidR="00754048">
        <w:rPr>
          <w:rFonts w:ascii="Times New Roman" w:eastAsia="Times New Roman" w:hAnsi="Times New Roman"/>
          <w:sz w:val="26"/>
          <w:szCs w:val="26"/>
          <w:lang w:eastAsia="ru-RU"/>
        </w:rPr>
        <w:t xml:space="preserve"> в </w:t>
      </w:r>
      <w:r w:rsidRPr="00E62031">
        <w:rPr>
          <w:rFonts w:ascii="Times New Roman" w:eastAsia="Times New Roman" w:hAnsi="Times New Roman"/>
          <w:sz w:val="26"/>
          <w:szCs w:val="26"/>
          <w:lang w:eastAsia="ru-RU"/>
        </w:rPr>
        <w:t>ликвидаци</w:t>
      </w:r>
      <w:r w:rsidR="00754048">
        <w:rPr>
          <w:rFonts w:ascii="Times New Roman" w:eastAsia="Times New Roman" w:hAnsi="Times New Roman"/>
          <w:sz w:val="26"/>
          <w:szCs w:val="26"/>
          <w:lang w:eastAsia="ru-RU"/>
        </w:rPr>
        <w:t>и</w:t>
      </w:r>
      <w:r w:rsidRPr="00E62031">
        <w:rPr>
          <w:rFonts w:ascii="Times New Roman" w:eastAsia="Times New Roman" w:hAnsi="Times New Roman"/>
          <w:sz w:val="26"/>
          <w:szCs w:val="26"/>
          <w:lang w:eastAsia="ru-RU"/>
        </w:rPr>
        <w:t xml:space="preserve"> последствий крупных пожаров</w:t>
      </w:r>
      <w:r w:rsidR="00754048">
        <w:rPr>
          <w:rFonts w:ascii="Times New Roman" w:eastAsia="Times New Roman" w:hAnsi="Times New Roman"/>
          <w:sz w:val="26"/>
          <w:szCs w:val="26"/>
          <w:lang w:eastAsia="ru-RU"/>
        </w:rPr>
        <w:t xml:space="preserve">, </w:t>
      </w:r>
      <w:r w:rsidRPr="00E62031">
        <w:rPr>
          <w:rFonts w:ascii="Times New Roman" w:eastAsia="Times New Roman" w:hAnsi="Times New Roman"/>
          <w:sz w:val="26"/>
          <w:szCs w:val="26"/>
          <w:lang w:eastAsia="ru-RU"/>
        </w:rPr>
        <w:t>последствий аварийных ситуаций, происшествий</w:t>
      </w:r>
      <w:r w:rsidR="00754048">
        <w:rPr>
          <w:rFonts w:ascii="Times New Roman" w:eastAsia="Times New Roman" w:hAnsi="Times New Roman"/>
          <w:sz w:val="26"/>
          <w:szCs w:val="26"/>
          <w:lang w:eastAsia="ru-RU"/>
        </w:rPr>
        <w:t xml:space="preserve"> и </w:t>
      </w:r>
      <w:r w:rsidRPr="00E62031">
        <w:rPr>
          <w:rFonts w:ascii="Times New Roman" w:eastAsia="Times New Roman" w:hAnsi="Times New Roman"/>
          <w:sz w:val="26"/>
          <w:szCs w:val="26"/>
          <w:lang w:eastAsia="ru-RU"/>
        </w:rPr>
        <w:t>ликвидаци</w:t>
      </w:r>
      <w:r w:rsidR="00754048">
        <w:rPr>
          <w:rFonts w:ascii="Times New Roman" w:eastAsia="Times New Roman" w:hAnsi="Times New Roman"/>
          <w:sz w:val="26"/>
          <w:szCs w:val="26"/>
          <w:lang w:eastAsia="ru-RU"/>
        </w:rPr>
        <w:t>и</w:t>
      </w:r>
      <w:r w:rsidRPr="00E62031">
        <w:rPr>
          <w:rFonts w:ascii="Times New Roman" w:eastAsia="Times New Roman" w:hAnsi="Times New Roman"/>
          <w:sz w:val="26"/>
          <w:szCs w:val="26"/>
          <w:lang w:eastAsia="ru-RU"/>
        </w:rPr>
        <w:t xml:space="preserve"> последствий </w:t>
      </w:r>
      <w:proofErr w:type="spellStart"/>
      <w:r w:rsidR="00830A40">
        <w:rPr>
          <w:rFonts w:ascii="Times New Roman" w:eastAsia="Times New Roman" w:hAnsi="Times New Roman"/>
          <w:sz w:val="26"/>
          <w:szCs w:val="26"/>
          <w:lang w:eastAsia="ru-RU"/>
        </w:rPr>
        <w:t>дорожно</w:t>
      </w:r>
      <w:proofErr w:type="spellEnd"/>
      <w:r w:rsidR="00830A40">
        <w:rPr>
          <w:rFonts w:ascii="Times New Roman" w:eastAsia="Times New Roman" w:hAnsi="Times New Roman"/>
          <w:sz w:val="26"/>
          <w:szCs w:val="26"/>
          <w:lang w:eastAsia="ru-RU"/>
        </w:rPr>
        <w:t xml:space="preserve"> – транспортных происшествий</w:t>
      </w:r>
      <w:r w:rsidRPr="00E62031">
        <w:rPr>
          <w:rFonts w:ascii="Times New Roman" w:eastAsia="Times New Roman" w:hAnsi="Times New Roman"/>
          <w:sz w:val="26"/>
          <w:szCs w:val="26"/>
          <w:lang w:eastAsia="ru-RU"/>
        </w:rPr>
        <w:t>.</w:t>
      </w:r>
    </w:p>
    <w:p w:rsidR="00E62031" w:rsidRPr="00E62031" w:rsidRDefault="00E62031" w:rsidP="00E62031">
      <w:pPr>
        <w:spacing w:before="48" w:after="48" w:line="360" w:lineRule="auto"/>
        <w:ind w:firstLine="567"/>
        <w:jc w:val="both"/>
        <w:rPr>
          <w:rFonts w:ascii="Times New Roman" w:eastAsia="Times New Roman" w:hAnsi="Times New Roman"/>
          <w:sz w:val="26"/>
          <w:szCs w:val="26"/>
          <w:lang w:eastAsia="ru-RU"/>
        </w:rPr>
      </w:pPr>
      <w:proofErr w:type="gramStart"/>
      <w:r w:rsidRPr="00E62031">
        <w:rPr>
          <w:rFonts w:ascii="Times New Roman" w:eastAsia="Times New Roman" w:hAnsi="Times New Roman"/>
          <w:sz w:val="26"/>
          <w:szCs w:val="26"/>
          <w:lang w:eastAsia="ru-RU"/>
        </w:rPr>
        <w:t>Кроме того, спасатели ПАСФ принимали участие в обеспечении безопасности людей при проведении фестиваля «</w:t>
      </w:r>
      <w:proofErr w:type="spellStart"/>
      <w:r w:rsidRPr="00E62031">
        <w:rPr>
          <w:rFonts w:ascii="Times New Roman" w:eastAsia="Times New Roman" w:hAnsi="Times New Roman"/>
          <w:sz w:val="26"/>
          <w:szCs w:val="26"/>
          <w:lang w:eastAsia="ru-RU"/>
        </w:rPr>
        <w:t>Дронница</w:t>
      </w:r>
      <w:proofErr w:type="spellEnd"/>
      <w:r w:rsidRPr="00E62031">
        <w:rPr>
          <w:rFonts w:ascii="Times New Roman" w:eastAsia="Times New Roman" w:hAnsi="Times New Roman"/>
          <w:sz w:val="26"/>
          <w:szCs w:val="26"/>
          <w:lang w:eastAsia="ru-RU"/>
        </w:rPr>
        <w:t xml:space="preserve">» (патрулирование акватории р. Волхов на маломерном судне в районе пешеходного моста), в совместных выездах по сообщениям о минировании социально-значимых объектов Великого Новгорода, в совместных учениях по эвакуации пострадавших с места дорожно-транспортного происшествия с применением вертолёта, в учениях по спасанию тонущего на льду, в </w:t>
      </w:r>
      <w:r w:rsidRPr="00E62031">
        <w:rPr>
          <w:rFonts w:ascii="Times New Roman" w:eastAsia="Times New Roman" w:hAnsi="Times New Roman"/>
          <w:sz w:val="26"/>
          <w:szCs w:val="26"/>
          <w:lang w:eastAsia="ru-RU"/>
        </w:rPr>
        <w:lastRenderedPageBreak/>
        <w:t xml:space="preserve">тренировках по </w:t>
      </w:r>
      <w:proofErr w:type="spellStart"/>
      <w:r w:rsidRPr="00E62031">
        <w:rPr>
          <w:rFonts w:ascii="Times New Roman" w:eastAsia="Times New Roman" w:hAnsi="Times New Roman"/>
          <w:sz w:val="26"/>
          <w:szCs w:val="26"/>
          <w:lang w:eastAsia="ru-RU"/>
        </w:rPr>
        <w:t>беспарашютному</w:t>
      </w:r>
      <w:proofErr w:type="spellEnd"/>
      <w:proofErr w:type="gramEnd"/>
      <w:r w:rsidRPr="00E62031">
        <w:rPr>
          <w:rFonts w:ascii="Times New Roman" w:eastAsia="Times New Roman" w:hAnsi="Times New Roman"/>
          <w:sz w:val="26"/>
          <w:szCs w:val="26"/>
          <w:lang w:eastAsia="ru-RU"/>
        </w:rPr>
        <w:t xml:space="preserve"> десантированию на водоеме при спасании утопающего (спуск с вертолета с 40-а метровой высоты) и др.</w:t>
      </w:r>
    </w:p>
    <w:p w:rsidR="00E62031" w:rsidRPr="00E62031" w:rsidRDefault="00E62031" w:rsidP="00E62031">
      <w:pPr>
        <w:spacing w:before="48" w:after="48" w:line="360" w:lineRule="auto"/>
        <w:ind w:firstLine="567"/>
        <w:jc w:val="both"/>
        <w:rPr>
          <w:rFonts w:ascii="Times New Roman" w:eastAsia="Times New Roman" w:hAnsi="Times New Roman"/>
          <w:sz w:val="26"/>
          <w:szCs w:val="26"/>
          <w:lang w:eastAsia="ru-RU"/>
        </w:rPr>
      </w:pPr>
      <w:proofErr w:type="gramStart"/>
      <w:r w:rsidRPr="00E62031">
        <w:rPr>
          <w:rFonts w:ascii="Times New Roman" w:eastAsia="Times New Roman" w:hAnsi="Times New Roman"/>
          <w:sz w:val="26"/>
          <w:szCs w:val="26"/>
          <w:lang w:eastAsia="ru-RU"/>
        </w:rPr>
        <w:t xml:space="preserve">Спасатели ПАСФ принимали участие в акции, посвященной Дню подвига самопожертвования в годы Великой Отечественной Войны Героя Советского Союза - Александра Константиновича Панкратова (24 августа 2024 года на острове </w:t>
      </w:r>
      <w:proofErr w:type="spellStart"/>
      <w:r w:rsidRPr="00E62031">
        <w:rPr>
          <w:rFonts w:ascii="Times New Roman" w:eastAsia="Times New Roman" w:hAnsi="Times New Roman"/>
          <w:sz w:val="26"/>
          <w:szCs w:val="26"/>
          <w:lang w:eastAsia="ru-RU"/>
        </w:rPr>
        <w:t>Нелезень</w:t>
      </w:r>
      <w:proofErr w:type="spellEnd"/>
      <w:r w:rsidRPr="00E62031">
        <w:rPr>
          <w:rFonts w:ascii="Times New Roman" w:eastAsia="Times New Roman" w:hAnsi="Times New Roman"/>
          <w:sz w:val="26"/>
          <w:szCs w:val="26"/>
          <w:lang w:eastAsia="ru-RU"/>
        </w:rPr>
        <w:t xml:space="preserve">, д. </w:t>
      </w:r>
      <w:proofErr w:type="spellStart"/>
      <w:r w:rsidRPr="00E62031">
        <w:rPr>
          <w:rFonts w:ascii="Times New Roman" w:eastAsia="Times New Roman" w:hAnsi="Times New Roman"/>
          <w:sz w:val="26"/>
          <w:szCs w:val="26"/>
          <w:lang w:eastAsia="ru-RU"/>
        </w:rPr>
        <w:t>Шолохово</w:t>
      </w:r>
      <w:proofErr w:type="spellEnd"/>
      <w:r w:rsidRPr="00E62031">
        <w:rPr>
          <w:rFonts w:ascii="Times New Roman" w:eastAsia="Times New Roman" w:hAnsi="Times New Roman"/>
          <w:sz w:val="26"/>
          <w:szCs w:val="26"/>
          <w:lang w:eastAsia="ru-RU"/>
        </w:rPr>
        <w:t xml:space="preserve"> Новгородского района), проведены работы по благоустройству памятного знака и Поклонного Креста и организована доставка волонтеров и сотрудников Городского хозяйства к месту проведения акции на маломерном судне.</w:t>
      </w:r>
      <w:proofErr w:type="gramEnd"/>
    </w:p>
    <w:p w:rsidR="00642BFB" w:rsidRPr="00B425EA" w:rsidRDefault="00642BFB" w:rsidP="000153C2">
      <w:pPr>
        <w:pStyle w:val="3"/>
        <w:spacing w:before="48" w:after="48" w:line="360" w:lineRule="auto"/>
        <w:jc w:val="both"/>
        <w:rPr>
          <w:rFonts w:ascii="Times New Roman" w:hAnsi="Times New Roman"/>
          <w:color w:val="auto"/>
          <w:sz w:val="26"/>
          <w:szCs w:val="26"/>
        </w:rPr>
      </w:pPr>
      <w:bookmarkStart w:id="243" w:name="_Toc158364979"/>
      <w:bookmarkStart w:id="244" w:name="_Toc192840059"/>
      <w:r w:rsidRPr="008C3145">
        <w:rPr>
          <w:rFonts w:ascii="Times New Roman" w:hAnsi="Times New Roman"/>
          <w:color w:val="auto"/>
          <w:sz w:val="26"/>
          <w:szCs w:val="26"/>
        </w:rPr>
        <w:t>1</w:t>
      </w:r>
      <w:r w:rsidRPr="00B425EA">
        <w:rPr>
          <w:rFonts w:ascii="Times New Roman" w:hAnsi="Times New Roman"/>
          <w:color w:val="auto"/>
          <w:sz w:val="26"/>
          <w:szCs w:val="26"/>
        </w:rPr>
        <w:t>.4.</w:t>
      </w:r>
      <w:r w:rsidR="00BE04FD" w:rsidRPr="00B425EA">
        <w:rPr>
          <w:rFonts w:ascii="Times New Roman" w:hAnsi="Times New Roman"/>
          <w:color w:val="auto"/>
          <w:sz w:val="26"/>
          <w:szCs w:val="26"/>
        </w:rPr>
        <w:t>9</w:t>
      </w:r>
      <w:r w:rsidRPr="00B425EA">
        <w:rPr>
          <w:rFonts w:ascii="Times New Roman" w:hAnsi="Times New Roman"/>
          <w:color w:val="auto"/>
          <w:sz w:val="26"/>
          <w:szCs w:val="26"/>
        </w:rPr>
        <w:t>. Обеспечение межнационального и межконфессионального согласия</w:t>
      </w:r>
      <w:bookmarkEnd w:id="240"/>
      <w:bookmarkEnd w:id="241"/>
      <w:bookmarkEnd w:id="242"/>
      <w:bookmarkEnd w:id="243"/>
      <w:bookmarkEnd w:id="244"/>
    </w:p>
    <w:p w:rsidR="00A93DAB" w:rsidRPr="000116AA" w:rsidRDefault="00A93DAB" w:rsidP="000116AA">
      <w:pPr>
        <w:spacing w:before="48" w:after="48" w:line="360" w:lineRule="auto"/>
        <w:ind w:firstLine="567"/>
        <w:jc w:val="both"/>
        <w:rPr>
          <w:rFonts w:ascii="Times New Roman" w:eastAsia="Times New Roman" w:hAnsi="Times New Roman"/>
          <w:sz w:val="26"/>
          <w:szCs w:val="26"/>
          <w:lang w:eastAsia="ru-RU"/>
        </w:rPr>
      </w:pPr>
      <w:bookmarkStart w:id="245" w:name="_Toc63992523"/>
      <w:bookmarkStart w:id="246" w:name="_Toc92881428"/>
      <w:bookmarkStart w:id="247" w:name="_Toc125551790"/>
      <w:bookmarkStart w:id="248" w:name="_Toc158364980"/>
      <w:proofErr w:type="gramStart"/>
      <w:r w:rsidRPr="000116AA">
        <w:rPr>
          <w:rFonts w:ascii="Times New Roman" w:eastAsia="Times New Roman" w:hAnsi="Times New Roman"/>
          <w:sz w:val="26"/>
          <w:szCs w:val="26"/>
          <w:lang w:eastAsia="ru-RU"/>
        </w:rPr>
        <w:t>В 2024 году реализация государственной и региональной стратегий национальной политики осуществлялась в рамках ежегодного Комплексного плана мероприятий,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Великого Новгорода,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 на территории муниципального образования – городского округа Великий Новгород</w:t>
      </w:r>
      <w:proofErr w:type="gramEnd"/>
      <w:r w:rsidRPr="000116AA">
        <w:rPr>
          <w:rFonts w:ascii="Times New Roman" w:eastAsia="Times New Roman" w:hAnsi="Times New Roman"/>
          <w:sz w:val="26"/>
          <w:szCs w:val="26"/>
          <w:lang w:eastAsia="ru-RU"/>
        </w:rPr>
        <w:t xml:space="preserve">, </w:t>
      </w:r>
      <w:proofErr w:type="gramStart"/>
      <w:r w:rsidRPr="000116AA">
        <w:rPr>
          <w:rFonts w:ascii="Times New Roman" w:eastAsia="Times New Roman" w:hAnsi="Times New Roman"/>
          <w:sz w:val="26"/>
          <w:szCs w:val="26"/>
          <w:lang w:eastAsia="ru-RU"/>
        </w:rPr>
        <w:t>мероприятия</w:t>
      </w:r>
      <w:proofErr w:type="gramEnd"/>
      <w:r w:rsidRPr="000116AA">
        <w:rPr>
          <w:rFonts w:ascii="Times New Roman" w:eastAsia="Times New Roman" w:hAnsi="Times New Roman"/>
          <w:sz w:val="26"/>
          <w:szCs w:val="26"/>
          <w:lang w:eastAsia="ru-RU"/>
        </w:rPr>
        <w:t xml:space="preserve"> которого выполнены в полном объеме.</w:t>
      </w:r>
    </w:p>
    <w:p w:rsidR="00A93DAB" w:rsidRPr="000116AA" w:rsidRDefault="00A93DAB" w:rsidP="000116AA">
      <w:pPr>
        <w:spacing w:before="48" w:after="48" w:line="360" w:lineRule="auto"/>
        <w:ind w:firstLine="567"/>
        <w:jc w:val="both"/>
        <w:rPr>
          <w:rFonts w:ascii="Times New Roman" w:eastAsia="Times New Roman" w:hAnsi="Times New Roman"/>
          <w:sz w:val="26"/>
          <w:szCs w:val="26"/>
          <w:lang w:eastAsia="ru-RU"/>
        </w:rPr>
      </w:pPr>
      <w:r w:rsidRPr="000116AA">
        <w:rPr>
          <w:rFonts w:ascii="Times New Roman" w:eastAsia="Times New Roman" w:hAnsi="Times New Roman"/>
          <w:sz w:val="26"/>
          <w:szCs w:val="26"/>
          <w:lang w:eastAsia="ru-RU"/>
        </w:rPr>
        <w:t>В течение 2024 года велась работа по регулярному мониторингу деятельности национальных общественных объединений, национальных культурных автономий, религиозных общественных объединений, общественных объединений казачества, работающих на территории Великого Новгорода.</w:t>
      </w:r>
    </w:p>
    <w:p w:rsidR="00A93DAB" w:rsidRPr="000116AA" w:rsidRDefault="00A93DAB" w:rsidP="000116AA">
      <w:pPr>
        <w:spacing w:before="48" w:after="48" w:line="360" w:lineRule="auto"/>
        <w:ind w:firstLine="567"/>
        <w:jc w:val="both"/>
        <w:rPr>
          <w:rFonts w:ascii="Times New Roman" w:eastAsia="Times New Roman" w:hAnsi="Times New Roman"/>
          <w:sz w:val="26"/>
          <w:szCs w:val="26"/>
          <w:lang w:eastAsia="ru-RU"/>
        </w:rPr>
      </w:pPr>
      <w:r w:rsidRPr="000116AA">
        <w:rPr>
          <w:rFonts w:ascii="Times New Roman" w:eastAsia="Times New Roman" w:hAnsi="Times New Roman"/>
          <w:sz w:val="26"/>
          <w:szCs w:val="26"/>
          <w:lang w:eastAsia="ru-RU"/>
        </w:rPr>
        <w:t>Свою работу продолжил Городской общественный совет по межнациональным отношениям. В составе совета руководители 11 национальных общественных организаций, представители УМВД РФ по г. Великий Новгород, Управления Министерства юстиции Российской Федерации по Новгородской области, Новгородского государственного университета имени Ярослава Мудрого, структурных подразделений Администрации Великого Новгорода.</w:t>
      </w:r>
    </w:p>
    <w:p w:rsidR="00A93DAB" w:rsidRPr="000116AA" w:rsidRDefault="00A93DAB" w:rsidP="000116AA">
      <w:pPr>
        <w:spacing w:before="48" w:after="48" w:line="360" w:lineRule="auto"/>
        <w:ind w:firstLine="567"/>
        <w:jc w:val="both"/>
        <w:rPr>
          <w:rFonts w:ascii="Times New Roman" w:eastAsia="Times New Roman" w:hAnsi="Times New Roman"/>
          <w:sz w:val="26"/>
          <w:szCs w:val="26"/>
          <w:lang w:eastAsia="ru-RU"/>
        </w:rPr>
      </w:pPr>
      <w:r w:rsidRPr="000116AA">
        <w:rPr>
          <w:rFonts w:ascii="Times New Roman" w:eastAsia="Times New Roman" w:hAnsi="Times New Roman"/>
          <w:sz w:val="26"/>
          <w:szCs w:val="26"/>
          <w:lang w:eastAsia="ru-RU"/>
        </w:rPr>
        <w:t>В 2024 году на 2 заседаниях совета были рассмотрены вопросы:</w:t>
      </w:r>
    </w:p>
    <w:p w:rsidR="00A93DAB" w:rsidRPr="000116AA" w:rsidRDefault="00A93DAB" w:rsidP="000116AA">
      <w:pPr>
        <w:spacing w:before="48" w:after="48" w:line="360" w:lineRule="auto"/>
        <w:ind w:firstLine="567"/>
        <w:jc w:val="both"/>
        <w:rPr>
          <w:rFonts w:ascii="Times New Roman" w:eastAsia="Times New Roman" w:hAnsi="Times New Roman"/>
          <w:sz w:val="26"/>
          <w:szCs w:val="26"/>
          <w:lang w:eastAsia="ru-RU"/>
        </w:rPr>
      </w:pPr>
      <w:r w:rsidRPr="000116AA">
        <w:rPr>
          <w:rFonts w:ascii="Times New Roman" w:eastAsia="Times New Roman" w:hAnsi="Times New Roman"/>
          <w:sz w:val="26"/>
          <w:szCs w:val="26"/>
          <w:lang w:eastAsia="ru-RU"/>
        </w:rPr>
        <w:t>о миграционной ситуации в Великом Новгороде в 2024 году;</w:t>
      </w:r>
    </w:p>
    <w:p w:rsidR="00A93DAB" w:rsidRPr="000116AA" w:rsidRDefault="00A93DAB" w:rsidP="000116AA">
      <w:pPr>
        <w:spacing w:before="48" w:after="48" w:line="360" w:lineRule="auto"/>
        <w:ind w:firstLine="567"/>
        <w:jc w:val="both"/>
        <w:rPr>
          <w:rFonts w:ascii="Times New Roman" w:eastAsia="Times New Roman" w:hAnsi="Times New Roman"/>
          <w:sz w:val="26"/>
          <w:szCs w:val="26"/>
          <w:lang w:eastAsia="ru-RU"/>
        </w:rPr>
      </w:pPr>
      <w:r w:rsidRPr="000116AA">
        <w:rPr>
          <w:rFonts w:ascii="Times New Roman" w:eastAsia="Times New Roman" w:hAnsi="Times New Roman"/>
          <w:sz w:val="26"/>
          <w:szCs w:val="26"/>
          <w:lang w:eastAsia="ru-RU"/>
        </w:rPr>
        <w:t>о профилактике экстремизма;</w:t>
      </w:r>
    </w:p>
    <w:p w:rsidR="00A93DAB" w:rsidRPr="000116AA" w:rsidRDefault="00A93DAB" w:rsidP="000116AA">
      <w:pPr>
        <w:spacing w:before="48" w:after="48" w:line="360" w:lineRule="auto"/>
        <w:ind w:firstLine="567"/>
        <w:jc w:val="both"/>
        <w:rPr>
          <w:rFonts w:ascii="Times New Roman" w:eastAsia="Times New Roman" w:hAnsi="Times New Roman"/>
          <w:sz w:val="26"/>
          <w:szCs w:val="26"/>
          <w:lang w:eastAsia="ru-RU"/>
        </w:rPr>
      </w:pPr>
      <w:r w:rsidRPr="000116AA">
        <w:rPr>
          <w:rFonts w:ascii="Times New Roman" w:eastAsia="Times New Roman" w:hAnsi="Times New Roman"/>
          <w:sz w:val="26"/>
          <w:szCs w:val="26"/>
          <w:lang w:eastAsia="ru-RU"/>
        </w:rPr>
        <w:lastRenderedPageBreak/>
        <w:t>о реализаци</w:t>
      </w:r>
      <w:r w:rsidR="000116AA">
        <w:rPr>
          <w:rFonts w:ascii="Times New Roman" w:eastAsia="Times New Roman" w:hAnsi="Times New Roman"/>
          <w:sz w:val="26"/>
          <w:szCs w:val="26"/>
          <w:lang w:eastAsia="ru-RU"/>
        </w:rPr>
        <w:t>и</w:t>
      </w:r>
      <w:r w:rsidRPr="000116AA">
        <w:rPr>
          <w:rFonts w:ascii="Times New Roman" w:eastAsia="Times New Roman" w:hAnsi="Times New Roman"/>
          <w:sz w:val="26"/>
          <w:szCs w:val="26"/>
          <w:lang w:eastAsia="ru-RU"/>
        </w:rPr>
        <w:t xml:space="preserve"> на территории региона и Великого Новгорода мероприятий по улучшению миграционной ситуации, в том числе </w:t>
      </w:r>
      <w:r w:rsidR="000116AA">
        <w:rPr>
          <w:rFonts w:ascii="Times New Roman" w:eastAsia="Times New Roman" w:hAnsi="Times New Roman"/>
          <w:sz w:val="26"/>
          <w:szCs w:val="26"/>
          <w:lang w:eastAsia="ru-RU"/>
        </w:rPr>
        <w:t xml:space="preserve">по </w:t>
      </w:r>
      <w:r w:rsidRPr="000116AA">
        <w:rPr>
          <w:rFonts w:ascii="Times New Roman" w:eastAsia="Times New Roman" w:hAnsi="Times New Roman"/>
          <w:sz w:val="26"/>
          <w:szCs w:val="26"/>
          <w:lang w:eastAsia="ru-RU"/>
        </w:rPr>
        <w:t>оказани</w:t>
      </w:r>
      <w:r w:rsidR="000116AA">
        <w:rPr>
          <w:rFonts w:ascii="Times New Roman" w:eastAsia="Times New Roman" w:hAnsi="Times New Roman"/>
          <w:sz w:val="26"/>
          <w:szCs w:val="26"/>
          <w:lang w:eastAsia="ru-RU"/>
        </w:rPr>
        <w:t>ю</w:t>
      </w:r>
      <w:r w:rsidRPr="000116AA">
        <w:rPr>
          <w:rFonts w:ascii="Times New Roman" w:eastAsia="Times New Roman" w:hAnsi="Times New Roman"/>
          <w:sz w:val="26"/>
          <w:szCs w:val="26"/>
          <w:lang w:eastAsia="ru-RU"/>
        </w:rPr>
        <w:t xml:space="preserve"> содействия добровольному переселению соотечественников, проживающих за рубежом; о социальной и культурной адаптации мигрантов</w:t>
      </w:r>
      <w:r w:rsidR="000116AA">
        <w:rPr>
          <w:rFonts w:ascii="Times New Roman" w:eastAsia="Times New Roman" w:hAnsi="Times New Roman"/>
          <w:sz w:val="26"/>
          <w:szCs w:val="26"/>
          <w:lang w:eastAsia="ru-RU"/>
        </w:rPr>
        <w:t>;</w:t>
      </w:r>
    </w:p>
    <w:p w:rsidR="00A93DAB" w:rsidRPr="000116AA" w:rsidRDefault="00A93DAB" w:rsidP="000116AA">
      <w:pPr>
        <w:spacing w:before="48" w:after="48" w:line="360" w:lineRule="auto"/>
        <w:ind w:firstLine="567"/>
        <w:jc w:val="both"/>
        <w:rPr>
          <w:rFonts w:ascii="Times New Roman" w:eastAsia="Times New Roman" w:hAnsi="Times New Roman"/>
          <w:sz w:val="26"/>
          <w:szCs w:val="26"/>
          <w:lang w:eastAsia="ru-RU"/>
        </w:rPr>
      </w:pPr>
      <w:r w:rsidRPr="000116AA">
        <w:rPr>
          <w:rFonts w:ascii="Times New Roman" w:eastAsia="Times New Roman" w:hAnsi="Times New Roman"/>
          <w:sz w:val="26"/>
          <w:szCs w:val="26"/>
          <w:lang w:eastAsia="ru-RU"/>
        </w:rPr>
        <w:t>об общегородских мероприятиях, посвященных Году памяти и славы, Дню Победы, Дню города, участию в них представителей национальных общественных объединений;</w:t>
      </w:r>
    </w:p>
    <w:p w:rsidR="00A93DAB" w:rsidRPr="000116AA" w:rsidRDefault="00A93DAB" w:rsidP="000116AA">
      <w:pPr>
        <w:spacing w:before="48" w:after="48" w:line="360" w:lineRule="auto"/>
        <w:ind w:firstLine="567"/>
        <w:jc w:val="both"/>
        <w:rPr>
          <w:rFonts w:ascii="Times New Roman" w:eastAsia="Times New Roman" w:hAnsi="Times New Roman"/>
          <w:sz w:val="26"/>
          <w:szCs w:val="26"/>
          <w:lang w:eastAsia="ru-RU"/>
        </w:rPr>
      </w:pPr>
      <w:r w:rsidRPr="000116AA">
        <w:rPr>
          <w:rFonts w:ascii="Times New Roman" w:eastAsia="Times New Roman" w:hAnsi="Times New Roman"/>
          <w:sz w:val="26"/>
          <w:szCs w:val="26"/>
          <w:lang w:eastAsia="ru-RU"/>
        </w:rPr>
        <w:t>о реализации на территории городского округа Великий Новгород в 2024 году мероприятий, предусмотренных Комплексным планом противодействия идеологии терроризма в Российской Федерации на 2019 - 2024 годы;</w:t>
      </w:r>
    </w:p>
    <w:p w:rsidR="00A93DAB" w:rsidRPr="000116AA" w:rsidRDefault="00A93DAB" w:rsidP="000116AA">
      <w:pPr>
        <w:spacing w:before="48" w:after="48" w:line="360" w:lineRule="auto"/>
        <w:ind w:firstLine="567"/>
        <w:jc w:val="both"/>
        <w:rPr>
          <w:rFonts w:ascii="Times New Roman" w:eastAsia="Times New Roman" w:hAnsi="Times New Roman"/>
          <w:sz w:val="26"/>
          <w:szCs w:val="26"/>
          <w:lang w:eastAsia="ru-RU"/>
        </w:rPr>
      </w:pPr>
      <w:r w:rsidRPr="000116AA">
        <w:rPr>
          <w:rFonts w:ascii="Times New Roman" w:eastAsia="Times New Roman" w:hAnsi="Times New Roman"/>
          <w:sz w:val="26"/>
          <w:szCs w:val="26"/>
          <w:lang w:eastAsia="ru-RU"/>
        </w:rPr>
        <w:t>о деятельности национальных общественных организаций.</w:t>
      </w:r>
    </w:p>
    <w:p w:rsidR="00A93DAB" w:rsidRPr="000116AA" w:rsidRDefault="00A93DAB" w:rsidP="000116AA">
      <w:pPr>
        <w:spacing w:before="48" w:after="48" w:line="360" w:lineRule="auto"/>
        <w:ind w:firstLine="567"/>
        <w:jc w:val="both"/>
        <w:rPr>
          <w:rFonts w:ascii="Times New Roman" w:eastAsia="Times New Roman" w:hAnsi="Times New Roman"/>
          <w:sz w:val="26"/>
          <w:szCs w:val="26"/>
          <w:lang w:eastAsia="ru-RU"/>
        </w:rPr>
      </w:pPr>
      <w:r w:rsidRPr="000116AA">
        <w:rPr>
          <w:rFonts w:ascii="Times New Roman" w:eastAsia="Times New Roman" w:hAnsi="Times New Roman"/>
          <w:sz w:val="26"/>
          <w:szCs w:val="26"/>
          <w:lang w:eastAsia="ru-RU"/>
        </w:rPr>
        <w:t>Межнациональная и межконфессиональная ситуация в городском округе характеризуется как стабильная.</w:t>
      </w:r>
    </w:p>
    <w:p w:rsidR="00A93DAB" w:rsidRPr="000116AA" w:rsidRDefault="000116AA" w:rsidP="000116AA">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ноябре </w:t>
      </w:r>
      <w:r w:rsidR="00A93DAB" w:rsidRPr="000116AA">
        <w:rPr>
          <w:rFonts w:ascii="Times New Roman" w:eastAsia="Times New Roman" w:hAnsi="Times New Roman"/>
          <w:sz w:val="26"/>
          <w:szCs w:val="26"/>
          <w:lang w:eastAsia="ru-RU"/>
        </w:rPr>
        <w:t xml:space="preserve">2024 года Администрация Великого Новгорода традиционно стала одной из </w:t>
      </w:r>
      <w:proofErr w:type="spellStart"/>
      <w:r w:rsidR="00A93DAB" w:rsidRPr="000116AA">
        <w:rPr>
          <w:rFonts w:ascii="Times New Roman" w:eastAsia="Times New Roman" w:hAnsi="Times New Roman"/>
          <w:sz w:val="26"/>
          <w:szCs w:val="26"/>
          <w:lang w:eastAsia="ru-RU"/>
        </w:rPr>
        <w:t>оффлайн</w:t>
      </w:r>
      <w:proofErr w:type="spellEnd"/>
      <w:r w:rsidR="00A93DAB" w:rsidRPr="000116AA">
        <w:rPr>
          <w:rFonts w:ascii="Times New Roman" w:eastAsia="Times New Roman" w:hAnsi="Times New Roman"/>
          <w:sz w:val="26"/>
          <w:szCs w:val="26"/>
          <w:lang w:eastAsia="ru-RU"/>
        </w:rPr>
        <w:t xml:space="preserve"> площадок при проведении ежегодного общероссийского Этнографического диктанта, организованного ФАДН России.</w:t>
      </w:r>
    </w:p>
    <w:p w:rsidR="00642BFB" w:rsidRPr="00DE1969" w:rsidRDefault="00642BFB" w:rsidP="008C3145">
      <w:pPr>
        <w:pStyle w:val="3"/>
        <w:spacing w:beforeLines="50" w:before="120" w:afterLines="50" w:after="120" w:line="360" w:lineRule="auto"/>
        <w:jc w:val="both"/>
        <w:rPr>
          <w:rFonts w:ascii="Times New Roman" w:hAnsi="Times New Roman"/>
          <w:color w:val="auto"/>
          <w:sz w:val="26"/>
          <w:szCs w:val="26"/>
        </w:rPr>
      </w:pPr>
      <w:bookmarkStart w:id="249" w:name="_Toc192840060"/>
      <w:r w:rsidRPr="00DE1969">
        <w:rPr>
          <w:rFonts w:ascii="Times New Roman" w:hAnsi="Times New Roman"/>
          <w:color w:val="auto"/>
          <w:sz w:val="26"/>
          <w:szCs w:val="26"/>
        </w:rPr>
        <w:t>1.4.</w:t>
      </w:r>
      <w:r w:rsidR="00BE04FD" w:rsidRPr="00DE1969">
        <w:rPr>
          <w:rFonts w:ascii="Times New Roman" w:hAnsi="Times New Roman"/>
          <w:color w:val="auto"/>
          <w:sz w:val="26"/>
          <w:szCs w:val="26"/>
        </w:rPr>
        <w:t>10</w:t>
      </w:r>
      <w:r w:rsidRPr="00DE1969">
        <w:rPr>
          <w:rFonts w:ascii="Times New Roman" w:hAnsi="Times New Roman"/>
          <w:color w:val="auto"/>
          <w:sz w:val="26"/>
          <w:szCs w:val="26"/>
        </w:rPr>
        <w:t>.</w:t>
      </w:r>
      <w:r w:rsidR="00FF6832" w:rsidRPr="00DE1969">
        <w:rPr>
          <w:rFonts w:ascii="Times New Roman" w:hAnsi="Times New Roman"/>
          <w:color w:val="auto"/>
          <w:sz w:val="26"/>
          <w:szCs w:val="26"/>
        </w:rPr>
        <w:t xml:space="preserve"> </w:t>
      </w:r>
      <w:r w:rsidRPr="00DE1969">
        <w:rPr>
          <w:rFonts w:ascii="Times New Roman" w:hAnsi="Times New Roman"/>
          <w:color w:val="auto"/>
          <w:sz w:val="26"/>
          <w:szCs w:val="26"/>
        </w:rPr>
        <w:t>Межмуниципальное взаимодействие</w:t>
      </w:r>
      <w:bookmarkEnd w:id="245"/>
      <w:bookmarkEnd w:id="246"/>
      <w:bookmarkEnd w:id="247"/>
      <w:bookmarkEnd w:id="248"/>
      <w:bookmarkEnd w:id="249"/>
    </w:p>
    <w:p w:rsidR="00DE1969" w:rsidRPr="001F27DA" w:rsidRDefault="00DE1969" w:rsidP="001F27DA">
      <w:pPr>
        <w:spacing w:before="48" w:after="48" w:line="360" w:lineRule="auto"/>
        <w:ind w:firstLine="567"/>
        <w:jc w:val="both"/>
        <w:rPr>
          <w:rFonts w:ascii="Times New Roman" w:eastAsia="Times New Roman" w:hAnsi="Times New Roman"/>
          <w:sz w:val="26"/>
          <w:szCs w:val="26"/>
          <w:lang w:eastAsia="ru-RU"/>
        </w:rPr>
      </w:pPr>
      <w:r w:rsidRPr="001F27DA">
        <w:rPr>
          <w:rFonts w:ascii="Times New Roman" w:eastAsia="Times New Roman" w:hAnsi="Times New Roman"/>
          <w:sz w:val="26"/>
          <w:szCs w:val="26"/>
          <w:lang w:eastAsia="ru-RU"/>
        </w:rPr>
        <w:t xml:space="preserve">В 2024 году Великий Новгород участвовал в работе 6 ассоциаций межмуниципального сотрудничества на территории Российской Федерации, в том числе: Союз городов Центра и </w:t>
      </w:r>
      <w:proofErr w:type="spellStart"/>
      <w:r w:rsidRPr="001F27DA">
        <w:rPr>
          <w:rFonts w:ascii="Times New Roman" w:eastAsia="Times New Roman" w:hAnsi="Times New Roman"/>
          <w:sz w:val="26"/>
          <w:szCs w:val="26"/>
          <w:lang w:eastAsia="ru-RU"/>
        </w:rPr>
        <w:t>Северо</w:t>
      </w:r>
      <w:proofErr w:type="spellEnd"/>
      <w:r w:rsidRPr="001F27DA">
        <w:rPr>
          <w:rFonts w:ascii="Times New Roman" w:eastAsia="Times New Roman" w:hAnsi="Times New Roman"/>
          <w:sz w:val="26"/>
          <w:szCs w:val="26"/>
          <w:lang w:eastAsia="ru-RU"/>
        </w:rPr>
        <w:t xml:space="preserve"> - Запада России; Союз российских городов; Союз городов воинской славы; Союз русских Ганзейских городов; Ассоциация «Совет муниципальных образований Новгородской области»; Союз муниципальных контрольно-счетных органов Российской Федерации.</w:t>
      </w:r>
    </w:p>
    <w:p w:rsidR="00B02693" w:rsidRPr="00DE1969" w:rsidRDefault="00B02693" w:rsidP="001F27DA">
      <w:pPr>
        <w:spacing w:before="48" w:after="48" w:line="360" w:lineRule="auto"/>
        <w:ind w:firstLine="567"/>
        <w:jc w:val="both"/>
        <w:rPr>
          <w:rFonts w:ascii="Times New Roman" w:eastAsia="Times New Roman" w:hAnsi="Times New Roman"/>
          <w:sz w:val="26"/>
          <w:szCs w:val="26"/>
          <w:lang w:eastAsia="ru-RU"/>
        </w:rPr>
      </w:pPr>
      <w:r w:rsidRPr="00DE1969">
        <w:rPr>
          <w:rFonts w:ascii="Times New Roman" w:eastAsia="Times New Roman" w:hAnsi="Times New Roman"/>
          <w:sz w:val="26"/>
          <w:szCs w:val="26"/>
          <w:lang w:eastAsia="ru-RU"/>
        </w:rPr>
        <w:t xml:space="preserve">Участие Великого Новгорода в этих организациях осуществляется на протяжении многих лет и нацелено на взаимодействие с другими муниципальными образованиями России по решению вопросов местного значения; выражение и защиту интересов муниципальных образований в развитии местного самоуправления. Подобные формы сотрудничества позволяют помогать в реализации совместных проектов и программ в рамках своих полномочий и объединять имеющиеся ресурсы для совместного решения вопросов. Кроме этого, в рамках межмуниципальных ассоциаций осуществляется представление интересов муниципалитетов в </w:t>
      </w:r>
      <w:r w:rsidRPr="00DE1969">
        <w:rPr>
          <w:rFonts w:ascii="Times New Roman" w:eastAsia="Times New Roman" w:hAnsi="Times New Roman"/>
          <w:sz w:val="26"/>
          <w:szCs w:val="26"/>
          <w:lang w:eastAsia="ru-RU"/>
        </w:rPr>
        <w:lastRenderedPageBreak/>
        <w:t>федеральных органах государственной власти Российской Федерации, а также расширение и укрепление культурных, научных, общественных и экономических связей между муниципалитетами.</w:t>
      </w:r>
    </w:p>
    <w:p w:rsidR="00B34FB5" w:rsidRDefault="00DE1969" w:rsidP="001F27DA">
      <w:pPr>
        <w:spacing w:before="48" w:after="48" w:line="360" w:lineRule="auto"/>
        <w:ind w:firstLine="567"/>
        <w:jc w:val="both"/>
        <w:rPr>
          <w:rFonts w:ascii="Times New Roman" w:eastAsia="Times New Roman" w:hAnsi="Times New Roman"/>
          <w:sz w:val="26"/>
          <w:szCs w:val="26"/>
          <w:lang w:eastAsia="ru-RU"/>
        </w:rPr>
      </w:pPr>
      <w:bookmarkStart w:id="250" w:name="_Toc63992524"/>
      <w:bookmarkStart w:id="251" w:name="_Toc92881429"/>
      <w:bookmarkStart w:id="252" w:name="_Toc125551791"/>
      <w:bookmarkStart w:id="253" w:name="_Toc158364981"/>
      <w:r w:rsidRPr="001F27DA">
        <w:rPr>
          <w:rFonts w:ascii="Times New Roman" w:eastAsia="Times New Roman" w:hAnsi="Times New Roman"/>
          <w:sz w:val="26"/>
          <w:szCs w:val="26"/>
          <w:lang w:eastAsia="ru-RU"/>
        </w:rPr>
        <w:t>Положительным примером взаимодействия является работа с ВАРМСУ (Всероссийская ассоциация развития местного самоуправления).</w:t>
      </w:r>
    </w:p>
    <w:p w:rsidR="00DE1969" w:rsidRPr="001F27DA" w:rsidRDefault="00DE1969" w:rsidP="001F27DA">
      <w:pPr>
        <w:spacing w:before="48" w:after="48" w:line="360" w:lineRule="auto"/>
        <w:ind w:firstLine="567"/>
        <w:jc w:val="both"/>
        <w:rPr>
          <w:rFonts w:ascii="Times New Roman" w:eastAsia="Times New Roman" w:hAnsi="Times New Roman"/>
          <w:sz w:val="26"/>
          <w:szCs w:val="26"/>
          <w:lang w:eastAsia="ru-RU"/>
        </w:rPr>
      </w:pPr>
      <w:r w:rsidRPr="001F27DA">
        <w:rPr>
          <w:rFonts w:ascii="Times New Roman" w:eastAsia="Times New Roman" w:hAnsi="Times New Roman"/>
          <w:sz w:val="26"/>
          <w:szCs w:val="26"/>
          <w:lang w:eastAsia="ru-RU"/>
        </w:rPr>
        <w:t>Великий Новгород ежегодно принимает участие во Всероссийском конкурсе лучших муниципальных практик, в 2024 году также участвовал с заявками во всероссийской муниципальной премии «Служение», где один из проектов «Цифровые решения для комфортной жизни» вошёл в число лидеров премии в номинации «Новые технологии – новые возможности».</w:t>
      </w:r>
    </w:p>
    <w:p w:rsidR="00ED11CC" w:rsidRPr="009A0E1A" w:rsidRDefault="00ED11CC" w:rsidP="000153C2">
      <w:pPr>
        <w:pStyle w:val="3"/>
        <w:spacing w:before="48" w:after="48" w:line="360" w:lineRule="auto"/>
        <w:jc w:val="both"/>
        <w:rPr>
          <w:rFonts w:ascii="Times New Roman" w:hAnsi="Times New Roman"/>
          <w:color w:val="auto"/>
          <w:sz w:val="26"/>
          <w:szCs w:val="26"/>
        </w:rPr>
      </w:pPr>
      <w:bookmarkStart w:id="254" w:name="_Toc192840061"/>
      <w:r w:rsidRPr="008156FC">
        <w:rPr>
          <w:rFonts w:ascii="Times New Roman" w:hAnsi="Times New Roman"/>
          <w:color w:val="auto"/>
          <w:sz w:val="26"/>
          <w:szCs w:val="26"/>
        </w:rPr>
        <w:t>1.</w:t>
      </w:r>
      <w:r w:rsidR="00642BFB" w:rsidRPr="008156FC">
        <w:rPr>
          <w:rFonts w:ascii="Times New Roman" w:hAnsi="Times New Roman"/>
          <w:color w:val="auto"/>
          <w:sz w:val="26"/>
          <w:szCs w:val="26"/>
        </w:rPr>
        <w:t>4</w:t>
      </w:r>
      <w:r w:rsidRPr="008156FC">
        <w:rPr>
          <w:rFonts w:ascii="Times New Roman" w:hAnsi="Times New Roman"/>
          <w:color w:val="auto"/>
          <w:sz w:val="26"/>
          <w:szCs w:val="26"/>
        </w:rPr>
        <w:t>.</w:t>
      </w:r>
      <w:r w:rsidR="00BE04FD" w:rsidRPr="008156FC">
        <w:rPr>
          <w:rFonts w:ascii="Times New Roman" w:hAnsi="Times New Roman"/>
          <w:color w:val="auto"/>
          <w:sz w:val="26"/>
          <w:szCs w:val="26"/>
        </w:rPr>
        <w:t>11</w:t>
      </w:r>
      <w:r w:rsidR="00642BFB" w:rsidRPr="008156FC">
        <w:rPr>
          <w:rFonts w:ascii="Times New Roman" w:hAnsi="Times New Roman"/>
          <w:color w:val="auto"/>
          <w:sz w:val="26"/>
          <w:szCs w:val="26"/>
        </w:rPr>
        <w:t>.</w:t>
      </w:r>
      <w:r w:rsidRPr="008156FC">
        <w:rPr>
          <w:rFonts w:ascii="Times New Roman" w:hAnsi="Times New Roman"/>
          <w:color w:val="auto"/>
          <w:sz w:val="26"/>
          <w:szCs w:val="26"/>
        </w:rPr>
        <w:t xml:space="preserve"> Осуществление мер по</w:t>
      </w:r>
      <w:r w:rsidRPr="009A0E1A">
        <w:rPr>
          <w:rFonts w:ascii="Times New Roman" w:hAnsi="Times New Roman"/>
          <w:color w:val="auto"/>
          <w:sz w:val="26"/>
          <w:szCs w:val="26"/>
        </w:rPr>
        <w:t xml:space="preserve"> противодействию коррупции в границах городского округа</w:t>
      </w:r>
      <w:bookmarkEnd w:id="250"/>
      <w:bookmarkEnd w:id="251"/>
      <w:bookmarkEnd w:id="252"/>
      <w:bookmarkEnd w:id="253"/>
      <w:bookmarkEnd w:id="254"/>
    </w:p>
    <w:p w:rsidR="00CF62F0" w:rsidRPr="00CF62F0" w:rsidRDefault="00CF62F0" w:rsidP="00CF62F0">
      <w:pPr>
        <w:suppressAutoHyphens/>
        <w:spacing w:before="48" w:after="48" w:line="360" w:lineRule="auto"/>
        <w:ind w:firstLine="709"/>
        <w:jc w:val="both"/>
        <w:rPr>
          <w:rFonts w:cs="Calibri"/>
          <w:sz w:val="26"/>
          <w:szCs w:val="26"/>
          <w:lang w:eastAsia="zh-CN"/>
        </w:rPr>
      </w:pPr>
      <w:r w:rsidRPr="00CF62F0">
        <w:rPr>
          <w:rFonts w:ascii="Times New Roman" w:eastAsia="Times New Roman" w:hAnsi="Times New Roman"/>
          <w:bCs/>
          <w:kern w:val="2"/>
          <w:sz w:val="26"/>
          <w:szCs w:val="26"/>
          <w:lang w:eastAsia="zh-CN"/>
        </w:rPr>
        <w:t xml:space="preserve">Меры по профилактике коррупции предусмотрены Национальным планом противодействия коррупции, Федеральным законом № 273-ФЗ </w:t>
      </w:r>
      <w:r w:rsidR="008156FC">
        <w:rPr>
          <w:rFonts w:ascii="Times New Roman" w:eastAsia="Times New Roman" w:hAnsi="Times New Roman"/>
          <w:bCs/>
          <w:kern w:val="2"/>
          <w:sz w:val="26"/>
          <w:szCs w:val="26"/>
          <w:lang w:eastAsia="zh-CN"/>
        </w:rPr>
        <w:t>«</w:t>
      </w:r>
      <w:r w:rsidRPr="00CF62F0">
        <w:rPr>
          <w:rFonts w:ascii="Times New Roman" w:eastAsia="Times New Roman" w:hAnsi="Times New Roman"/>
          <w:bCs/>
          <w:kern w:val="2"/>
          <w:sz w:val="26"/>
          <w:szCs w:val="26"/>
          <w:lang w:eastAsia="zh-CN"/>
        </w:rPr>
        <w:t>О противодействии коррупции</w:t>
      </w:r>
      <w:r w:rsidR="008156FC">
        <w:rPr>
          <w:rFonts w:ascii="Times New Roman" w:eastAsia="Times New Roman" w:hAnsi="Times New Roman"/>
          <w:bCs/>
          <w:kern w:val="2"/>
          <w:sz w:val="26"/>
          <w:szCs w:val="26"/>
          <w:lang w:eastAsia="zh-CN"/>
        </w:rPr>
        <w:t>»</w:t>
      </w:r>
      <w:r w:rsidRPr="00CF62F0">
        <w:rPr>
          <w:rFonts w:ascii="Times New Roman" w:eastAsia="Times New Roman" w:hAnsi="Times New Roman"/>
          <w:bCs/>
          <w:kern w:val="2"/>
          <w:sz w:val="26"/>
          <w:szCs w:val="26"/>
          <w:lang w:eastAsia="zh-CN"/>
        </w:rPr>
        <w:t xml:space="preserve">, другими актами органов государственной власти. Осуществление мер по противодействию коррупции в границах городского округа как вопроса местного значения относит и Федеральный закон № 131-ФЗ </w:t>
      </w:r>
      <w:r w:rsidR="008156FC">
        <w:rPr>
          <w:rFonts w:ascii="Times New Roman" w:eastAsia="Times New Roman" w:hAnsi="Times New Roman"/>
          <w:bCs/>
          <w:kern w:val="2"/>
          <w:sz w:val="26"/>
          <w:szCs w:val="26"/>
          <w:lang w:eastAsia="zh-CN"/>
        </w:rPr>
        <w:t>«</w:t>
      </w:r>
      <w:r w:rsidRPr="00CF62F0">
        <w:rPr>
          <w:rFonts w:ascii="Times New Roman" w:eastAsia="Times New Roman" w:hAnsi="Times New Roman"/>
          <w:bCs/>
          <w:kern w:val="2"/>
          <w:sz w:val="26"/>
          <w:szCs w:val="26"/>
          <w:lang w:eastAsia="zh-CN"/>
        </w:rPr>
        <w:t>Об общих принципах организации местного самоуправления в Российской Федерации</w:t>
      </w:r>
      <w:r w:rsidR="008156FC">
        <w:rPr>
          <w:rFonts w:ascii="Times New Roman" w:eastAsia="Times New Roman" w:hAnsi="Times New Roman"/>
          <w:bCs/>
          <w:kern w:val="2"/>
          <w:sz w:val="26"/>
          <w:szCs w:val="26"/>
          <w:lang w:eastAsia="zh-CN"/>
        </w:rPr>
        <w:t>»</w:t>
      </w:r>
      <w:r w:rsidRPr="00CF62F0">
        <w:rPr>
          <w:rFonts w:ascii="Times New Roman" w:eastAsia="Times New Roman" w:hAnsi="Times New Roman"/>
          <w:bCs/>
          <w:kern w:val="2"/>
          <w:sz w:val="26"/>
          <w:szCs w:val="26"/>
          <w:lang w:eastAsia="zh-CN"/>
        </w:rPr>
        <w:t xml:space="preserve">. </w:t>
      </w:r>
    </w:p>
    <w:p w:rsidR="00CF62F0" w:rsidRPr="00CF62F0" w:rsidRDefault="00CF62F0" w:rsidP="00CF62F0">
      <w:pPr>
        <w:suppressAutoHyphens/>
        <w:spacing w:before="48" w:after="48" w:line="360" w:lineRule="auto"/>
        <w:ind w:firstLine="709"/>
        <w:jc w:val="both"/>
        <w:rPr>
          <w:rFonts w:cs="Calibri"/>
          <w:sz w:val="26"/>
          <w:szCs w:val="26"/>
          <w:lang w:eastAsia="zh-CN"/>
        </w:rPr>
      </w:pPr>
      <w:r w:rsidRPr="00CF62F0">
        <w:rPr>
          <w:rFonts w:ascii="Times New Roman" w:eastAsia="Times New Roman" w:hAnsi="Times New Roman"/>
          <w:bCs/>
          <w:kern w:val="2"/>
          <w:sz w:val="26"/>
          <w:szCs w:val="26"/>
          <w:lang w:eastAsia="zh-CN"/>
        </w:rPr>
        <w:t xml:space="preserve">В рамках предусмотренных законодательством мер и в целях реализации антикоррупционной политики Российской Федерации в Великом Новгороде за последние несколько лет сформирована и постоянно актуализируется необходимая нормативная правовая основа этой работы. </w:t>
      </w:r>
    </w:p>
    <w:p w:rsidR="001A6BFB" w:rsidRPr="009A0E1A" w:rsidRDefault="001A6BFB" w:rsidP="00465450">
      <w:pPr>
        <w:spacing w:before="48" w:after="48" w:line="360" w:lineRule="auto"/>
        <w:ind w:firstLine="567"/>
        <w:jc w:val="both"/>
        <w:rPr>
          <w:rFonts w:ascii="Times New Roman" w:eastAsia="Times New Roman" w:hAnsi="Times New Roman"/>
          <w:sz w:val="26"/>
          <w:szCs w:val="26"/>
          <w:lang w:eastAsia="ru-RU"/>
        </w:rPr>
      </w:pPr>
      <w:r w:rsidRPr="009A0E1A">
        <w:rPr>
          <w:rFonts w:ascii="Times New Roman" w:eastAsia="Times New Roman" w:hAnsi="Times New Roman"/>
          <w:sz w:val="26"/>
          <w:szCs w:val="26"/>
          <w:lang w:eastAsia="ru-RU"/>
        </w:rPr>
        <w:t>Администрацией Великого Новгорода разработан и утвержден План противодействия коррупции в Администрации Великого Новгорода на 2021</w:t>
      </w:r>
      <w:r w:rsidR="000922B5" w:rsidRPr="009A0E1A">
        <w:rPr>
          <w:rFonts w:ascii="Times New Roman" w:eastAsia="Times New Roman" w:hAnsi="Times New Roman"/>
          <w:sz w:val="26"/>
          <w:szCs w:val="26"/>
          <w:lang w:eastAsia="ru-RU"/>
        </w:rPr>
        <w:t xml:space="preserve"> – </w:t>
      </w:r>
      <w:r w:rsidRPr="009A0E1A">
        <w:rPr>
          <w:rFonts w:ascii="Times New Roman" w:eastAsia="Times New Roman" w:hAnsi="Times New Roman"/>
          <w:sz w:val="26"/>
          <w:szCs w:val="26"/>
          <w:lang w:eastAsia="ru-RU"/>
        </w:rPr>
        <w:t>2024</w:t>
      </w:r>
      <w:r w:rsidR="000922B5" w:rsidRPr="009A0E1A">
        <w:rPr>
          <w:rFonts w:ascii="Times New Roman" w:eastAsia="Times New Roman" w:hAnsi="Times New Roman"/>
          <w:sz w:val="26"/>
          <w:szCs w:val="26"/>
          <w:lang w:eastAsia="ru-RU"/>
        </w:rPr>
        <w:t> </w:t>
      </w:r>
      <w:r w:rsidRPr="009A0E1A">
        <w:rPr>
          <w:rFonts w:ascii="Times New Roman" w:eastAsia="Times New Roman" w:hAnsi="Times New Roman"/>
          <w:sz w:val="26"/>
          <w:szCs w:val="26"/>
          <w:lang w:eastAsia="ru-RU"/>
        </w:rPr>
        <w:t xml:space="preserve">годы (далее </w:t>
      </w:r>
      <w:r w:rsidR="000922B5" w:rsidRPr="009A0E1A">
        <w:rPr>
          <w:rFonts w:ascii="Times New Roman" w:eastAsia="Times New Roman" w:hAnsi="Times New Roman"/>
          <w:sz w:val="26"/>
          <w:szCs w:val="26"/>
          <w:lang w:eastAsia="ru-RU"/>
        </w:rPr>
        <w:t>–</w:t>
      </w:r>
      <w:r w:rsidRPr="009A0E1A">
        <w:rPr>
          <w:rFonts w:ascii="Times New Roman" w:eastAsia="Times New Roman" w:hAnsi="Times New Roman"/>
          <w:sz w:val="26"/>
          <w:szCs w:val="26"/>
          <w:lang w:eastAsia="ru-RU"/>
        </w:rPr>
        <w:t xml:space="preserve"> План на 2021</w:t>
      </w:r>
      <w:r w:rsidR="000922B5" w:rsidRPr="009A0E1A">
        <w:rPr>
          <w:rFonts w:ascii="Times New Roman" w:eastAsia="Times New Roman" w:hAnsi="Times New Roman"/>
          <w:sz w:val="26"/>
          <w:szCs w:val="26"/>
          <w:lang w:eastAsia="ru-RU"/>
        </w:rPr>
        <w:t xml:space="preserve"> – </w:t>
      </w:r>
      <w:r w:rsidRPr="009A0E1A">
        <w:rPr>
          <w:rFonts w:ascii="Times New Roman" w:eastAsia="Times New Roman" w:hAnsi="Times New Roman"/>
          <w:sz w:val="26"/>
          <w:szCs w:val="26"/>
          <w:lang w:eastAsia="ru-RU"/>
        </w:rPr>
        <w:t>2024 годы).</w:t>
      </w:r>
    </w:p>
    <w:p w:rsidR="001A6BFB" w:rsidRPr="009A0E1A" w:rsidRDefault="001A6BFB" w:rsidP="00465450">
      <w:pPr>
        <w:spacing w:before="48" w:after="48" w:line="360" w:lineRule="auto"/>
        <w:ind w:firstLine="567"/>
        <w:jc w:val="both"/>
        <w:rPr>
          <w:rFonts w:ascii="Times New Roman" w:eastAsia="Times New Roman" w:hAnsi="Times New Roman"/>
          <w:sz w:val="26"/>
          <w:szCs w:val="26"/>
          <w:lang w:eastAsia="ru-RU"/>
        </w:rPr>
      </w:pPr>
      <w:proofErr w:type="gramStart"/>
      <w:r w:rsidRPr="009A0E1A">
        <w:rPr>
          <w:rFonts w:ascii="Times New Roman" w:eastAsia="Times New Roman" w:hAnsi="Times New Roman"/>
          <w:sz w:val="26"/>
          <w:szCs w:val="26"/>
          <w:lang w:eastAsia="ru-RU"/>
        </w:rPr>
        <w:t>В рамках реализации Плана на 2021</w:t>
      </w:r>
      <w:r w:rsidR="000922B5" w:rsidRPr="009A0E1A">
        <w:rPr>
          <w:rFonts w:ascii="Times New Roman" w:eastAsia="Times New Roman" w:hAnsi="Times New Roman"/>
          <w:sz w:val="26"/>
          <w:szCs w:val="26"/>
          <w:lang w:eastAsia="ru-RU"/>
        </w:rPr>
        <w:t> – </w:t>
      </w:r>
      <w:r w:rsidRPr="009A0E1A">
        <w:rPr>
          <w:rFonts w:ascii="Times New Roman" w:eastAsia="Times New Roman" w:hAnsi="Times New Roman"/>
          <w:sz w:val="26"/>
          <w:szCs w:val="26"/>
          <w:lang w:eastAsia="ru-RU"/>
        </w:rPr>
        <w:t xml:space="preserve">2024 годы структурными подразделениями Администрации Великого Новгорода </w:t>
      </w:r>
      <w:r w:rsidR="00465FD3" w:rsidRPr="009A0E1A">
        <w:rPr>
          <w:rFonts w:ascii="Times New Roman" w:eastAsia="Times New Roman" w:hAnsi="Times New Roman"/>
          <w:sz w:val="26"/>
          <w:szCs w:val="26"/>
          <w:lang w:eastAsia="ru-RU"/>
        </w:rPr>
        <w:t>в 202</w:t>
      </w:r>
      <w:r w:rsidR="008156FC">
        <w:rPr>
          <w:rFonts w:ascii="Times New Roman" w:eastAsia="Times New Roman" w:hAnsi="Times New Roman"/>
          <w:sz w:val="26"/>
          <w:szCs w:val="26"/>
          <w:lang w:eastAsia="ru-RU"/>
        </w:rPr>
        <w:t>4</w:t>
      </w:r>
      <w:r w:rsidR="00465FD3" w:rsidRPr="009A0E1A">
        <w:rPr>
          <w:rFonts w:ascii="Times New Roman" w:eastAsia="Times New Roman" w:hAnsi="Times New Roman"/>
          <w:sz w:val="26"/>
          <w:szCs w:val="26"/>
          <w:lang w:eastAsia="ru-RU"/>
        </w:rPr>
        <w:t xml:space="preserve"> году </w:t>
      </w:r>
      <w:r w:rsidRPr="009A0E1A">
        <w:rPr>
          <w:rFonts w:ascii="Times New Roman" w:eastAsia="Times New Roman" w:hAnsi="Times New Roman"/>
          <w:sz w:val="26"/>
          <w:szCs w:val="26"/>
          <w:lang w:eastAsia="ru-RU"/>
        </w:rPr>
        <w:t xml:space="preserve">проводился мониторинг эффективности работы по противодействию коррупции, осуществлялась антикоррупционная экспертиза нормативных правовых актов органов местного самоуправления Великого Новгорода и их проектов, применялись антикоррупционные механизмы в системе кадровой работы, проводились </w:t>
      </w:r>
      <w:r w:rsidRPr="009A0E1A">
        <w:rPr>
          <w:rFonts w:ascii="Times New Roman" w:eastAsia="Times New Roman" w:hAnsi="Times New Roman"/>
          <w:sz w:val="26"/>
          <w:szCs w:val="26"/>
          <w:lang w:eastAsia="ru-RU"/>
        </w:rPr>
        <w:lastRenderedPageBreak/>
        <w:t>мероприятия по совершенствованию условий, процедур и механизмов муниципальных закупок и управления муниципальной собственностью, осуществлялся финансовый</w:t>
      </w:r>
      <w:proofErr w:type="gramEnd"/>
      <w:r w:rsidRPr="009A0E1A">
        <w:rPr>
          <w:rFonts w:ascii="Times New Roman" w:eastAsia="Times New Roman" w:hAnsi="Times New Roman"/>
          <w:sz w:val="26"/>
          <w:szCs w:val="26"/>
          <w:lang w:eastAsia="ru-RU"/>
        </w:rPr>
        <w:t xml:space="preserve"> </w:t>
      </w:r>
      <w:proofErr w:type="gramStart"/>
      <w:r w:rsidRPr="009A0E1A">
        <w:rPr>
          <w:rFonts w:ascii="Times New Roman" w:eastAsia="Times New Roman" w:hAnsi="Times New Roman"/>
          <w:sz w:val="26"/>
          <w:szCs w:val="26"/>
          <w:lang w:eastAsia="ru-RU"/>
        </w:rPr>
        <w:t>контроль за</w:t>
      </w:r>
      <w:proofErr w:type="gramEnd"/>
      <w:r w:rsidRPr="009A0E1A">
        <w:rPr>
          <w:rFonts w:ascii="Times New Roman" w:eastAsia="Times New Roman" w:hAnsi="Times New Roman"/>
          <w:sz w:val="26"/>
          <w:szCs w:val="26"/>
          <w:lang w:eastAsia="ru-RU"/>
        </w:rPr>
        <w:t xml:space="preserve"> использованием средств бюджета Великого Новгорода и др. </w:t>
      </w:r>
    </w:p>
    <w:p w:rsidR="00331AC0" w:rsidRPr="00331AC0" w:rsidRDefault="008156FC" w:rsidP="00331AC0">
      <w:pPr>
        <w:suppressAutoHyphens/>
        <w:spacing w:before="48" w:after="48" w:line="360" w:lineRule="auto"/>
        <w:ind w:firstLine="709"/>
        <w:jc w:val="both"/>
        <w:rPr>
          <w:rFonts w:cs="Calibri"/>
          <w:sz w:val="26"/>
          <w:szCs w:val="26"/>
          <w:lang w:eastAsia="zh-CN"/>
        </w:rPr>
      </w:pPr>
      <w:proofErr w:type="gramStart"/>
      <w:r>
        <w:rPr>
          <w:rFonts w:ascii="Times New Roman" w:eastAsia="Times New Roman" w:hAnsi="Times New Roman"/>
          <w:bCs/>
          <w:kern w:val="2"/>
          <w:sz w:val="26"/>
          <w:szCs w:val="26"/>
          <w:lang w:eastAsia="zh-CN"/>
        </w:rPr>
        <w:t xml:space="preserve">В рамках </w:t>
      </w:r>
      <w:r w:rsidRPr="00331AC0">
        <w:rPr>
          <w:rFonts w:ascii="Times New Roman" w:eastAsia="Times New Roman" w:hAnsi="Times New Roman"/>
          <w:bCs/>
          <w:kern w:val="2"/>
          <w:sz w:val="26"/>
          <w:szCs w:val="26"/>
          <w:lang w:eastAsia="zh-CN"/>
        </w:rPr>
        <w:t>муниципальн</w:t>
      </w:r>
      <w:r>
        <w:rPr>
          <w:rFonts w:ascii="Times New Roman" w:eastAsia="Times New Roman" w:hAnsi="Times New Roman"/>
          <w:bCs/>
          <w:kern w:val="2"/>
          <w:sz w:val="26"/>
          <w:szCs w:val="26"/>
          <w:lang w:eastAsia="zh-CN"/>
        </w:rPr>
        <w:t>ой</w:t>
      </w:r>
      <w:r w:rsidRPr="00331AC0">
        <w:rPr>
          <w:rFonts w:ascii="Times New Roman" w:eastAsia="Times New Roman" w:hAnsi="Times New Roman"/>
          <w:bCs/>
          <w:kern w:val="2"/>
          <w:sz w:val="26"/>
          <w:szCs w:val="26"/>
          <w:lang w:eastAsia="zh-CN"/>
        </w:rPr>
        <w:t xml:space="preserve"> программ</w:t>
      </w:r>
      <w:r>
        <w:rPr>
          <w:rFonts w:ascii="Times New Roman" w:eastAsia="Times New Roman" w:hAnsi="Times New Roman"/>
          <w:bCs/>
          <w:kern w:val="2"/>
          <w:sz w:val="26"/>
          <w:szCs w:val="26"/>
          <w:lang w:eastAsia="zh-CN"/>
        </w:rPr>
        <w:t>ы</w:t>
      </w:r>
      <w:r w:rsidRPr="00331AC0">
        <w:rPr>
          <w:rFonts w:ascii="Times New Roman" w:eastAsia="Times New Roman" w:hAnsi="Times New Roman"/>
          <w:bCs/>
          <w:kern w:val="2"/>
          <w:sz w:val="26"/>
          <w:szCs w:val="26"/>
          <w:lang w:eastAsia="zh-CN"/>
        </w:rPr>
        <w:t xml:space="preserve"> </w:t>
      </w:r>
      <w:r>
        <w:rPr>
          <w:rFonts w:ascii="Times New Roman" w:eastAsia="Times New Roman" w:hAnsi="Times New Roman"/>
          <w:bCs/>
          <w:kern w:val="2"/>
          <w:sz w:val="26"/>
          <w:szCs w:val="26"/>
          <w:lang w:eastAsia="zh-CN"/>
        </w:rPr>
        <w:t>«</w:t>
      </w:r>
      <w:r w:rsidRPr="00331AC0">
        <w:rPr>
          <w:rFonts w:ascii="Times New Roman" w:eastAsia="Times New Roman" w:hAnsi="Times New Roman"/>
          <w:bCs/>
          <w:kern w:val="2"/>
          <w:sz w:val="26"/>
          <w:szCs w:val="26"/>
          <w:lang w:eastAsia="zh-CN"/>
        </w:rPr>
        <w:t>Совершенствование системы местного самоуправления</w:t>
      </w:r>
      <w:r>
        <w:rPr>
          <w:rFonts w:ascii="Times New Roman" w:eastAsia="Times New Roman" w:hAnsi="Times New Roman"/>
          <w:bCs/>
          <w:kern w:val="2"/>
          <w:sz w:val="26"/>
          <w:szCs w:val="26"/>
          <w:lang w:eastAsia="zh-CN"/>
        </w:rPr>
        <w:t>»</w:t>
      </w:r>
      <w:r w:rsidRPr="00331AC0">
        <w:rPr>
          <w:rFonts w:ascii="Times New Roman" w:eastAsia="Times New Roman" w:hAnsi="Times New Roman"/>
          <w:bCs/>
          <w:kern w:val="2"/>
          <w:sz w:val="26"/>
          <w:szCs w:val="26"/>
          <w:lang w:eastAsia="zh-CN"/>
        </w:rPr>
        <w:t xml:space="preserve"> на 2017-2026 годы (в подпрограмм</w:t>
      </w:r>
      <w:r>
        <w:rPr>
          <w:rFonts w:ascii="Times New Roman" w:eastAsia="Times New Roman" w:hAnsi="Times New Roman"/>
          <w:bCs/>
          <w:kern w:val="2"/>
          <w:sz w:val="26"/>
          <w:szCs w:val="26"/>
          <w:lang w:eastAsia="zh-CN"/>
        </w:rPr>
        <w:t>е</w:t>
      </w:r>
      <w:r w:rsidRPr="00331AC0">
        <w:rPr>
          <w:rFonts w:ascii="Times New Roman" w:eastAsia="Times New Roman" w:hAnsi="Times New Roman"/>
          <w:bCs/>
          <w:kern w:val="2"/>
          <w:sz w:val="26"/>
          <w:szCs w:val="26"/>
          <w:lang w:eastAsia="zh-CN"/>
        </w:rPr>
        <w:t xml:space="preserve"> </w:t>
      </w:r>
      <w:r>
        <w:rPr>
          <w:rFonts w:ascii="Times New Roman" w:eastAsia="Times New Roman" w:hAnsi="Times New Roman"/>
          <w:bCs/>
          <w:kern w:val="2"/>
          <w:sz w:val="26"/>
          <w:szCs w:val="26"/>
          <w:lang w:eastAsia="zh-CN"/>
        </w:rPr>
        <w:t>«</w:t>
      </w:r>
      <w:r w:rsidRPr="00331AC0">
        <w:rPr>
          <w:rFonts w:ascii="Times New Roman" w:eastAsia="Times New Roman" w:hAnsi="Times New Roman"/>
          <w:bCs/>
          <w:kern w:val="2"/>
          <w:sz w:val="26"/>
          <w:szCs w:val="26"/>
          <w:lang w:eastAsia="zh-CN"/>
        </w:rPr>
        <w:t>Противодействие коррупции</w:t>
      </w:r>
      <w:r>
        <w:rPr>
          <w:rFonts w:ascii="Times New Roman" w:eastAsia="Times New Roman" w:hAnsi="Times New Roman"/>
          <w:bCs/>
          <w:kern w:val="2"/>
          <w:sz w:val="26"/>
          <w:szCs w:val="26"/>
          <w:lang w:eastAsia="zh-CN"/>
        </w:rPr>
        <w:t>»</w:t>
      </w:r>
      <w:r w:rsidRPr="00331AC0">
        <w:rPr>
          <w:rFonts w:ascii="Times New Roman" w:eastAsia="Times New Roman" w:hAnsi="Times New Roman"/>
          <w:bCs/>
          <w:kern w:val="2"/>
          <w:sz w:val="26"/>
          <w:szCs w:val="26"/>
          <w:lang w:eastAsia="zh-CN"/>
        </w:rPr>
        <w:t>)</w:t>
      </w:r>
      <w:r>
        <w:rPr>
          <w:rFonts w:ascii="Times New Roman" w:eastAsia="Times New Roman" w:hAnsi="Times New Roman"/>
          <w:bCs/>
          <w:kern w:val="2"/>
          <w:sz w:val="26"/>
          <w:szCs w:val="26"/>
          <w:lang w:eastAsia="zh-CN"/>
        </w:rPr>
        <w:t>, утвержденной п</w:t>
      </w:r>
      <w:r w:rsidR="00331AC0" w:rsidRPr="00331AC0">
        <w:rPr>
          <w:rFonts w:ascii="Times New Roman" w:eastAsia="Times New Roman" w:hAnsi="Times New Roman"/>
          <w:bCs/>
          <w:kern w:val="2"/>
          <w:sz w:val="26"/>
          <w:szCs w:val="26"/>
          <w:lang w:eastAsia="zh-CN"/>
        </w:rPr>
        <w:t>остановлением Администрации Великого Новгорода от 21.12.2016 №</w:t>
      </w:r>
      <w:r>
        <w:rPr>
          <w:rFonts w:ascii="Times New Roman" w:eastAsia="Times New Roman" w:hAnsi="Times New Roman"/>
          <w:bCs/>
          <w:kern w:val="2"/>
          <w:sz w:val="26"/>
          <w:szCs w:val="26"/>
          <w:lang w:eastAsia="zh-CN"/>
        </w:rPr>
        <w:t> </w:t>
      </w:r>
      <w:r w:rsidR="00331AC0" w:rsidRPr="00331AC0">
        <w:rPr>
          <w:rFonts w:ascii="Times New Roman" w:eastAsia="Times New Roman" w:hAnsi="Times New Roman"/>
          <w:bCs/>
          <w:kern w:val="2"/>
          <w:sz w:val="26"/>
          <w:szCs w:val="26"/>
          <w:lang w:eastAsia="zh-CN"/>
        </w:rPr>
        <w:t>5926</w:t>
      </w:r>
      <w:r w:rsidR="006E4889">
        <w:rPr>
          <w:rFonts w:ascii="Times New Roman" w:eastAsia="Times New Roman" w:hAnsi="Times New Roman"/>
          <w:bCs/>
          <w:kern w:val="2"/>
          <w:sz w:val="26"/>
          <w:szCs w:val="26"/>
          <w:lang w:eastAsia="zh-CN"/>
        </w:rPr>
        <w:t>,</w:t>
      </w:r>
      <w:r w:rsidR="00331AC0" w:rsidRPr="00331AC0">
        <w:rPr>
          <w:rFonts w:ascii="Times New Roman" w:eastAsia="Times New Roman" w:hAnsi="Times New Roman"/>
          <w:bCs/>
          <w:kern w:val="2"/>
          <w:sz w:val="26"/>
          <w:szCs w:val="26"/>
          <w:lang w:eastAsia="zh-CN"/>
        </w:rPr>
        <w:t xml:space="preserve"> </w:t>
      </w:r>
      <w:r w:rsidR="001D1941">
        <w:rPr>
          <w:rFonts w:ascii="Times New Roman" w:eastAsia="Times New Roman" w:hAnsi="Times New Roman"/>
          <w:bCs/>
          <w:kern w:val="2"/>
          <w:sz w:val="26"/>
          <w:szCs w:val="26"/>
          <w:lang w:eastAsia="zh-CN"/>
        </w:rPr>
        <w:t xml:space="preserve">реализуется </w:t>
      </w:r>
      <w:r w:rsidR="00331AC0" w:rsidRPr="00331AC0">
        <w:rPr>
          <w:rFonts w:ascii="Times New Roman" w:eastAsia="Times New Roman" w:hAnsi="Times New Roman"/>
          <w:bCs/>
          <w:kern w:val="2"/>
          <w:sz w:val="26"/>
          <w:szCs w:val="26"/>
          <w:lang w:eastAsia="zh-CN"/>
        </w:rPr>
        <w:t>комплекс мер по профилактике коррупции, среди которых - привлечение институтов гражданского общества и граждан к участию в реализации единой государственной политики в области противодействия коррупции, обеспечение гласности и открытости деятельности органов местного самоуправления при реализации ими мер</w:t>
      </w:r>
      <w:proofErr w:type="gramEnd"/>
      <w:r w:rsidR="00331AC0" w:rsidRPr="00331AC0">
        <w:rPr>
          <w:rFonts w:ascii="Times New Roman" w:eastAsia="Times New Roman" w:hAnsi="Times New Roman"/>
          <w:bCs/>
          <w:kern w:val="2"/>
          <w:sz w:val="26"/>
          <w:szCs w:val="26"/>
          <w:lang w:eastAsia="zh-CN"/>
        </w:rPr>
        <w:t xml:space="preserve"> по профилактике коррупции и мер, направленных на повышение эффективности противодействия коррупции и др.</w:t>
      </w:r>
    </w:p>
    <w:p w:rsidR="00331AC0" w:rsidRPr="00331AC0" w:rsidRDefault="00331AC0" w:rsidP="00331AC0">
      <w:pPr>
        <w:suppressAutoHyphens/>
        <w:spacing w:after="0" w:line="360" w:lineRule="auto"/>
        <w:ind w:firstLine="709"/>
        <w:jc w:val="both"/>
        <w:rPr>
          <w:rFonts w:cs="Calibri"/>
          <w:sz w:val="26"/>
          <w:szCs w:val="26"/>
          <w:lang w:eastAsia="zh-CN"/>
        </w:rPr>
      </w:pPr>
      <w:r w:rsidRPr="00331AC0">
        <w:rPr>
          <w:rFonts w:ascii="Times New Roman" w:eastAsia="Times New Roman" w:hAnsi="Times New Roman"/>
          <w:bCs/>
          <w:kern w:val="2"/>
          <w:sz w:val="26"/>
          <w:szCs w:val="26"/>
          <w:lang w:eastAsia="zh-CN"/>
        </w:rPr>
        <w:t xml:space="preserve">В 2024 году в Администрации Великого Новгорода проведены два семинара по вопросам противодействия коррупции с участием </w:t>
      </w:r>
      <w:proofErr w:type="gramStart"/>
      <w:r w:rsidRPr="00331AC0">
        <w:rPr>
          <w:rFonts w:ascii="Times New Roman" w:eastAsia="Times New Roman" w:hAnsi="Times New Roman"/>
          <w:bCs/>
          <w:kern w:val="2"/>
          <w:sz w:val="26"/>
          <w:szCs w:val="26"/>
          <w:lang w:eastAsia="zh-CN"/>
        </w:rPr>
        <w:t>руководителей отдела Администрации Губернатора Новгородской области</w:t>
      </w:r>
      <w:proofErr w:type="gramEnd"/>
      <w:r w:rsidRPr="00331AC0">
        <w:rPr>
          <w:rFonts w:ascii="Times New Roman" w:eastAsia="Times New Roman" w:hAnsi="Times New Roman"/>
          <w:bCs/>
          <w:kern w:val="2"/>
          <w:sz w:val="26"/>
          <w:szCs w:val="26"/>
          <w:lang w:eastAsia="zh-CN"/>
        </w:rPr>
        <w:t xml:space="preserve"> по профилактике коррупционных и иных правонарушений и прокуратуры Великого Новгорода, в котором приняли участие муниципальные служащие Администрации Великого Новгорода и руководители подведомственных муниципальных учреждений и предприятий.</w:t>
      </w:r>
    </w:p>
    <w:p w:rsidR="00331AC0" w:rsidRPr="00331AC0" w:rsidRDefault="00331AC0" w:rsidP="00331AC0">
      <w:pPr>
        <w:suppressAutoHyphens/>
        <w:spacing w:after="0" w:line="360" w:lineRule="auto"/>
        <w:ind w:firstLine="709"/>
        <w:jc w:val="both"/>
        <w:rPr>
          <w:rFonts w:ascii="Times New Roman" w:eastAsia="Times New Roman" w:hAnsi="Times New Roman"/>
          <w:bCs/>
          <w:kern w:val="2"/>
          <w:sz w:val="26"/>
          <w:szCs w:val="26"/>
          <w:lang w:eastAsia="zh-CN"/>
        </w:rPr>
      </w:pPr>
      <w:r w:rsidRPr="00331AC0">
        <w:rPr>
          <w:rFonts w:ascii="Times New Roman" w:eastAsia="Times New Roman" w:hAnsi="Times New Roman"/>
          <w:bCs/>
          <w:kern w:val="2"/>
          <w:sz w:val="26"/>
          <w:szCs w:val="26"/>
          <w:lang w:eastAsia="zh-CN"/>
        </w:rPr>
        <w:t xml:space="preserve">Наиболее масштабной в сфере профилактики коррупции является работа по организации представления сведений о доходах, расходах, имуществе и обязательствах имущественного характера. </w:t>
      </w:r>
      <w:proofErr w:type="gramStart"/>
      <w:r w:rsidRPr="00331AC0">
        <w:rPr>
          <w:rFonts w:ascii="Times New Roman" w:eastAsia="Times New Roman" w:hAnsi="Times New Roman"/>
          <w:bCs/>
          <w:kern w:val="2"/>
          <w:sz w:val="26"/>
          <w:szCs w:val="26"/>
          <w:lang w:eastAsia="zh-CN"/>
        </w:rPr>
        <w:t xml:space="preserve">В 2024 году за отчетный 2023 год указанные сведения были представлены в установленные законодательством сроки лицами, замещающими в Администрации Великого Новгорода должности муниципальной службы, в обязанность которых входит предоставление таких сведений (95 муниципальных служащих, в 2023 году  </w:t>
      </w:r>
      <w:r w:rsidRPr="00331AC0">
        <w:rPr>
          <w:rFonts w:ascii="Times New Roman" w:hAnsi="Times New Roman"/>
          <w:sz w:val="26"/>
          <w:szCs w:val="26"/>
          <w:lang w:eastAsia="zh-CN"/>
        </w:rPr>
        <w:t>–</w:t>
      </w:r>
      <w:r w:rsidRPr="00331AC0">
        <w:rPr>
          <w:rFonts w:ascii="Times New Roman" w:eastAsia="Times New Roman" w:hAnsi="Times New Roman"/>
          <w:bCs/>
          <w:kern w:val="2"/>
          <w:sz w:val="26"/>
          <w:szCs w:val="26"/>
          <w:lang w:eastAsia="zh-CN"/>
        </w:rPr>
        <w:t xml:space="preserve"> 81), а также руководителями муниципальных учреждений Великого Новгорода (102 руководителя, в 2023 году </w:t>
      </w:r>
      <w:r w:rsidRPr="00331AC0">
        <w:rPr>
          <w:rFonts w:ascii="Times New Roman" w:hAnsi="Times New Roman"/>
          <w:sz w:val="26"/>
          <w:szCs w:val="26"/>
          <w:lang w:eastAsia="zh-CN"/>
        </w:rPr>
        <w:t>–</w:t>
      </w:r>
      <w:r w:rsidRPr="00331AC0">
        <w:rPr>
          <w:rFonts w:ascii="Times New Roman" w:eastAsia="Times New Roman" w:hAnsi="Times New Roman"/>
          <w:bCs/>
          <w:kern w:val="2"/>
          <w:sz w:val="26"/>
          <w:szCs w:val="26"/>
          <w:lang w:eastAsia="zh-CN"/>
        </w:rPr>
        <w:t xml:space="preserve">103). </w:t>
      </w:r>
      <w:proofErr w:type="gramEnd"/>
    </w:p>
    <w:p w:rsidR="00331AC0" w:rsidRPr="00331AC0" w:rsidRDefault="00331AC0" w:rsidP="00331AC0">
      <w:pPr>
        <w:suppressAutoHyphens/>
        <w:spacing w:after="0" w:line="360" w:lineRule="auto"/>
        <w:ind w:firstLine="709"/>
        <w:jc w:val="both"/>
        <w:rPr>
          <w:rFonts w:ascii="Times New Roman" w:eastAsia="Times New Roman" w:hAnsi="Times New Roman"/>
          <w:bCs/>
          <w:kern w:val="2"/>
          <w:sz w:val="26"/>
          <w:szCs w:val="26"/>
          <w:lang w:eastAsia="zh-CN"/>
        </w:rPr>
      </w:pPr>
      <w:r w:rsidRPr="00331AC0">
        <w:rPr>
          <w:rFonts w:ascii="Times New Roman" w:eastAsia="Times New Roman" w:hAnsi="Times New Roman"/>
          <w:bCs/>
          <w:kern w:val="2"/>
          <w:sz w:val="26"/>
          <w:szCs w:val="26"/>
          <w:lang w:eastAsia="zh-CN"/>
        </w:rPr>
        <w:t>Продолжилась работа следующих комиссий:</w:t>
      </w:r>
    </w:p>
    <w:p w:rsidR="00331AC0" w:rsidRPr="00331AC0" w:rsidRDefault="00331AC0" w:rsidP="00331AC0">
      <w:pPr>
        <w:suppressAutoHyphens/>
        <w:spacing w:after="0" w:line="360" w:lineRule="auto"/>
        <w:ind w:firstLine="709"/>
        <w:jc w:val="both"/>
        <w:rPr>
          <w:rFonts w:cs="Calibri"/>
          <w:sz w:val="26"/>
          <w:szCs w:val="26"/>
          <w:lang w:eastAsia="zh-CN"/>
        </w:rPr>
      </w:pPr>
      <w:r w:rsidRPr="00331AC0">
        <w:rPr>
          <w:rFonts w:ascii="Times New Roman" w:eastAsia="Times New Roman" w:hAnsi="Times New Roman"/>
          <w:bCs/>
          <w:kern w:val="2"/>
          <w:sz w:val="26"/>
          <w:szCs w:val="26"/>
          <w:lang w:eastAsia="zh-CN"/>
        </w:rPr>
        <w:t xml:space="preserve">комиссии по соблюдению требований к служебному поведению и урегулированию конфликта интересов на муниципальной службе в Администрации </w:t>
      </w:r>
      <w:r w:rsidRPr="00331AC0">
        <w:rPr>
          <w:rFonts w:ascii="Times New Roman" w:eastAsia="Times New Roman" w:hAnsi="Times New Roman"/>
          <w:bCs/>
          <w:kern w:val="2"/>
          <w:sz w:val="26"/>
          <w:szCs w:val="26"/>
          <w:lang w:eastAsia="zh-CN"/>
        </w:rPr>
        <w:lastRenderedPageBreak/>
        <w:t>Великого Новгорода. В течение 2024 года было проведено 8 заседаний комиссии и рассмотрено 13 вопросов;</w:t>
      </w:r>
    </w:p>
    <w:p w:rsidR="00331AC0" w:rsidRPr="00331AC0" w:rsidRDefault="00331AC0" w:rsidP="00331AC0">
      <w:pPr>
        <w:suppressAutoHyphens/>
        <w:spacing w:after="0" w:line="360" w:lineRule="auto"/>
        <w:ind w:firstLine="708"/>
        <w:jc w:val="both"/>
        <w:rPr>
          <w:rFonts w:ascii="Times New Roman" w:eastAsia="Times New Roman" w:hAnsi="Times New Roman"/>
          <w:sz w:val="26"/>
          <w:szCs w:val="26"/>
          <w:lang w:eastAsia="zh-CN"/>
        </w:rPr>
      </w:pPr>
      <w:r w:rsidRPr="00331AC0">
        <w:rPr>
          <w:rFonts w:ascii="Times New Roman" w:eastAsia="Times New Roman" w:hAnsi="Times New Roman"/>
          <w:sz w:val="26"/>
          <w:szCs w:val="26"/>
          <w:lang w:eastAsia="zh-CN"/>
        </w:rPr>
        <w:t xml:space="preserve">комиссии по </w:t>
      </w:r>
      <w:r w:rsidRPr="00331AC0">
        <w:rPr>
          <w:rFonts w:ascii="Times New Roman" w:eastAsia="Times New Roman" w:hAnsi="Times New Roman"/>
          <w:sz w:val="26"/>
          <w:szCs w:val="26"/>
          <w:lang w:eastAsia="ru-RU"/>
        </w:rPr>
        <w:t>урегулированию конфликта интересов руководителей муниципальных унитарных предприятий и муниципальных учреждений Великого Новгорода.</w:t>
      </w:r>
      <w:r w:rsidRPr="00331AC0">
        <w:rPr>
          <w:rFonts w:ascii="Times New Roman" w:eastAsia="Times New Roman" w:hAnsi="Times New Roman"/>
          <w:sz w:val="26"/>
          <w:szCs w:val="26"/>
          <w:lang w:eastAsia="zh-CN"/>
        </w:rPr>
        <w:t xml:space="preserve"> В течение 2024 года Администрацией Великого Новгорода было проведено 12 заседаний комиссии, рассмотрено 15 вопросов</w:t>
      </w:r>
      <w:r w:rsidRPr="00331AC0">
        <w:rPr>
          <w:rFonts w:ascii="Times New Roman" w:eastAsia="Times New Roman" w:hAnsi="Times New Roman"/>
          <w:bCs/>
          <w:kern w:val="2"/>
          <w:sz w:val="26"/>
          <w:szCs w:val="26"/>
          <w:lang w:eastAsia="zh-CN"/>
        </w:rPr>
        <w:t>;</w:t>
      </w:r>
    </w:p>
    <w:p w:rsidR="00331AC0" w:rsidRPr="00331AC0" w:rsidRDefault="00331AC0" w:rsidP="00331AC0">
      <w:pPr>
        <w:tabs>
          <w:tab w:val="left" w:pos="540"/>
          <w:tab w:val="left" w:pos="135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autoSpaceDE w:val="0"/>
        <w:spacing w:after="0" w:line="360" w:lineRule="auto"/>
        <w:ind w:firstLine="720"/>
        <w:jc w:val="both"/>
        <w:rPr>
          <w:rFonts w:ascii="Times New Roman" w:eastAsia="Times New Roman" w:hAnsi="Times New Roman"/>
          <w:bCs/>
          <w:kern w:val="2"/>
          <w:sz w:val="26"/>
          <w:szCs w:val="26"/>
          <w:lang w:eastAsia="ru-RU"/>
        </w:rPr>
      </w:pPr>
      <w:r w:rsidRPr="00331AC0">
        <w:rPr>
          <w:rFonts w:ascii="Times New Roman" w:eastAsia="Times New Roman" w:hAnsi="Times New Roman"/>
          <w:bCs/>
          <w:kern w:val="2"/>
          <w:sz w:val="26"/>
          <w:szCs w:val="26"/>
          <w:lang w:eastAsia="zh-CN"/>
        </w:rPr>
        <w:t>комиссии по противодействию коррупции в Администрации Великого Новгорода.</w:t>
      </w:r>
      <w:r w:rsidRPr="00331AC0">
        <w:rPr>
          <w:rFonts w:ascii="Times New Roman" w:eastAsia="Times New Roman" w:hAnsi="Times New Roman"/>
          <w:sz w:val="26"/>
          <w:szCs w:val="26"/>
          <w:lang w:eastAsia="zh-CN"/>
        </w:rPr>
        <w:t xml:space="preserve"> Проведено 4 заседания комиссии и рассмотрено 15 вопросов. </w:t>
      </w:r>
    </w:p>
    <w:p w:rsidR="00331AC0" w:rsidRPr="00331AC0" w:rsidRDefault="00331AC0" w:rsidP="00331AC0">
      <w:pPr>
        <w:tabs>
          <w:tab w:val="left" w:pos="540"/>
          <w:tab w:val="left" w:pos="135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autoSpaceDE w:val="0"/>
        <w:spacing w:after="0" w:line="360" w:lineRule="auto"/>
        <w:ind w:firstLine="720"/>
        <w:jc w:val="both"/>
        <w:rPr>
          <w:rFonts w:ascii="Times New Roman" w:eastAsia="Times New Roman" w:hAnsi="Times New Roman"/>
          <w:bCs/>
          <w:kern w:val="2"/>
          <w:sz w:val="26"/>
          <w:szCs w:val="26"/>
          <w:lang w:eastAsia="ru-RU"/>
        </w:rPr>
      </w:pPr>
      <w:r w:rsidRPr="00331AC0">
        <w:rPr>
          <w:rFonts w:ascii="Times New Roman" w:eastAsia="Times New Roman" w:hAnsi="Times New Roman"/>
          <w:bCs/>
          <w:kern w:val="2"/>
          <w:sz w:val="26"/>
          <w:szCs w:val="26"/>
          <w:lang w:eastAsia="ru-RU"/>
        </w:rPr>
        <w:t>Информация о работе комиссий размещена на официальных сайтах Администрации Великого Новгорода в разделах «Противодействие коррупции».</w:t>
      </w:r>
    </w:p>
    <w:p w:rsidR="00331AC0" w:rsidRPr="00331AC0" w:rsidRDefault="00331AC0" w:rsidP="00331AC0">
      <w:pPr>
        <w:tabs>
          <w:tab w:val="left" w:pos="540"/>
          <w:tab w:val="left" w:pos="135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autoSpaceDE w:val="0"/>
        <w:spacing w:after="0" w:line="360" w:lineRule="auto"/>
        <w:ind w:firstLine="720"/>
        <w:jc w:val="both"/>
        <w:rPr>
          <w:rFonts w:eastAsia="Times New Roman" w:cs="Calibri"/>
          <w:sz w:val="26"/>
          <w:szCs w:val="26"/>
          <w:lang w:eastAsia="zh-CN"/>
        </w:rPr>
      </w:pPr>
      <w:r w:rsidRPr="00331AC0">
        <w:rPr>
          <w:rFonts w:ascii="Times New Roman" w:eastAsia="Times New Roman" w:hAnsi="Times New Roman"/>
          <w:bCs/>
          <w:kern w:val="2"/>
          <w:sz w:val="26"/>
          <w:szCs w:val="26"/>
          <w:lang w:eastAsia="ru-RU"/>
        </w:rPr>
        <w:t xml:space="preserve">Кроме того, в 2024 году продолжила свою деятельность рабочая группа по проведению оценки коррупционных рисков в Администрации Великого Новгорода и оценки эффективности деятельности по реализации </w:t>
      </w:r>
      <w:r w:rsidR="001D1941" w:rsidRPr="00331AC0">
        <w:rPr>
          <w:rFonts w:ascii="Times New Roman" w:eastAsia="Times New Roman" w:hAnsi="Times New Roman"/>
          <w:bCs/>
          <w:kern w:val="2"/>
          <w:sz w:val="26"/>
          <w:szCs w:val="26"/>
          <w:lang w:eastAsia="ru-RU"/>
        </w:rPr>
        <w:t>антикоррупционного</w:t>
      </w:r>
      <w:r w:rsidRPr="00331AC0">
        <w:rPr>
          <w:rFonts w:ascii="Times New Roman" w:eastAsia="Times New Roman" w:hAnsi="Times New Roman"/>
          <w:bCs/>
          <w:kern w:val="2"/>
          <w:sz w:val="26"/>
          <w:szCs w:val="26"/>
          <w:lang w:eastAsia="ru-RU"/>
        </w:rPr>
        <w:t xml:space="preserve"> законодательства в муниципальных унитарных предприятиях и муниципальных учреждениях Великого Новгорода, утвержденная постановлением Администрации Великого Новгорода от 23.08.2023 № 4102. На заседании рабочей группы заслушаны результаты оценки коррупционных рисков в Администрации Великого Новгорода и коррупционных исков в Администрации Великого Новгорода и рассмотрены результаты оценки эффективности деятельности по реализации </w:t>
      </w:r>
      <w:r w:rsidR="001D1941" w:rsidRPr="00331AC0">
        <w:rPr>
          <w:rFonts w:ascii="Times New Roman" w:eastAsia="Times New Roman" w:hAnsi="Times New Roman"/>
          <w:bCs/>
          <w:kern w:val="2"/>
          <w:sz w:val="26"/>
          <w:szCs w:val="26"/>
          <w:lang w:eastAsia="ru-RU"/>
        </w:rPr>
        <w:t>антикоррупционного</w:t>
      </w:r>
      <w:r w:rsidRPr="00331AC0">
        <w:rPr>
          <w:rFonts w:ascii="Times New Roman" w:eastAsia="Times New Roman" w:hAnsi="Times New Roman"/>
          <w:bCs/>
          <w:kern w:val="2"/>
          <w:sz w:val="26"/>
          <w:szCs w:val="26"/>
          <w:lang w:eastAsia="ru-RU"/>
        </w:rPr>
        <w:t xml:space="preserve"> законодательства в муниципальных унитарных предприятиях и муниципальных учреждениях Великого Новгорода. </w:t>
      </w:r>
    </w:p>
    <w:p w:rsidR="00331AC0" w:rsidRPr="009A0E1A" w:rsidRDefault="001D1941" w:rsidP="00331AC0">
      <w:pPr>
        <w:spacing w:before="48" w:after="48" w:line="360" w:lineRule="auto"/>
        <w:ind w:firstLine="567"/>
        <w:jc w:val="both"/>
        <w:rPr>
          <w:rFonts w:ascii="Times New Roman" w:eastAsia="Times New Roman" w:hAnsi="Times New Roman"/>
          <w:bCs/>
          <w:kern w:val="2"/>
          <w:sz w:val="26"/>
          <w:szCs w:val="26"/>
          <w:lang w:eastAsia="zh-CN"/>
        </w:rPr>
      </w:pPr>
      <w:r>
        <w:rPr>
          <w:rFonts w:ascii="Times New Roman" w:eastAsia="Times New Roman" w:hAnsi="Times New Roman"/>
          <w:bCs/>
          <w:kern w:val="2"/>
          <w:sz w:val="26"/>
          <w:szCs w:val="26"/>
          <w:lang w:eastAsia="zh-CN"/>
        </w:rPr>
        <w:t>Н</w:t>
      </w:r>
      <w:r w:rsidR="00331AC0" w:rsidRPr="009A0E1A">
        <w:rPr>
          <w:rFonts w:ascii="Times New Roman" w:eastAsia="Times New Roman" w:hAnsi="Times New Roman"/>
          <w:bCs/>
          <w:kern w:val="2"/>
          <w:sz w:val="26"/>
          <w:szCs w:val="26"/>
          <w:lang w:eastAsia="zh-CN"/>
        </w:rPr>
        <w:t>а постоянной основе проводится проверка достоверности персональных данных, документов об образовании, сведений о доходах, расходах, об имуществе и обязательствах имущественного характера и иных сведений, представляемых гражданами при приеме на муниципальную службу. Так, в 2024 году проведено 82</w:t>
      </w:r>
      <w:r>
        <w:rPr>
          <w:rFonts w:ascii="Times New Roman" w:eastAsia="Times New Roman" w:hAnsi="Times New Roman"/>
          <w:bCs/>
          <w:kern w:val="2"/>
          <w:sz w:val="26"/>
          <w:szCs w:val="26"/>
          <w:lang w:eastAsia="zh-CN"/>
        </w:rPr>
        <w:t> </w:t>
      </w:r>
      <w:r w:rsidR="00331AC0" w:rsidRPr="009A0E1A">
        <w:rPr>
          <w:rFonts w:ascii="Times New Roman" w:eastAsia="Times New Roman" w:hAnsi="Times New Roman"/>
          <w:bCs/>
          <w:kern w:val="2"/>
          <w:sz w:val="26"/>
          <w:szCs w:val="26"/>
          <w:lang w:eastAsia="zh-CN"/>
        </w:rPr>
        <w:t>проверочных мероприятия, в ходе которых направлено 82 запроса в различные инстанции. Фактов представления недостоверных сведений не выявлено.</w:t>
      </w:r>
    </w:p>
    <w:p w:rsidR="00331AC0" w:rsidRPr="00331AC0" w:rsidRDefault="001D1941" w:rsidP="00331AC0">
      <w:pPr>
        <w:suppressAutoHyphens/>
        <w:spacing w:before="48" w:after="48" w:line="360" w:lineRule="auto"/>
        <w:ind w:firstLine="720"/>
        <w:jc w:val="both"/>
        <w:rPr>
          <w:rFonts w:cs="Calibri"/>
          <w:sz w:val="26"/>
          <w:szCs w:val="26"/>
          <w:lang w:eastAsia="zh-CN"/>
        </w:rPr>
      </w:pPr>
      <w:r>
        <w:rPr>
          <w:rFonts w:ascii="Times New Roman" w:hAnsi="Times New Roman"/>
          <w:sz w:val="26"/>
          <w:szCs w:val="26"/>
          <w:lang w:eastAsia="ru-RU"/>
        </w:rPr>
        <w:t>В</w:t>
      </w:r>
      <w:r w:rsidR="00331AC0" w:rsidRPr="00331AC0">
        <w:rPr>
          <w:rFonts w:ascii="Times New Roman" w:hAnsi="Times New Roman"/>
          <w:sz w:val="26"/>
          <w:szCs w:val="26"/>
          <w:lang w:eastAsia="ru-RU"/>
        </w:rPr>
        <w:t xml:space="preserve"> Администрации Великого Новгорода организована работа по обеспечению соблюдения муниципальными служащими Администрации Великого Новгорода ограничений, запретов и исполнения обязанностей, установленных в целях противодействия коррупции:</w:t>
      </w:r>
    </w:p>
    <w:p w:rsidR="00331AC0" w:rsidRPr="00331AC0" w:rsidRDefault="00331AC0" w:rsidP="00331AC0">
      <w:pPr>
        <w:tabs>
          <w:tab w:val="left" w:pos="540"/>
          <w:tab w:val="left" w:pos="135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autoSpaceDE w:val="0"/>
        <w:spacing w:after="0" w:line="360" w:lineRule="auto"/>
        <w:ind w:firstLine="720"/>
        <w:jc w:val="both"/>
        <w:rPr>
          <w:rFonts w:eastAsia="Times New Roman" w:cs="Calibri"/>
          <w:sz w:val="26"/>
          <w:szCs w:val="26"/>
          <w:lang w:eastAsia="zh-CN"/>
        </w:rPr>
      </w:pPr>
      <w:r w:rsidRPr="00331AC0">
        <w:rPr>
          <w:rFonts w:ascii="Times New Roman" w:eastAsia="Times New Roman" w:hAnsi="Times New Roman"/>
          <w:sz w:val="26"/>
          <w:szCs w:val="26"/>
          <w:lang w:eastAsia="ru-RU"/>
        </w:rPr>
        <w:lastRenderedPageBreak/>
        <w:t>муниципальные служащие Администрации Великого Новгорода своевременно информируются о содержании нормативных правовых актов, регламентирующих вопросы противодействия коррупции, им разъясняются положения указанных нормативных правовых актов, а также направляются для ознакомления и руководства в работе методические рекомендации по вопросам противодействия коррупции, поступающие из Администрации Губернатора Новгородской области и иных структур;</w:t>
      </w:r>
    </w:p>
    <w:p w:rsidR="00331AC0" w:rsidRPr="00331AC0" w:rsidRDefault="00331AC0" w:rsidP="00331AC0">
      <w:pPr>
        <w:tabs>
          <w:tab w:val="left" w:pos="540"/>
          <w:tab w:val="left" w:pos="135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autoSpaceDE w:val="0"/>
        <w:spacing w:after="0" w:line="360" w:lineRule="auto"/>
        <w:ind w:firstLine="709"/>
        <w:jc w:val="both"/>
        <w:rPr>
          <w:rFonts w:eastAsia="Times New Roman" w:cs="Calibri"/>
          <w:sz w:val="26"/>
          <w:szCs w:val="26"/>
          <w:lang w:eastAsia="zh-CN"/>
        </w:rPr>
      </w:pPr>
      <w:proofErr w:type="gramStart"/>
      <w:r w:rsidRPr="00331AC0">
        <w:rPr>
          <w:rFonts w:ascii="Times New Roman" w:eastAsia="Times New Roman" w:hAnsi="Times New Roman"/>
          <w:sz w:val="26"/>
          <w:szCs w:val="26"/>
          <w:lang w:eastAsia="ru-RU"/>
        </w:rPr>
        <w:t xml:space="preserve">на официальных сайтах Администрации Великого Новгорода в сети Интернет в разделе </w:t>
      </w:r>
      <w:r w:rsidR="00DF6B44">
        <w:rPr>
          <w:rFonts w:ascii="Times New Roman" w:eastAsia="Times New Roman" w:hAnsi="Times New Roman"/>
          <w:sz w:val="26"/>
          <w:szCs w:val="26"/>
          <w:lang w:eastAsia="ru-RU"/>
        </w:rPr>
        <w:t>«</w:t>
      </w:r>
      <w:r w:rsidRPr="00331AC0">
        <w:rPr>
          <w:rFonts w:ascii="Times New Roman" w:eastAsia="Times New Roman" w:hAnsi="Times New Roman"/>
          <w:sz w:val="26"/>
          <w:szCs w:val="26"/>
          <w:lang w:eastAsia="ru-RU"/>
        </w:rPr>
        <w:t>Противодействие коррупции</w:t>
      </w:r>
      <w:r w:rsidR="00DF6B44">
        <w:rPr>
          <w:rFonts w:ascii="Times New Roman" w:eastAsia="Times New Roman" w:hAnsi="Times New Roman"/>
          <w:sz w:val="26"/>
          <w:szCs w:val="26"/>
          <w:lang w:eastAsia="ru-RU"/>
        </w:rPr>
        <w:t>»</w:t>
      </w:r>
      <w:r w:rsidRPr="00331AC0">
        <w:rPr>
          <w:rFonts w:ascii="Times New Roman" w:eastAsia="Times New Roman" w:hAnsi="Times New Roman"/>
          <w:sz w:val="26"/>
          <w:szCs w:val="26"/>
          <w:lang w:eastAsia="ru-RU"/>
        </w:rPr>
        <w:t xml:space="preserve"> размещена необходимая информация по вопросам противодействия коррупции, предусмотренная приказом Министерства труда и социальной защиты Российской Федерации от 07.10.2013 № 530н, в том числе методические материалы, План противодействия коррупции в Администрации Великого Новгорода на 2021-2024 годы, отчеты о выполнении Плана противодействия коррупции, результаты работы комиссий, итоги проведения </w:t>
      </w:r>
      <w:r w:rsidR="00DF6B44">
        <w:rPr>
          <w:rFonts w:ascii="Times New Roman" w:eastAsia="Times New Roman" w:hAnsi="Times New Roman"/>
          <w:sz w:val="26"/>
          <w:szCs w:val="26"/>
          <w:lang w:eastAsia="ru-RU"/>
        </w:rPr>
        <w:t>«</w:t>
      </w:r>
      <w:r w:rsidRPr="00331AC0">
        <w:rPr>
          <w:rFonts w:ascii="Times New Roman" w:eastAsia="Times New Roman" w:hAnsi="Times New Roman"/>
          <w:sz w:val="26"/>
          <w:szCs w:val="26"/>
          <w:lang w:eastAsia="ru-RU"/>
        </w:rPr>
        <w:t>горячей линии</w:t>
      </w:r>
      <w:proofErr w:type="gramEnd"/>
      <w:r w:rsidR="00DF6B44">
        <w:rPr>
          <w:rFonts w:ascii="Times New Roman" w:eastAsia="Times New Roman" w:hAnsi="Times New Roman"/>
          <w:sz w:val="26"/>
          <w:szCs w:val="26"/>
          <w:lang w:eastAsia="ru-RU"/>
        </w:rPr>
        <w:t>»</w:t>
      </w:r>
      <w:r w:rsidRPr="00331AC0">
        <w:rPr>
          <w:rFonts w:ascii="Times New Roman" w:eastAsia="Times New Roman" w:hAnsi="Times New Roman"/>
          <w:sz w:val="26"/>
          <w:szCs w:val="26"/>
          <w:lang w:eastAsia="ru-RU"/>
        </w:rPr>
        <w:t xml:space="preserve"> по противодействию коррупции</w:t>
      </w:r>
      <w:r w:rsidR="00DF6B44">
        <w:rPr>
          <w:rFonts w:ascii="Times New Roman" w:eastAsia="Times New Roman" w:hAnsi="Times New Roman"/>
          <w:sz w:val="26"/>
          <w:szCs w:val="26"/>
          <w:lang w:eastAsia="ru-RU"/>
        </w:rPr>
        <w:t xml:space="preserve"> и др.</w:t>
      </w:r>
    </w:p>
    <w:p w:rsidR="009A0E1A" w:rsidRPr="009A0E1A" w:rsidRDefault="009A0E1A" w:rsidP="009A0E1A">
      <w:pPr>
        <w:suppressAutoHyphens/>
        <w:spacing w:after="0" w:line="360" w:lineRule="auto"/>
        <w:ind w:firstLine="709"/>
        <w:jc w:val="both"/>
        <w:rPr>
          <w:rFonts w:cs="Calibri"/>
          <w:sz w:val="26"/>
          <w:szCs w:val="26"/>
          <w:lang w:eastAsia="zh-CN"/>
        </w:rPr>
      </w:pPr>
      <w:bookmarkStart w:id="255" w:name="_Toc63992525"/>
      <w:bookmarkStart w:id="256" w:name="_Toc92881430"/>
      <w:bookmarkStart w:id="257" w:name="_Toc125551792"/>
      <w:r w:rsidRPr="009A0E1A">
        <w:rPr>
          <w:rFonts w:ascii="Times New Roman" w:eastAsia="Times New Roman" w:hAnsi="Times New Roman"/>
          <w:bCs/>
          <w:kern w:val="2"/>
          <w:sz w:val="26"/>
          <w:szCs w:val="26"/>
          <w:lang w:eastAsia="zh-CN"/>
        </w:rPr>
        <w:t xml:space="preserve">В 2024 году 16 муниципальных служащих </w:t>
      </w:r>
      <w:r w:rsidRPr="009A0E1A">
        <w:rPr>
          <w:rFonts w:ascii="Times New Roman" w:eastAsia="Times New Roman" w:hAnsi="Times New Roman"/>
          <w:bCs/>
          <w:kern w:val="2"/>
          <w:sz w:val="26"/>
          <w:szCs w:val="26"/>
          <w:lang w:eastAsia="ru-RU"/>
        </w:rPr>
        <w:t>Администрации Великого Новгорода</w:t>
      </w:r>
      <w:r w:rsidRPr="009A0E1A">
        <w:rPr>
          <w:rFonts w:ascii="Times New Roman" w:eastAsia="Times New Roman" w:hAnsi="Times New Roman"/>
          <w:bCs/>
          <w:kern w:val="2"/>
          <w:sz w:val="26"/>
          <w:szCs w:val="26"/>
          <w:lang w:eastAsia="zh-CN"/>
        </w:rPr>
        <w:t xml:space="preserve"> прошли </w:t>
      </w:r>
      <w:proofErr w:type="gramStart"/>
      <w:r w:rsidRPr="009A0E1A">
        <w:rPr>
          <w:rFonts w:ascii="Times New Roman" w:eastAsia="Times New Roman" w:hAnsi="Times New Roman"/>
          <w:bCs/>
          <w:kern w:val="2"/>
          <w:sz w:val="26"/>
          <w:szCs w:val="26"/>
          <w:lang w:eastAsia="zh-CN"/>
        </w:rPr>
        <w:t xml:space="preserve">обучение по </w:t>
      </w:r>
      <w:r w:rsidRPr="009A0E1A">
        <w:rPr>
          <w:rFonts w:ascii="Times New Roman" w:hAnsi="Times New Roman"/>
          <w:sz w:val="26"/>
          <w:szCs w:val="26"/>
          <w:lang w:eastAsia="ru-RU"/>
        </w:rPr>
        <w:t>программам</w:t>
      </w:r>
      <w:proofErr w:type="gramEnd"/>
      <w:r w:rsidRPr="009A0E1A">
        <w:rPr>
          <w:rFonts w:ascii="Times New Roman" w:hAnsi="Times New Roman"/>
          <w:sz w:val="26"/>
          <w:szCs w:val="26"/>
          <w:lang w:eastAsia="ru-RU"/>
        </w:rPr>
        <w:t xml:space="preserve"> в сфере противодействия коррупции (в 2023 году – 3 муниципальных служащих).</w:t>
      </w:r>
    </w:p>
    <w:p w:rsidR="009A0E1A" w:rsidRPr="009A0E1A" w:rsidRDefault="009A0E1A" w:rsidP="009A0E1A">
      <w:pPr>
        <w:suppressAutoHyphens/>
        <w:spacing w:before="48" w:after="48" w:line="360" w:lineRule="auto"/>
        <w:ind w:firstLine="709"/>
        <w:jc w:val="both"/>
        <w:rPr>
          <w:rFonts w:ascii="Times New Roman" w:hAnsi="Times New Roman"/>
          <w:sz w:val="26"/>
          <w:szCs w:val="26"/>
          <w:lang w:eastAsia="ru-RU"/>
        </w:rPr>
      </w:pPr>
      <w:r w:rsidRPr="009A0E1A">
        <w:rPr>
          <w:rFonts w:ascii="Times New Roman" w:hAnsi="Times New Roman"/>
          <w:sz w:val="26"/>
          <w:szCs w:val="26"/>
          <w:lang w:eastAsia="ru-RU"/>
        </w:rPr>
        <w:t>Важнейшим направлением профилактической работы является антикоррупционная экспертиза нормативных правовых актов и их проектов. Антикоррупционная экспертиза осуществляется на постоянной основе в соответствии с установленным Порядком. В 2024 году экспертизе подверглись 444 проекта нормативных правовых актов и 329 действующих нормативных правовых акт</w:t>
      </w:r>
      <w:r w:rsidR="006E4889">
        <w:rPr>
          <w:rFonts w:ascii="Times New Roman" w:hAnsi="Times New Roman"/>
          <w:sz w:val="26"/>
          <w:szCs w:val="26"/>
          <w:lang w:eastAsia="ru-RU"/>
        </w:rPr>
        <w:t>ов</w:t>
      </w:r>
      <w:r w:rsidRPr="009A0E1A">
        <w:rPr>
          <w:rFonts w:ascii="Times New Roman" w:hAnsi="Times New Roman"/>
          <w:sz w:val="26"/>
          <w:szCs w:val="26"/>
          <w:lang w:eastAsia="ru-RU"/>
        </w:rPr>
        <w:t xml:space="preserve"> Администрации. </w:t>
      </w:r>
      <w:r w:rsidR="00DF6B44">
        <w:rPr>
          <w:rFonts w:ascii="Times New Roman" w:hAnsi="Times New Roman"/>
          <w:sz w:val="26"/>
          <w:szCs w:val="26"/>
          <w:lang w:eastAsia="ru-RU"/>
        </w:rPr>
        <w:t>По</w:t>
      </w:r>
      <w:r w:rsidRPr="009A0E1A">
        <w:rPr>
          <w:rFonts w:ascii="Times New Roman" w:hAnsi="Times New Roman"/>
          <w:sz w:val="26"/>
          <w:szCs w:val="26"/>
          <w:lang w:eastAsia="ru-RU"/>
        </w:rPr>
        <w:t xml:space="preserve"> результат</w:t>
      </w:r>
      <w:r w:rsidR="00DF6B44">
        <w:rPr>
          <w:rFonts w:ascii="Times New Roman" w:hAnsi="Times New Roman"/>
          <w:sz w:val="26"/>
          <w:szCs w:val="26"/>
          <w:lang w:eastAsia="ru-RU"/>
        </w:rPr>
        <w:t>ам</w:t>
      </w:r>
      <w:r w:rsidRPr="009A0E1A">
        <w:rPr>
          <w:rFonts w:ascii="Times New Roman" w:hAnsi="Times New Roman"/>
          <w:sz w:val="26"/>
          <w:szCs w:val="26"/>
          <w:lang w:eastAsia="ru-RU"/>
        </w:rPr>
        <w:t xml:space="preserve"> в 104 проектах и 64 принятых нормативных правовых актах Администрации были выявлены </w:t>
      </w:r>
      <w:proofErr w:type="spellStart"/>
      <w:r w:rsidRPr="009A0E1A">
        <w:rPr>
          <w:rFonts w:ascii="Times New Roman" w:hAnsi="Times New Roman"/>
          <w:sz w:val="26"/>
          <w:szCs w:val="26"/>
          <w:lang w:eastAsia="ru-RU"/>
        </w:rPr>
        <w:t>коррупциогенные</w:t>
      </w:r>
      <w:proofErr w:type="spellEnd"/>
      <w:r w:rsidRPr="009A0E1A">
        <w:rPr>
          <w:rFonts w:ascii="Times New Roman" w:hAnsi="Times New Roman"/>
          <w:sz w:val="26"/>
          <w:szCs w:val="26"/>
          <w:lang w:eastAsia="ru-RU"/>
        </w:rPr>
        <w:t xml:space="preserve"> факторы, все из которых были устранены.</w:t>
      </w:r>
    </w:p>
    <w:p w:rsidR="009A0E1A" w:rsidRPr="009A0E1A" w:rsidRDefault="009A0E1A" w:rsidP="009A0E1A">
      <w:pPr>
        <w:suppressAutoHyphens/>
        <w:spacing w:before="48" w:after="48" w:line="360" w:lineRule="auto"/>
        <w:ind w:firstLine="709"/>
        <w:jc w:val="both"/>
        <w:rPr>
          <w:rFonts w:cs="Calibri"/>
          <w:sz w:val="26"/>
          <w:szCs w:val="26"/>
          <w:lang w:eastAsia="zh-CN"/>
        </w:rPr>
      </w:pPr>
      <w:r w:rsidRPr="009A0E1A">
        <w:rPr>
          <w:rFonts w:ascii="Times New Roman" w:eastAsia="Times New Roman" w:hAnsi="Times New Roman"/>
          <w:bCs/>
          <w:kern w:val="2"/>
          <w:sz w:val="26"/>
          <w:szCs w:val="26"/>
          <w:lang w:eastAsia="zh-CN"/>
        </w:rPr>
        <w:t xml:space="preserve">В целях обеспечения механизмов общественной экспертизы нормативных правовых актов, на официальных сайтах Администрации Великого Новгорода в сети Интернет публикуются проекты Административных регламентов по предоставлению муниципальных услуг, а также все проекты нормативных правовых актов Администрации. Принятые постановления Администрации Великого Новгорода, имеющие нормативный характер и затрагивающие права, свободы и обязанности </w:t>
      </w:r>
      <w:r w:rsidRPr="009A0E1A">
        <w:rPr>
          <w:rFonts w:ascii="Times New Roman" w:eastAsia="Times New Roman" w:hAnsi="Times New Roman"/>
          <w:bCs/>
          <w:kern w:val="2"/>
          <w:sz w:val="26"/>
          <w:szCs w:val="26"/>
          <w:lang w:eastAsia="zh-CN"/>
        </w:rPr>
        <w:lastRenderedPageBreak/>
        <w:t xml:space="preserve">человека и гражданина, публикуются в газете </w:t>
      </w:r>
      <w:r w:rsidR="003A3472">
        <w:rPr>
          <w:rFonts w:ascii="Times New Roman" w:eastAsia="Times New Roman" w:hAnsi="Times New Roman"/>
          <w:bCs/>
          <w:kern w:val="2"/>
          <w:sz w:val="26"/>
          <w:szCs w:val="26"/>
          <w:lang w:eastAsia="zh-CN"/>
        </w:rPr>
        <w:t>«</w:t>
      </w:r>
      <w:r w:rsidRPr="009A0E1A">
        <w:rPr>
          <w:rFonts w:ascii="Times New Roman" w:eastAsia="Times New Roman" w:hAnsi="Times New Roman"/>
          <w:bCs/>
          <w:kern w:val="2"/>
          <w:sz w:val="26"/>
          <w:szCs w:val="26"/>
          <w:lang w:eastAsia="zh-CN"/>
        </w:rPr>
        <w:t>Новгород</w:t>
      </w:r>
      <w:r w:rsidR="003A3472">
        <w:rPr>
          <w:rFonts w:ascii="Times New Roman" w:eastAsia="Times New Roman" w:hAnsi="Times New Roman"/>
          <w:bCs/>
          <w:kern w:val="2"/>
          <w:sz w:val="26"/>
          <w:szCs w:val="26"/>
          <w:lang w:eastAsia="zh-CN"/>
        </w:rPr>
        <w:t>»</w:t>
      </w:r>
      <w:r w:rsidRPr="009A0E1A">
        <w:rPr>
          <w:rFonts w:ascii="Times New Roman" w:eastAsia="Times New Roman" w:hAnsi="Times New Roman"/>
          <w:bCs/>
          <w:kern w:val="2"/>
          <w:sz w:val="26"/>
          <w:szCs w:val="26"/>
          <w:lang w:eastAsia="zh-CN"/>
        </w:rPr>
        <w:t xml:space="preserve"> и в интернет-издании </w:t>
      </w:r>
      <w:r w:rsidR="003A3472">
        <w:rPr>
          <w:rFonts w:ascii="Times New Roman" w:eastAsia="Times New Roman" w:hAnsi="Times New Roman"/>
          <w:bCs/>
          <w:kern w:val="2"/>
          <w:sz w:val="26"/>
          <w:szCs w:val="26"/>
          <w:lang w:eastAsia="zh-CN"/>
        </w:rPr>
        <w:t>«</w:t>
      </w:r>
      <w:r w:rsidRPr="009A0E1A">
        <w:rPr>
          <w:rFonts w:ascii="Times New Roman" w:eastAsia="Times New Roman" w:hAnsi="Times New Roman"/>
          <w:bCs/>
          <w:kern w:val="2"/>
          <w:sz w:val="26"/>
          <w:szCs w:val="26"/>
          <w:lang w:eastAsia="zh-CN"/>
        </w:rPr>
        <w:t>Газета-Новгород</w:t>
      </w:r>
      <w:r w:rsidR="003A3472">
        <w:rPr>
          <w:rFonts w:ascii="Times New Roman" w:eastAsia="Times New Roman" w:hAnsi="Times New Roman"/>
          <w:bCs/>
          <w:kern w:val="2"/>
          <w:sz w:val="26"/>
          <w:szCs w:val="26"/>
          <w:lang w:eastAsia="zh-CN"/>
        </w:rPr>
        <w:t>»</w:t>
      </w:r>
      <w:r w:rsidRPr="009A0E1A">
        <w:rPr>
          <w:rFonts w:ascii="Times New Roman" w:eastAsia="Times New Roman" w:hAnsi="Times New Roman"/>
          <w:bCs/>
          <w:kern w:val="2"/>
          <w:sz w:val="26"/>
          <w:szCs w:val="26"/>
          <w:lang w:eastAsia="zh-CN"/>
        </w:rPr>
        <w:t>.</w:t>
      </w:r>
    </w:p>
    <w:p w:rsidR="009A0E1A" w:rsidRPr="009A0E1A" w:rsidRDefault="009A0E1A" w:rsidP="009A0E1A">
      <w:pPr>
        <w:suppressAutoHyphens/>
        <w:spacing w:before="48" w:after="48" w:line="360" w:lineRule="auto"/>
        <w:ind w:firstLine="709"/>
        <w:jc w:val="both"/>
        <w:rPr>
          <w:rFonts w:ascii="Times New Roman" w:eastAsia="Times New Roman" w:hAnsi="Times New Roman"/>
          <w:bCs/>
          <w:kern w:val="2"/>
          <w:sz w:val="26"/>
          <w:szCs w:val="26"/>
          <w:lang w:eastAsia="zh-CN"/>
        </w:rPr>
      </w:pPr>
      <w:r w:rsidRPr="009A0E1A">
        <w:rPr>
          <w:rFonts w:ascii="Times New Roman" w:hAnsi="Times New Roman"/>
          <w:kern w:val="2"/>
          <w:sz w:val="26"/>
          <w:szCs w:val="26"/>
          <w:lang w:eastAsia="ru-RU"/>
        </w:rPr>
        <w:t xml:space="preserve">Администрацией Великого Новгорода проводится постоянная работа </w:t>
      </w:r>
      <w:proofErr w:type="gramStart"/>
      <w:r w:rsidRPr="009A0E1A">
        <w:rPr>
          <w:rFonts w:ascii="Times New Roman" w:hAnsi="Times New Roman"/>
          <w:kern w:val="2"/>
          <w:sz w:val="26"/>
          <w:szCs w:val="26"/>
          <w:lang w:eastAsia="ru-RU"/>
        </w:rPr>
        <w:t>по повышению уровня информированности населения о деятельности Администрации с использованием для этих целей возможности размещения соответствующей информации на официальных сайтах</w:t>
      </w:r>
      <w:proofErr w:type="gramEnd"/>
      <w:r w:rsidRPr="009A0E1A">
        <w:rPr>
          <w:rFonts w:ascii="Times New Roman" w:hAnsi="Times New Roman"/>
          <w:kern w:val="2"/>
          <w:sz w:val="26"/>
          <w:szCs w:val="26"/>
          <w:lang w:eastAsia="ru-RU"/>
        </w:rPr>
        <w:t xml:space="preserve"> Администрации Великого Новгорода, в социальной сети </w:t>
      </w:r>
      <w:r w:rsidR="003A3472">
        <w:rPr>
          <w:rFonts w:ascii="Times New Roman" w:hAnsi="Times New Roman"/>
          <w:kern w:val="2"/>
          <w:sz w:val="26"/>
          <w:szCs w:val="26"/>
          <w:lang w:eastAsia="ru-RU"/>
        </w:rPr>
        <w:t>«</w:t>
      </w:r>
      <w:proofErr w:type="spellStart"/>
      <w:r w:rsidRPr="009A0E1A">
        <w:rPr>
          <w:rFonts w:ascii="Times New Roman" w:hAnsi="Times New Roman"/>
          <w:kern w:val="2"/>
          <w:sz w:val="26"/>
          <w:szCs w:val="26"/>
          <w:lang w:eastAsia="ru-RU"/>
        </w:rPr>
        <w:t>ВКонтакте</w:t>
      </w:r>
      <w:proofErr w:type="spellEnd"/>
      <w:r w:rsidR="003A3472">
        <w:rPr>
          <w:rFonts w:ascii="Times New Roman" w:hAnsi="Times New Roman"/>
          <w:kern w:val="2"/>
          <w:sz w:val="26"/>
          <w:szCs w:val="26"/>
          <w:lang w:eastAsia="ru-RU"/>
        </w:rPr>
        <w:t>»</w:t>
      </w:r>
      <w:r w:rsidRPr="009A0E1A">
        <w:rPr>
          <w:rFonts w:ascii="Times New Roman" w:hAnsi="Times New Roman"/>
          <w:kern w:val="2"/>
          <w:sz w:val="26"/>
          <w:szCs w:val="26"/>
          <w:lang w:eastAsia="ru-RU"/>
        </w:rPr>
        <w:t xml:space="preserve">, в газете </w:t>
      </w:r>
      <w:r w:rsidR="003A3472">
        <w:rPr>
          <w:rFonts w:ascii="Times New Roman" w:hAnsi="Times New Roman"/>
          <w:kern w:val="2"/>
          <w:sz w:val="26"/>
          <w:szCs w:val="26"/>
          <w:lang w:eastAsia="ru-RU"/>
        </w:rPr>
        <w:t>«</w:t>
      </w:r>
      <w:r w:rsidRPr="009A0E1A">
        <w:rPr>
          <w:rFonts w:ascii="Times New Roman" w:hAnsi="Times New Roman"/>
          <w:kern w:val="2"/>
          <w:sz w:val="26"/>
          <w:szCs w:val="26"/>
          <w:lang w:eastAsia="ru-RU"/>
        </w:rPr>
        <w:t>Новгород</w:t>
      </w:r>
      <w:r w:rsidR="003A3472">
        <w:rPr>
          <w:rFonts w:ascii="Times New Roman" w:hAnsi="Times New Roman"/>
          <w:kern w:val="2"/>
          <w:sz w:val="26"/>
          <w:szCs w:val="26"/>
          <w:lang w:eastAsia="ru-RU"/>
        </w:rPr>
        <w:t>»</w:t>
      </w:r>
      <w:r w:rsidRPr="009A0E1A">
        <w:rPr>
          <w:rFonts w:ascii="Times New Roman" w:hAnsi="Times New Roman"/>
          <w:kern w:val="2"/>
          <w:sz w:val="26"/>
          <w:szCs w:val="26"/>
          <w:lang w:eastAsia="ru-RU"/>
        </w:rPr>
        <w:t xml:space="preserve"> и </w:t>
      </w:r>
      <w:r w:rsidRPr="009A0E1A">
        <w:rPr>
          <w:rFonts w:ascii="Times New Roman" w:eastAsia="Times New Roman" w:hAnsi="Times New Roman"/>
          <w:bCs/>
          <w:kern w:val="2"/>
          <w:sz w:val="26"/>
          <w:szCs w:val="26"/>
          <w:lang w:eastAsia="zh-CN"/>
        </w:rPr>
        <w:t xml:space="preserve">в интернет-издании </w:t>
      </w:r>
      <w:r w:rsidR="003A3472">
        <w:rPr>
          <w:rFonts w:ascii="Times New Roman" w:eastAsia="Times New Roman" w:hAnsi="Times New Roman"/>
          <w:bCs/>
          <w:kern w:val="2"/>
          <w:sz w:val="26"/>
          <w:szCs w:val="26"/>
          <w:lang w:eastAsia="zh-CN"/>
        </w:rPr>
        <w:t>«</w:t>
      </w:r>
      <w:r w:rsidRPr="009A0E1A">
        <w:rPr>
          <w:rFonts w:ascii="Times New Roman" w:eastAsia="Times New Roman" w:hAnsi="Times New Roman"/>
          <w:bCs/>
          <w:kern w:val="2"/>
          <w:sz w:val="26"/>
          <w:szCs w:val="26"/>
          <w:lang w:eastAsia="zh-CN"/>
        </w:rPr>
        <w:t>Газета-Новгород</w:t>
      </w:r>
      <w:r w:rsidR="003A3472">
        <w:rPr>
          <w:rFonts w:ascii="Times New Roman" w:eastAsia="Times New Roman" w:hAnsi="Times New Roman"/>
          <w:bCs/>
          <w:kern w:val="2"/>
          <w:sz w:val="26"/>
          <w:szCs w:val="26"/>
          <w:lang w:eastAsia="zh-CN"/>
        </w:rPr>
        <w:t>»</w:t>
      </w:r>
      <w:r w:rsidRPr="009A0E1A">
        <w:rPr>
          <w:rFonts w:ascii="Times New Roman" w:eastAsia="Times New Roman" w:hAnsi="Times New Roman"/>
          <w:bCs/>
          <w:kern w:val="2"/>
          <w:sz w:val="26"/>
          <w:szCs w:val="26"/>
          <w:lang w:eastAsia="zh-CN"/>
        </w:rPr>
        <w:t>.</w:t>
      </w:r>
    </w:p>
    <w:p w:rsidR="00CF109A" w:rsidRPr="00EA1557" w:rsidRDefault="00FF6832" w:rsidP="00BD3A7F">
      <w:pPr>
        <w:pStyle w:val="3"/>
        <w:spacing w:before="48" w:after="48" w:line="360" w:lineRule="auto"/>
        <w:jc w:val="both"/>
        <w:rPr>
          <w:rFonts w:ascii="Times New Roman" w:hAnsi="Times New Roman"/>
          <w:color w:val="auto"/>
          <w:sz w:val="26"/>
          <w:szCs w:val="26"/>
        </w:rPr>
      </w:pPr>
      <w:bookmarkStart w:id="258" w:name="_Toc158364982"/>
      <w:bookmarkStart w:id="259" w:name="_Toc192840062"/>
      <w:r w:rsidRPr="00EA1557">
        <w:rPr>
          <w:rFonts w:ascii="Times New Roman" w:hAnsi="Times New Roman"/>
          <w:color w:val="auto"/>
          <w:sz w:val="26"/>
          <w:szCs w:val="26"/>
        </w:rPr>
        <w:t>1.</w:t>
      </w:r>
      <w:r w:rsidR="00CF109A" w:rsidRPr="00EA1557">
        <w:rPr>
          <w:rFonts w:ascii="Times New Roman" w:hAnsi="Times New Roman"/>
          <w:color w:val="auto"/>
          <w:sz w:val="26"/>
          <w:szCs w:val="26"/>
        </w:rPr>
        <w:t>5. Информация по обеспечению деятельности органов местного самоуправления Великого Новгорода</w:t>
      </w:r>
      <w:bookmarkEnd w:id="255"/>
      <w:bookmarkEnd w:id="256"/>
      <w:bookmarkEnd w:id="257"/>
      <w:bookmarkEnd w:id="258"/>
      <w:bookmarkEnd w:id="259"/>
    </w:p>
    <w:p w:rsidR="005C0104" w:rsidRPr="00EA1557" w:rsidRDefault="005C0104" w:rsidP="00FF6832">
      <w:pPr>
        <w:pStyle w:val="3"/>
        <w:spacing w:before="48" w:after="48" w:line="360" w:lineRule="auto"/>
        <w:jc w:val="both"/>
        <w:rPr>
          <w:rFonts w:ascii="Times New Roman" w:hAnsi="Times New Roman"/>
          <w:color w:val="auto"/>
          <w:sz w:val="26"/>
          <w:szCs w:val="26"/>
        </w:rPr>
      </w:pPr>
      <w:bookmarkStart w:id="260" w:name="_Toc63992526"/>
      <w:bookmarkStart w:id="261" w:name="_Toc92881431"/>
      <w:bookmarkStart w:id="262" w:name="_Toc125551793"/>
      <w:bookmarkStart w:id="263" w:name="_Toc158364983"/>
      <w:bookmarkStart w:id="264" w:name="_Toc19284006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EA1557">
        <w:rPr>
          <w:rFonts w:ascii="Times New Roman" w:hAnsi="Times New Roman"/>
          <w:color w:val="auto"/>
          <w:sz w:val="26"/>
          <w:szCs w:val="26"/>
        </w:rPr>
        <w:t>1.5.1. Реализация документов стратегического планирования Великого Новгорода</w:t>
      </w:r>
      <w:bookmarkEnd w:id="260"/>
      <w:bookmarkEnd w:id="261"/>
      <w:bookmarkEnd w:id="262"/>
      <w:bookmarkEnd w:id="263"/>
      <w:bookmarkEnd w:id="264"/>
      <w:r w:rsidRPr="00EA1557">
        <w:rPr>
          <w:rFonts w:ascii="Times New Roman" w:hAnsi="Times New Roman"/>
          <w:color w:val="auto"/>
          <w:sz w:val="26"/>
          <w:szCs w:val="26"/>
        </w:rPr>
        <w:t xml:space="preserve"> </w:t>
      </w:r>
    </w:p>
    <w:p w:rsidR="005C0104" w:rsidRPr="00EA1557" w:rsidRDefault="005C0104" w:rsidP="00465450">
      <w:pPr>
        <w:spacing w:before="48" w:after="48" w:line="360" w:lineRule="auto"/>
        <w:ind w:firstLine="567"/>
        <w:jc w:val="both"/>
        <w:rPr>
          <w:rFonts w:ascii="Times New Roman" w:eastAsia="Times New Roman" w:hAnsi="Times New Roman"/>
          <w:sz w:val="26"/>
          <w:szCs w:val="26"/>
          <w:lang w:eastAsia="ru-RU"/>
        </w:rPr>
      </w:pPr>
      <w:r w:rsidRPr="00EA1557">
        <w:rPr>
          <w:rFonts w:ascii="Times New Roman" w:eastAsia="Times New Roman" w:hAnsi="Times New Roman"/>
          <w:sz w:val="26"/>
          <w:szCs w:val="26"/>
          <w:lang w:eastAsia="ru-RU"/>
        </w:rPr>
        <w:t>В 202</w:t>
      </w:r>
      <w:r w:rsidR="00EA1557" w:rsidRPr="00EA1557">
        <w:rPr>
          <w:rFonts w:ascii="Times New Roman" w:eastAsia="Times New Roman" w:hAnsi="Times New Roman"/>
          <w:sz w:val="26"/>
          <w:szCs w:val="26"/>
          <w:lang w:eastAsia="ru-RU"/>
        </w:rPr>
        <w:t>4</w:t>
      </w:r>
      <w:r w:rsidRPr="00EA1557">
        <w:rPr>
          <w:rFonts w:ascii="Times New Roman" w:eastAsia="Times New Roman" w:hAnsi="Times New Roman"/>
          <w:sz w:val="26"/>
          <w:szCs w:val="26"/>
          <w:lang w:eastAsia="ru-RU"/>
        </w:rPr>
        <w:t xml:space="preserve"> году Администрация Великого Новгорода придерживалась стратегического курса, который был сформирован через систему приоритетов развития города и закреплен </w:t>
      </w:r>
      <w:r w:rsidR="007D7948" w:rsidRPr="00EA1557">
        <w:rPr>
          <w:rFonts w:ascii="Times New Roman" w:eastAsia="Times New Roman" w:hAnsi="Times New Roman"/>
          <w:sz w:val="26"/>
          <w:szCs w:val="26"/>
          <w:lang w:eastAsia="ru-RU"/>
        </w:rPr>
        <w:t>в Стратегии – 2030</w:t>
      </w:r>
      <w:r w:rsidRPr="00EA1557">
        <w:rPr>
          <w:rFonts w:ascii="Times New Roman" w:eastAsia="Times New Roman" w:hAnsi="Times New Roman"/>
          <w:sz w:val="26"/>
          <w:szCs w:val="26"/>
          <w:lang w:eastAsia="ru-RU"/>
        </w:rPr>
        <w:t xml:space="preserve">. </w:t>
      </w:r>
    </w:p>
    <w:p w:rsidR="005C0104" w:rsidRPr="00346B8B" w:rsidRDefault="005C0104" w:rsidP="00465450">
      <w:pPr>
        <w:spacing w:before="48" w:after="48" w:line="360" w:lineRule="auto"/>
        <w:ind w:firstLine="567"/>
        <w:jc w:val="both"/>
        <w:rPr>
          <w:rFonts w:ascii="Times New Roman" w:eastAsia="Times New Roman" w:hAnsi="Times New Roman"/>
          <w:sz w:val="26"/>
          <w:szCs w:val="26"/>
          <w:lang w:eastAsia="ru-RU"/>
        </w:rPr>
      </w:pPr>
      <w:r w:rsidRPr="00346B8B">
        <w:rPr>
          <w:rFonts w:ascii="Times New Roman" w:eastAsia="Times New Roman" w:hAnsi="Times New Roman"/>
          <w:sz w:val="26"/>
          <w:szCs w:val="26"/>
          <w:lang w:eastAsia="ru-RU"/>
        </w:rPr>
        <w:t>Реализация Стратегии – 2030 осуществлялась в соответствии с План</w:t>
      </w:r>
      <w:r w:rsidR="0098644F" w:rsidRPr="00346B8B">
        <w:rPr>
          <w:rFonts w:ascii="Times New Roman" w:eastAsia="Times New Roman" w:hAnsi="Times New Roman"/>
          <w:sz w:val="26"/>
          <w:szCs w:val="26"/>
          <w:lang w:eastAsia="ru-RU"/>
        </w:rPr>
        <w:t>ом</w:t>
      </w:r>
      <w:r w:rsidRPr="00346B8B">
        <w:rPr>
          <w:rFonts w:ascii="Times New Roman" w:eastAsia="Times New Roman" w:hAnsi="Times New Roman"/>
          <w:sz w:val="26"/>
          <w:szCs w:val="26"/>
          <w:lang w:eastAsia="ru-RU"/>
        </w:rPr>
        <w:t xml:space="preserve"> мероприятий, утвержденным постановлением Администрации Великого Новгорода от 25.12.2017 № 5767, мониторинг </w:t>
      </w:r>
      <w:proofErr w:type="gramStart"/>
      <w:r w:rsidRPr="00346B8B">
        <w:rPr>
          <w:rFonts w:ascii="Times New Roman" w:eastAsia="Times New Roman" w:hAnsi="Times New Roman"/>
          <w:sz w:val="26"/>
          <w:szCs w:val="26"/>
          <w:lang w:eastAsia="ru-RU"/>
        </w:rPr>
        <w:t>хода</w:t>
      </w:r>
      <w:proofErr w:type="gramEnd"/>
      <w:r w:rsidRPr="00346B8B">
        <w:rPr>
          <w:rFonts w:ascii="Times New Roman" w:eastAsia="Times New Roman" w:hAnsi="Times New Roman"/>
          <w:sz w:val="26"/>
          <w:szCs w:val="26"/>
          <w:lang w:eastAsia="ru-RU"/>
        </w:rPr>
        <w:t xml:space="preserve"> реализации которого представлен в Приложении </w:t>
      </w:r>
      <w:r w:rsidR="007F2DF9" w:rsidRPr="00346B8B">
        <w:rPr>
          <w:rFonts w:ascii="Times New Roman" w:eastAsia="Times New Roman" w:hAnsi="Times New Roman"/>
          <w:sz w:val="26"/>
          <w:szCs w:val="26"/>
          <w:lang w:eastAsia="ru-RU"/>
        </w:rPr>
        <w:t>к настоящему От</w:t>
      </w:r>
      <w:r w:rsidR="000C4288" w:rsidRPr="00346B8B">
        <w:rPr>
          <w:rFonts w:ascii="Times New Roman" w:eastAsia="Times New Roman" w:hAnsi="Times New Roman"/>
          <w:sz w:val="26"/>
          <w:szCs w:val="26"/>
          <w:lang w:eastAsia="ru-RU"/>
        </w:rPr>
        <w:t>ч</w:t>
      </w:r>
      <w:r w:rsidR="007F2DF9" w:rsidRPr="00346B8B">
        <w:rPr>
          <w:rFonts w:ascii="Times New Roman" w:eastAsia="Times New Roman" w:hAnsi="Times New Roman"/>
          <w:sz w:val="26"/>
          <w:szCs w:val="26"/>
          <w:lang w:eastAsia="ru-RU"/>
        </w:rPr>
        <w:t>ету</w:t>
      </w:r>
      <w:r w:rsidRPr="00346B8B">
        <w:rPr>
          <w:rFonts w:ascii="Times New Roman" w:eastAsia="Times New Roman" w:hAnsi="Times New Roman"/>
          <w:sz w:val="26"/>
          <w:szCs w:val="26"/>
          <w:lang w:eastAsia="ru-RU"/>
        </w:rPr>
        <w:t xml:space="preserve">. </w:t>
      </w:r>
    </w:p>
    <w:p w:rsidR="00F40457" w:rsidRPr="00997D45" w:rsidRDefault="005C0104" w:rsidP="00465450">
      <w:pPr>
        <w:spacing w:before="48" w:after="48" w:line="360" w:lineRule="auto"/>
        <w:ind w:firstLine="567"/>
        <w:jc w:val="both"/>
        <w:rPr>
          <w:rFonts w:ascii="Times New Roman" w:eastAsia="Times New Roman" w:hAnsi="Times New Roman"/>
          <w:sz w:val="26"/>
          <w:szCs w:val="26"/>
          <w:lang w:eastAsia="ru-RU"/>
        </w:rPr>
      </w:pPr>
      <w:r w:rsidRPr="00997D45">
        <w:rPr>
          <w:rFonts w:ascii="Times New Roman" w:eastAsia="Times New Roman" w:hAnsi="Times New Roman"/>
          <w:sz w:val="26"/>
          <w:szCs w:val="26"/>
          <w:lang w:eastAsia="ru-RU"/>
        </w:rPr>
        <w:t>Выполнение Плана мероприятий осуществлял</w:t>
      </w:r>
      <w:r w:rsidR="000C4288" w:rsidRPr="00997D45">
        <w:rPr>
          <w:rFonts w:ascii="Times New Roman" w:eastAsia="Times New Roman" w:hAnsi="Times New Roman"/>
          <w:sz w:val="26"/>
          <w:szCs w:val="26"/>
          <w:lang w:eastAsia="ru-RU"/>
        </w:rPr>
        <w:t>ос</w:t>
      </w:r>
      <w:r w:rsidRPr="00997D45">
        <w:rPr>
          <w:rFonts w:ascii="Times New Roman" w:eastAsia="Times New Roman" w:hAnsi="Times New Roman"/>
          <w:sz w:val="26"/>
          <w:szCs w:val="26"/>
          <w:lang w:eastAsia="ru-RU"/>
        </w:rPr>
        <w:t>ь через реализацию 2</w:t>
      </w:r>
      <w:r w:rsidR="00885B75" w:rsidRPr="00997D45">
        <w:rPr>
          <w:rFonts w:ascii="Times New Roman" w:eastAsia="Times New Roman" w:hAnsi="Times New Roman"/>
          <w:sz w:val="26"/>
          <w:szCs w:val="26"/>
          <w:lang w:eastAsia="ru-RU"/>
        </w:rPr>
        <w:t>2</w:t>
      </w:r>
      <w:r w:rsidR="0078282A" w:rsidRPr="00997D45">
        <w:rPr>
          <w:rFonts w:ascii="Times New Roman" w:eastAsia="Times New Roman" w:hAnsi="Times New Roman"/>
          <w:sz w:val="26"/>
          <w:szCs w:val="26"/>
          <w:lang w:eastAsia="ru-RU"/>
        </w:rPr>
        <w:t> </w:t>
      </w:r>
      <w:r w:rsidRPr="00997D45">
        <w:rPr>
          <w:rFonts w:ascii="Times New Roman" w:eastAsia="Times New Roman" w:hAnsi="Times New Roman"/>
          <w:sz w:val="26"/>
          <w:szCs w:val="26"/>
          <w:lang w:eastAsia="ru-RU"/>
        </w:rPr>
        <w:t>муниципальн</w:t>
      </w:r>
      <w:r w:rsidR="00885B75" w:rsidRPr="00997D45">
        <w:rPr>
          <w:rFonts w:ascii="Times New Roman" w:eastAsia="Times New Roman" w:hAnsi="Times New Roman"/>
          <w:sz w:val="26"/>
          <w:szCs w:val="26"/>
          <w:lang w:eastAsia="ru-RU"/>
        </w:rPr>
        <w:t>ых</w:t>
      </w:r>
      <w:r w:rsidRPr="00997D45">
        <w:rPr>
          <w:rFonts w:ascii="Times New Roman" w:eastAsia="Times New Roman" w:hAnsi="Times New Roman"/>
          <w:sz w:val="26"/>
          <w:szCs w:val="26"/>
          <w:lang w:eastAsia="ru-RU"/>
        </w:rPr>
        <w:t xml:space="preserve"> программ Великого Новгорода, </w:t>
      </w:r>
      <w:r w:rsidR="00F40457" w:rsidRPr="00997D45">
        <w:rPr>
          <w:rFonts w:ascii="Times New Roman" w:eastAsia="Times New Roman" w:hAnsi="Times New Roman"/>
          <w:sz w:val="26"/>
          <w:szCs w:val="26"/>
          <w:lang w:eastAsia="ru-RU"/>
        </w:rPr>
        <w:t xml:space="preserve">которые </w:t>
      </w:r>
      <w:r w:rsidRPr="00997D45">
        <w:rPr>
          <w:rFonts w:ascii="Times New Roman" w:eastAsia="Times New Roman" w:hAnsi="Times New Roman"/>
          <w:sz w:val="26"/>
          <w:szCs w:val="26"/>
          <w:lang w:eastAsia="ru-RU"/>
        </w:rPr>
        <w:t>также являю</w:t>
      </w:r>
      <w:r w:rsidR="00F40457" w:rsidRPr="00997D45">
        <w:rPr>
          <w:rFonts w:ascii="Times New Roman" w:eastAsia="Times New Roman" w:hAnsi="Times New Roman"/>
          <w:sz w:val="26"/>
          <w:szCs w:val="26"/>
          <w:lang w:eastAsia="ru-RU"/>
        </w:rPr>
        <w:t>тся</w:t>
      </w:r>
      <w:r w:rsidRPr="00997D45">
        <w:rPr>
          <w:rFonts w:ascii="Times New Roman" w:eastAsia="Times New Roman" w:hAnsi="Times New Roman"/>
          <w:sz w:val="26"/>
          <w:szCs w:val="26"/>
          <w:lang w:eastAsia="ru-RU"/>
        </w:rPr>
        <w:t xml:space="preserve"> документами стратегического планирования и утвержден</w:t>
      </w:r>
      <w:r w:rsidR="00F40457" w:rsidRPr="00997D45">
        <w:rPr>
          <w:rFonts w:ascii="Times New Roman" w:eastAsia="Times New Roman" w:hAnsi="Times New Roman"/>
          <w:sz w:val="26"/>
          <w:szCs w:val="26"/>
          <w:lang w:eastAsia="ru-RU"/>
        </w:rPr>
        <w:t>ы</w:t>
      </w:r>
      <w:r w:rsidRPr="00997D45">
        <w:rPr>
          <w:rFonts w:ascii="Times New Roman" w:eastAsia="Times New Roman" w:hAnsi="Times New Roman"/>
          <w:sz w:val="26"/>
          <w:szCs w:val="26"/>
          <w:lang w:eastAsia="ru-RU"/>
        </w:rPr>
        <w:t xml:space="preserve"> в соответствии с Перечнем муниципальных программ Великого Новгорода (постановление Администрации Великого Новгорода от 25.10.2013 № 5530). </w:t>
      </w:r>
    </w:p>
    <w:p w:rsidR="002878C4" w:rsidRPr="00997D45" w:rsidRDefault="002878C4" w:rsidP="00465450">
      <w:pPr>
        <w:spacing w:before="48" w:after="48" w:line="360" w:lineRule="auto"/>
        <w:ind w:firstLine="567"/>
        <w:jc w:val="both"/>
        <w:rPr>
          <w:rFonts w:ascii="Times New Roman" w:eastAsia="Times New Roman" w:hAnsi="Times New Roman"/>
          <w:sz w:val="26"/>
          <w:szCs w:val="26"/>
          <w:lang w:eastAsia="ru-RU"/>
        </w:rPr>
      </w:pPr>
      <w:r w:rsidRPr="00997D45">
        <w:rPr>
          <w:rFonts w:ascii="Times New Roman" w:eastAsia="Times New Roman" w:hAnsi="Times New Roman"/>
          <w:sz w:val="26"/>
          <w:szCs w:val="26"/>
          <w:lang w:eastAsia="ru-RU"/>
        </w:rPr>
        <w:t>В муниципальных программах определены цели, достижение которых направлено на качественное решение проблем в различных областях жизни города. Выполнение мероприятий муниципальных программ осуществлялось в рамках установленных полномочий в соответствии с приоритетами государственной политики, определенными нормативно-правовыми актами Российской Федерации, стратегическими документами федерального и регионального уровней.</w:t>
      </w:r>
    </w:p>
    <w:p w:rsidR="004C4CBA" w:rsidRPr="008B0CBD" w:rsidRDefault="004C4CBA" w:rsidP="00465450">
      <w:pPr>
        <w:spacing w:before="48" w:after="48" w:line="360" w:lineRule="auto"/>
        <w:ind w:firstLine="567"/>
        <w:jc w:val="both"/>
        <w:rPr>
          <w:rFonts w:ascii="Times New Roman" w:eastAsia="Times New Roman" w:hAnsi="Times New Roman"/>
          <w:sz w:val="26"/>
          <w:szCs w:val="26"/>
          <w:lang w:eastAsia="ru-RU"/>
        </w:rPr>
      </w:pPr>
      <w:r w:rsidRPr="00DE2FFC">
        <w:rPr>
          <w:rFonts w:ascii="Times New Roman" w:eastAsia="Times New Roman" w:hAnsi="Times New Roman"/>
          <w:sz w:val="26"/>
          <w:szCs w:val="26"/>
          <w:lang w:eastAsia="ru-RU"/>
        </w:rPr>
        <w:lastRenderedPageBreak/>
        <w:t>Бюджетные ассигнования бюджета Великого Новгорода на реализац</w:t>
      </w:r>
      <w:r w:rsidR="006A7A7F" w:rsidRPr="00DE2FFC">
        <w:rPr>
          <w:rFonts w:ascii="Times New Roman" w:eastAsia="Times New Roman" w:hAnsi="Times New Roman"/>
          <w:sz w:val="26"/>
          <w:szCs w:val="26"/>
          <w:lang w:eastAsia="ru-RU"/>
        </w:rPr>
        <w:t>ию муниципальных программ в 202</w:t>
      </w:r>
      <w:r w:rsidR="00346B8B" w:rsidRPr="00DE2FFC">
        <w:rPr>
          <w:rFonts w:ascii="Times New Roman" w:eastAsia="Times New Roman" w:hAnsi="Times New Roman"/>
          <w:sz w:val="26"/>
          <w:szCs w:val="26"/>
          <w:lang w:eastAsia="ru-RU"/>
        </w:rPr>
        <w:t>4</w:t>
      </w:r>
      <w:r w:rsidRPr="00DE2FFC">
        <w:rPr>
          <w:rFonts w:ascii="Times New Roman" w:eastAsia="Times New Roman" w:hAnsi="Times New Roman"/>
          <w:sz w:val="26"/>
          <w:szCs w:val="26"/>
          <w:lang w:eastAsia="ru-RU"/>
        </w:rPr>
        <w:t xml:space="preserve"> году, предусмотренные решением Думы Великого Нов</w:t>
      </w:r>
      <w:r w:rsidR="00C364A7" w:rsidRPr="00DE2FFC">
        <w:rPr>
          <w:rFonts w:ascii="Times New Roman" w:eastAsia="Times New Roman" w:hAnsi="Times New Roman"/>
          <w:sz w:val="26"/>
          <w:szCs w:val="26"/>
          <w:lang w:eastAsia="ru-RU"/>
        </w:rPr>
        <w:t xml:space="preserve">города от </w:t>
      </w:r>
      <w:r w:rsidR="00DE2FFC" w:rsidRPr="00DE2FFC">
        <w:rPr>
          <w:rFonts w:ascii="Times New Roman" w:eastAsia="Times New Roman" w:hAnsi="Times New Roman"/>
          <w:sz w:val="26"/>
          <w:szCs w:val="26"/>
          <w:lang w:eastAsia="ru-RU"/>
        </w:rPr>
        <w:t>26.12.2023</w:t>
      </w:r>
      <w:r w:rsidRPr="00DE2FFC">
        <w:rPr>
          <w:rFonts w:ascii="Times New Roman" w:eastAsia="Times New Roman" w:hAnsi="Times New Roman"/>
          <w:sz w:val="26"/>
          <w:szCs w:val="26"/>
          <w:lang w:eastAsia="ru-RU"/>
        </w:rPr>
        <w:t xml:space="preserve"> года № </w:t>
      </w:r>
      <w:r w:rsidR="00DE2FFC" w:rsidRPr="00DE2FFC">
        <w:rPr>
          <w:rFonts w:ascii="Times New Roman" w:eastAsia="Times New Roman" w:hAnsi="Times New Roman"/>
          <w:sz w:val="26"/>
          <w:szCs w:val="26"/>
          <w:lang w:eastAsia="ru-RU"/>
        </w:rPr>
        <w:t>75</w:t>
      </w:r>
      <w:r w:rsidRPr="00DE2FFC">
        <w:rPr>
          <w:rFonts w:ascii="Times New Roman" w:eastAsia="Times New Roman" w:hAnsi="Times New Roman"/>
          <w:sz w:val="26"/>
          <w:szCs w:val="26"/>
          <w:lang w:eastAsia="ru-RU"/>
        </w:rPr>
        <w:t xml:space="preserve"> на </w:t>
      </w:r>
      <w:r w:rsidR="00346B8B" w:rsidRPr="00DE2FFC">
        <w:rPr>
          <w:rFonts w:ascii="Times New Roman" w:eastAsia="Times New Roman" w:hAnsi="Times New Roman"/>
          <w:sz w:val="26"/>
          <w:szCs w:val="26"/>
          <w:lang w:eastAsia="ru-RU"/>
        </w:rPr>
        <w:t>01.01.2024</w:t>
      </w:r>
      <w:r w:rsidRPr="00DE2FFC">
        <w:rPr>
          <w:rFonts w:ascii="Times New Roman" w:eastAsia="Times New Roman" w:hAnsi="Times New Roman"/>
          <w:sz w:val="26"/>
          <w:szCs w:val="26"/>
          <w:lang w:eastAsia="ru-RU"/>
        </w:rPr>
        <w:t xml:space="preserve"> с учетом средств из вышестоящих бюджетов</w:t>
      </w:r>
      <w:r w:rsidR="006E4889">
        <w:rPr>
          <w:rFonts w:ascii="Times New Roman" w:eastAsia="Times New Roman" w:hAnsi="Times New Roman"/>
          <w:sz w:val="26"/>
          <w:szCs w:val="26"/>
          <w:lang w:eastAsia="ru-RU"/>
        </w:rPr>
        <w:t>,</w:t>
      </w:r>
      <w:r w:rsidRPr="00DE2FFC">
        <w:rPr>
          <w:rFonts w:ascii="Times New Roman" w:eastAsia="Times New Roman" w:hAnsi="Times New Roman"/>
          <w:sz w:val="26"/>
          <w:szCs w:val="26"/>
          <w:lang w:eastAsia="ru-RU"/>
        </w:rPr>
        <w:t xml:space="preserve"> составили</w:t>
      </w:r>
      <w:r w:rsidRPr="00B565B3">
        <w:rPr>
          <w:rFonts w:ascii="Times New Roman" w:eastAsia="Times New Roman" w:hAnsi="Times New Roman"/>
          <w:sz w:val="26"/>
          <w:szCs w:val="26"/>
          <w:lang w:eastAsia="ru-RU"/>
        </w:rPr>
        <w:t xml:space="preserve"> </w:t>
      </w:r>
      <w:r w:rsidR="00DE2FFC">
        <w:rPr>
          <w:rFonts w:ascii="Times New Roman" w:eastAsia="Times New Roman" w:hAnsi="Times New Roman"/>
          <w:sz w:val="26"/>
          <w:szCs w:val="26"/>
          <w:lang w:eastAsia="ru-RU"/>
        </w:rPr>
        <w:t>8 000,9</w:t>
      </w:r>
      <w:r w:rsidR="006E4889">
        <w:rPr>
          <w:rFonts w:ascii="Times New Roman" w:eastAsia="Times New Roman" w:hAnsi="Times New Roman"/>
          <w:sz w:val="26"/>
          <w:szCs w:val="26"/>
          <w:lang w:eastAsia="ru-RU"/>
        </w:rPr>
        <w:t> </w:t>
      </w:r>
      <w:proofErr w:type="gramStart"/>
      <w:r w:rsidRPr="00B565B3">
        <w:rPr>
          <w:rFonts w:ascii="Times New Roman" w:eastAsia="Times New Roman" w:hAnsi="Times New Roman"/>
          <w:sz w:val="26"/>
          <w:szCs w:val="26"/>
          <w:lang w:eastAsia="ru-RU"/>
        </w:rPr>
        <w:t>млн</w:t>
      </w:r>
      <w:proofErr w:type="gramEnd"/>
      <w:r w:rsidRPr="00B565B3">
        <w:rPr>
          <w:rFonts w:ascii="Times New Roman" w:eastAsia="Times New Roman" w:hAnsi="Times New Roman"/>
          <w:sz w:val="26"/>
          <w:szCs w:val="26"/>
          <w:lang w:eastAsia="ru-RU"/>
        </w:rPr>
        <w:t xml:space="preserve"> рублей. Уточненный план расходов бюджета Великого Новгорода на реализац</w:t>
      </w:r>
      <w:r w:rsidR="0001002C" w:rsidRPr="00B565B3">
        <w:rPr>
          <w:rFonts w:ascii="Times New Roman" w:eastAsia="Times New Roman" w:hAnsi="Times New Roman"/>
          <w:sz w:val="26"/>
          <w:szCs w:val="26"/>
          <w:lang w:eastAsia="ru-RU"/>
        </w:rPr>
        <w:t>ию муниципальных</w:t>
      </w:r>
      <w:r w:rsidR="0001002C" w:rsidRPr="0001002C">
        <w:rPr>
          <w:rFonts w:ascii="Times New Roman" w:eastAsia="Times New Roman" w:hAnsi="Times New Roman"/>
          <w:sz w:val="26"/>
          <w:szCs w:val="26"/>
          <w:lang w:eastAsia="ru-RU"/>
        </w:rPr>
        <w:t xml:space="preserve"> программ в 2024</w:t>
      </w:r>
      <w:r w:rsidRPr="0001002C">
        <w:rPr>
          <w:rFonts w:ascii="Times New Roman" w:eastAsia="Times New Roman" w:hAnsi="Times New Roman"/>
          <w:sz w:val="26"/>
          <w:szCs w:val="26"/>
          <w:lang w:eastAsia="ru-RU"/>
        </w:rPr>
        <w:t xml:space="preserve"> году, согласно сводной бюджетной росписи на</w:t>
      </w:r>
      <w:r w:rsidR="0001002C" w:rsidRPr="0001002C">
        <w:rPr>
          <w:rFonts w:ascii="Times New Roman" w:eastAsia="Times New Roman" w:hAnsi="Times New Roman"/>
          <w:sz w:val="26"/>
          <w:szCs w:val="26"/>
          <w:lang w:eastAsia="ru-RU"/>
        </w:rPr>
        <w:t xml:space="preserve"> 31 декабря 2024</w:t>
      </w:r>
      <w:r w:rsidRPr="0001002C">
        <w:rPr>
          <w:rFonts w:ascii="Times New Roman" w:eastAsia="Times New Roman" w:hAnsi="Times New Roman"/>
          <w:sz w:val="26"/>
          <w:szCs w:val="26"/>
          <w:lang w:eastAsia="ru-RU"/>
        </w:rPr>
        <w:t xml:space="preserve"> года, с учетом средств из вышестоящих бюджетов составил </w:t>
      </w:r>
      <w:r w:rsidR="00B565B3">
        <w:rPr>
          <w:rFonts w:ascii="Times New Roman" w:eastAsia="Times New Roman" w:hAnsi="Times New Roman"/>
          <w:sz w:val="26"/>
          <w:szCs w:val="26"/>
          <w:lang w:eastAsia="ru-RU"/>
        </w:rPr>
        <w:t>10 179,0</w:t>
      </w:r>
      <w:r w:rsidR="00176479">
        <w:rPr>
          <w:rFonts w:ascii="Times New Roman" w:eastAsia="Times New Roman" w:hAnsi="Times New Roman"/>
          <w:sz w:val="26"/>
          <w:szCs w:val="26"/>
          <w:lang w:eastAsia="ru-RU"/>
        </w:rPr>
        <w:t> </w:t>
      </w:r>
      <w:proofErr w:type="gramStart"/>
      <w:r w:rsidRPr="0001002C">
        <w:rPr>
          <w:rFonts w:ascii="Times New Roman" w:eastAsia="Times New Roman" w:hAnsi="Times New Roman"/>
          <w:sz w:val="26"/>
          <w:szCs w:val="26"/>
          <w:lang w:eastAsia="ru-RU"/>
        </w:rPr>
        <w:t>млн</w:t>
      </w:r>
      <w:proofErr w:type="gramEnd"/>
      <w:r w:rsidRPr="0001002C">
        <w:rPr>
          <w:rFonts w:ascii="Times New Roman" w:eastAsia="Times New Roman" w:hAnsi="Times New Roman"/>
          <w:sz w:val="26"/>
          <w:szCs w:val="26"/>
          <w:lang w:eastAsia="ru-RU"/>
        </w:rPr>
        <w:t xml:space="preserve"> рублей. Кассовое исполнение расходов на реализац</w:t>
      </w:r>
      <w:r w:rsidR="0001002C" w:rsidRPr="0001002C">
        <w:rPr>
          <w:rFonts w:ascii="Times New Roman" w:eastAsia="Times New Roman" w:hAnsi="Times New Roman"/>
          <w:sz w:val="26"/>
          <w:szCs w:val="26"/>
          <w:lang w:eastAsia="ru-RU"/>
        </w:rPr>
        <w:t>ию муниципальных программ в 2024</w:t>
      </w:r>
      <w:r w:rsidRPr="0001002C">
        <w:rPr>
          <w:rFonts w:ascii="Times New Roman" w:eastAsia="Times New Roman" w:hAnsi="Times New Roman"/>
          <w:sz w:val="26"/>
          <w:szCs w:val="26"/>
          <w:lang w:eastAsia="ru-RU"/>
        </w:rPr>
        <w:t xml:space="preserve"> году составило </w:t>
      </w:r>
      <w:r w:rsidR="0001002C" w:rsidRPr="0001002C">
        <w:rPr>
          <w:rFonts w:ascii="Times New Roman" w:eastAsia="Times New Roman" w:hAnsi="Times New Roman"/>
          <w:sz w:val="26"/>
          <w:szCs w:val="26"/>
          <w:lang w:eastAsia="ru-RU"/>
        </w:rPr>
        <w:t>10 143,9</w:t>
      </w:r>
      <w:r w:rsidRPr="0001002C">
        <w:rPr>
          <w:rFonts w:ascii="Times New Roman" w:eastAsia="Times New Roman" w:hAnsi="Times New Roman"/>
          <w:sz w:val="26"/>
          <w:szCs w:val="26"/>
          <w:lang w:eastAsia="ru-RU"/>
        </w:rPr>
        <w:t> </w:t>
      </w:r>
      <w:proofErr w:type="gramStart"/>
      <w:r w:rsidRPr="0001002C">
        <w:rPr>
          <w:rFonts w:ascii="Times New Roman" w:eastAsia="Times New Roman" w:hAnsi="Times New Roman"/>
          <w:sz w:val="26"/>
          <w:szCs w:val="26"/>
          <w:lang w:eastAsia="ru-RU"/>
        </w:rPr>
        <w:t>млн</w:t>
      </w:r>
      <w:proofErr w:type="gramEnd"/>
      <w:r w:rsidRPr="0001002C">
        <w:rPr>
          <w:rFonts w:ascii="Times New Roman" w:eastAsia="Times New Roman" w:hAnsi="Times New Roman"/>
          <w:sz w:val="26"/>
          <w:szCs w:val="26"/>
          <w:lang w:eastAsia="ru-RU"/>
        </w:rPr>
        <w:t xml:space="preserve"> рублей </w:t>
      </w:r>
      <w:r w:rsidR="00B565B3">
        <w:rPr>
          <w:rFonts w:ascii="Times New Roman" w:eastAsia="Times New Roman" w:hAnsi="Times New Roman"/>
          <w:sz w:val="26"/>
          <w:szCs w:val="26"/>
          <w:lang w:eastAsia="ru-RU"/>
        </w:rPr>
        <w:t>или 99,7</w:t>
      </w:r>
      <w:r w:rsidRPr="008B0CBD">
        <w:rPr>
          <w:rFonts w:ascii="Times New Roman" w:eastAsia="Times New Roman" w:hAnsi="Times New Roman"/>
          <w:sz w:val="26"/>
          <w:szCs w:val="26"/>
          <w:lang w:eastAsia="ru-RU"/>
        </w:rPr>
        <w:t>% к уточненному плану.</w:t>
      </w:r>
    </w:p>
    <w:p w:rsidR="004C4CBA" w:rsidRPr="00B565B3" w:rsidRDefault="004C4CBA" w:rsidP="00465450">
      <w:pPr>
        <w:spacing w:before="48" w:after="48" w:line="360" w:lineRule="auto"/>
        <w:ind w:firstLine="567"/>
        <w:jc w:val="both"/>
        <w:rPr>
          <w:rFonts w:ascii="Times New Roman" w:eastAsia="Times New Roman" w:hAnsi="Times New Roman"/>
          <w:sz w:val="26"/>
          <w:szCs w:val="26"/>
          <w:lang w:eastAsia="ru-RU"/>
        </w:rPr>
      </w:pPr>
      <w:r w:rsidRPr="00A372B5">
        <w:rPr>
          <w:rFonts w:ascii="Times New Roman" w:eastAsia="Times New Roman" w:hAnsi="Times New Roman"/>
          <w:sz w:val="26"/>
          <w:szCs w:val="26"/>
          <w:lang w:eastAsia="ru-RU"/>
        </w:rPr>
        <w:t>Объем бюджетных инвестиций на реализацию муниципальных программ, привлече</w:t>
      </w:r>
      <w:r w:rsidR="00D57AEA" w:rsidRPr="00A372B5">
        <w:rPr>
          <w:rFonts w:ascii="Times New Roman" w:eastAsia="Times New Roman" w:hAnsi="Times New Roman"/>
          <w:sz w:val="26"/>
          <w:szCs w:val="26"/>
          <w:lang w:eastAsia="ru-RU"/>
        </w:rPr>
        <w:t>нных</w:t>
      </w:r>
      <w:r w:rsidRPr="00A372B5">
        <w:rPr>
          <w:rFonts w:ascii="Times New Roman" w:eastAsia="Times New Roman" w:hAnsi="Times New Roman"/>
          <w:sz w:val="26"/>
          <w:szCs w:val="26"/>
          <w:lang w:eastAsia="ru-RU"/>
        </w:rPr>
        <w:t xml:space="preserve"> из федерально</w:t>
      </w:r>
      <w:r w:rsidR="00540B89" w:rsidRPr="00A372B5">
        <w:rPr>
          <w:rFonts w:ascii="Times New Roman" w:eastAsia="Times New Roman" w:hAnsi="Times New Roman"/>
          <w:sz w:val="26"/>
          <w:szCs w:val="26"/>
          <w:lang w:eastAsia="ru-RU"/>
        </w:rPr>
        <w:t>го и областного бюджетов в 2024</w:t>
      </w:r>
      <w:r w:rsidRPr="00A372B5">
        <w:rPr>
          <w:rFonts w:ascii="Times New Roman" w:eastAsia="Times New Roman" w:hAnsi="Times New Roman"/>
          <w:sz w:val="26"/>
          <w:szCs w:val="26"/>
          <w:lang w:eastAsia="ru-RU"/>
        </w:rPr>
        <w:t xml:space="preserve"> году составил </w:t>
      </w:r>
      <w:r w:rsidR="00D57AEA" w:rsidRPr="00A372B5">
        <w:rPr>
          <w:rFonts w:ascii="Times New Roman" w:eastAsia="Times New Roman" w:hAnsi="Times New Roman"/>
          <w:sz w:val="26"/>
          <w:szCs w:val="26"/>
          <w:lang w:eastAsia="ru-RU"/>
        </w:rPr>
        <w:br/>
      </w:r>
      <w:r w:rsidR="00A372B5" w:rsidRPr="00A372B5">
        <w:rPr>
          <w:rFonts w:ascii="Times New Roman" w:eastAsia="Times New Roman" w:hAnsi="Times New Roman"/>
          <w:sz w:val="26"/>
          <w:szCs w:val="20"/>
          <w:lang w:eastAsia="ru-RU"/>
        </w:rPr>
        <w:t>1 788,6 </w:t>
      </w:r>
      <w:proofErr w:type="gramStart"/>
      <w:r w:rsidRPr="00A372B5">
        <w:rPr>
          <w:rFonts w:ascii="Times New Roman" w:eastAsia="Times New Roman" w:hAnsi="Times New Roman"/>
          <w:sz w:val="26"/>
          <w:szCs w:val="26"/>
          <w:lang w:eastAsia="ru-RU"/>
        </w:rPr>
        <w:t>млн</w:t>
      </w:r>
      <w:proofErr w:type="gramEnd"/>
      <w:r w:rsidRPr="00A372B5">
        <w:rPr>
          <w:rFonts w:ascii="Times New Roman" w:eastAsia="Times New Roman" w:hAnsi="Times New Roman"/>
          <w:sz w:val="26"/>
          <w:szCs w:val="26"/>
          <w:lang w:eastAsia="ru-RU"/>
        </w:rPr>
        <w:t xml:space="preserve"> рублей, </w:t>
      </w:r>
      <w:proofErr w:type="spellStart"/>
      <w:r w:rsidRPr="00A372B5">
        <w:rPr>
          <w:rFonts w:ascii="Times New Roman" w:eastAsia="Times New Roman" w:hAnsi="Times New Roman"/>
          <w:sz w:val="26"/>
          <w:szCs w:val="26"/>
          <w:lang w:eastAsia="ru-RU"/>
        </w:rPr>
        <w:t>софинансирование</w:t>
      </w:r>
      <w:proofErr w:type="spellEnd"/>
      <w:r w:rsidRPr="00A372B5">
        <w:rPr>
          <w:rFonts w:ascii="Times New Roman" w:eastAsia="Times New Roman" w:hAnsi="Times New Roman"/>
          <w:sz w:val="26"/>
          <w:szCs w:val="26"/>
          <w:lang w:eastAsia="ru-RU"/>
        </w:rPr>
        <w:t xml:space="preserve"> из бюджета </w:t>
      </w:r>
      <w:r w:rsidR="00D57AEA" w:rsidRPr="00A372B5">
        <w:rPr>
          <w:rFonts w:ascii="Times New Roman" w:eastAsia="Times New Roman" w:hAnsi="Times New Roman"/>
          <w:sz w:val="26"/>
          <w:szCs w:val="26"/>
          <w:lang w:eastAsia="ru-RU"/>
        </w:rPr>
        <w:t xml:space="preserve">Великого Новгорода </w:t>
      </w:r>
      <w:r w:rsidRPr="00A372B5">
        <w:rPr>
          <w:rFonts w:ascii="Times New Roman" w:eastAsia="Times New Roman" w:hAnsi="Times New Roman"/>
          <w:sz w:val="26"/>
          <w:szCs w:val="26"/>
          <w:lang w:eastAsia="ru-RU"/>
        </w:rPr>
        <w:t xml:space="preserve">– </w:t>
      </w:r>
      <w:r w:rsidR="00A372B5" w:rsidRPr="00A372B5">
        <w:rPr>
          <w:rFonts w:ascii="Times New Roman" w:eastAsia="Times New Roman" w:hAnsi="Times New Roman"/>
          <w:sz w:val="26"/>
          <w:szCs w:val="26"/>
          <w:lang w:eastAsia="ru-RU"/>
        </w:rPr>
        <w:t>731,0 </w:t>
      </w:r>
      <w:r w:rsidRPr="00A372B5">
        <w:rPr>
          <w:rFonts w:ascii="Times New Roman" w:eastAsia="Times New Roman" w:hAnsi="Times New Roman"/>
          <w:sz w:val="26"/>
          <w:szCs w:val="26"/>
          <w:lang w:eastAsia="ru-RU"/>
        </w:rPr>
        <w:t>млн</w:t>
      </w:r>
      <w:r w:rsidR="00A372B5" w:rsidRPr="00A372B5">
        <w:rPr>
          <w:rFonts w:ascii="Times New Roman" w:eastAsia="Times New Roman" w:hAnsi="Times New Roman"/>
          <w:sz w:val="26"/>
          <w:szCs w:val="26"/>
          <w:lang w:eastAsia="ru-RU"/>
        </w:rPr>
        <w:t> </w:t>
      </w:r>
      <w:r w:rsidRPr="00A372B5">
        <w:rPr>
          <w:rFonts w:ascii="Times New Roman" w:eastAsia="Times New Roman" w:hAnsi="Times New Roman"/>
          <w:sz w:val="26"/>
          <w:szCs w:val="26"/>
          <w:lang w:eastAsia="ru-RU"/>
        </w:rPr>
        <w:t>рублей.</w:t>
      </w:r>
    </w:p>
    <w:p w:rsidR="00176479" w:rsidRPr="00D67C68" w:rsidRDefault="00176479" w:rsidP="00176479">
      <w:pPr>
        <w:spacing w:after="0" w:line="360" w:lineRule="auto"/>
        <w:ind w:firstLine="709"/>
        <w:jc w:val="both"/>
        <w:rPr>
          <w:rFonts w:ascii="Times New Roman" w:eastAsia="Times New Roman" w:hAnsi="Times New Roman"/>
          <w:bCs/>
          <w:color w:val="000000" w:themeColor="text1"/>
          <w:kern w:val="28"/>
          <w:sz w:val="26"/>
          <w:szCs w:val="26"/>
        </w:rPr>
      </w:pPr>
      <w:r w:rsidRPr="00A83312">
        <w:rPr>
          <w:rFonts w:ascii="Times New Roman" w:eastAsia="Times New Roman" w:hAnsi="Times New Roman"/>
          <w:bCs/>
          <w:color w:val="000000" w:themeColor="text1"/>
          <w:kern w:val="28"/>
          <w:sz w:val="26"/>
          <w:szCs w:val="26"/>
        </w:rPr>
        <w:t xml:space="preserve">В 2024 году Великий Новгород принимал участие в реализации национальных проектов </w:t>
      </w:r>
      <w:r>
        <w:rPr>
          <w:rFonts w:ascii="Times New Roman" w:eastAsia="Times New Roman" w:hAnsi="Times New Roman"/>
          <w:bCs/>
          <w:color w:val="000000" w:themeColor="text1"/>
          <w:kern w:val="28"/>
          <w:sz w:val="26"/>
          <w:szCs w:val="26"/>
        </w:rPr>
        <w:t>«</w:t>
      </w:r>
      <w:r w:rsidRPr="0005719F">
        <w:rPr>
          <w:rFonts w:ascii="Times New Roman" w:eastAsia="Times New Roman" w:hAnsi="Times New Roman"/>
          <w:bCs/>
          <w:color w:val="000000" w:themeColor="text1"/>
          <w:kern w:val="28"/>
          <w:sz w:val="26"/>
          <w:szCs w:val="26"/>
        </w:rPr>
        <w:t>Образование», «Безопасные и качественные дороги», «Жилье и городская среда».</w:t>
      </w:r>
      <w:r>
        <w:rPr>
          <w:rFonts w:ascii="Times New Roman" w:eastAsia="Times New Roman" w:hAnsi="Times New Roman"/>
          <w:bCs/>
          <w:color w:val="000000" w:themeColor="text1"/>
          <w:kern w:val="28"/>
          <w:sz w:val="26"/>
          <w:szCs w:val="26"/>
        </w:rPr>
        <w:t xml:space="preserve"> </w:t>
      </w:r>
      <w:r w:rsidRPr="00D67C68">
        <w:rPr>
          <w:rFonts w:ascii="Times New Roman" w:eastAsia="Times New Roman" w:hAnsi="Times New Roman"/>
          <w:bCs/>
          <w:color w:val="000000" w:themeColor="text1"/>
          <w:kern w:val="28"/>
          <w:sz w:val="26"/>
          <w:szCs w:val="26"/>
        </w:rPr>
        <w:t>Общий объем средств, направленных на их реализацию в отчетном году составил 2</w:t>
      </w:r>
      <w:r>
        <w:rPr>
          <w:rFonts w:ascii="Times New Roman" w:eastAsia="Times New Roman" w:hAnsi="Times New Roman"/>
          <w:bCs/>
          <w:color w:val="000000" w:themeColor="text1"/>
          <w:kern w:val="28"/>
          <w:sz w:val="26"/>
          <w:szCs w:val="26"/>
        </w:rPr>
        <w:t> </w:t>
      </w:r>
      <w:r w:rsidRPr="00D67C68">
        <w:rPr>
          <w:rFonts w:ascii="Times New Roman" w:eastAsia="Times New Roman" w:hAnsi="Times New Roman"/>
          <w:bCs/>
          <w:color w:val="000000" w:themeColor="text1"/>
          <w:kern w:val="28"/>
          <w:sz w:val="26"/>
          <w:szCs w:val="26"/>
        </w:rPr>
        <w:t xml:space="preserve">537,0 </w:t>
      </w:r>
      <w:proofErr w:type="gramStart"/>
      <w:r w:rsidRPr="00D67C68">
        <w:rPr>
          <w:rFonts w:ascii="Times New Roman" w:eastAsia="Times New Roman" w:hAnsi="Times New Roman"/>
          <w:bCs/>
          <w:color w:val="000000" w:themeColor="text1"/>
          <w:kern w:val="28"/>
          <w:sz w:val="26"/>
          <w:szCs w:val="26"/>
        </w:rPr>
        <w:t>млн</w:t>
      </w:r>
      <w:proofErr w:type="gramEnd"/>
      <w:r w:rsidRPr="00D67C68">
        <w:rPr>
          <w:rFonts w:ascii="Times New Roman" w:eastAsia="Times New Roman" w:hAnsi="Times New Roman"/>
          <w:bCs/>
          <w:color w:val="000000" w:themeColor="text1"/>
          <w:kern w:val="28"/>
          <w:sz w:val="26"/>
          <w:szCs w:val="26"/>
        </w:rPr>
        <w:t xml:space="preserve"> рублей, в том числе средства федерального бюджета </w:t>
      </w:r>
      <w:r>
        <w:rPr>
          <w:rFonts w:ascii="Times New Roman" w:eastAsia="Times New Roman" w:hAnsi="Times New Roman"/>
          <w:bCs/>
          <w:color w:val="000000" w:themeColor="text1"/>
          <w:kern w:val="28"/>
          <w:sz w:val="26"/>
          <w:szCs w:val="26"/>
        </w:rPr>
        <w:t>–</w:t>
      </w:r>
      <w:r w:rsidRPr="00D67C68">
        <w:rPr>
          <w:rFonts w:ascii="Times New Roman" w:eastAsia="Times New Roman" w:hAnsi="Times New Roman"/>
          <w:bCs/>
          <w:color w:val="000000" w:themeColor="text1"/>
          <w:kern w:val="28"/>
          <w:sz w:val="26"/>
          <w:szCs w:val="26"/>
        </w:rPr>
        <w:t xml:space="preserve"> 1</w:t>
      </w:r>
      <w:r>
        <w:rPr>
          <w:rFonts w:ascii="Times New Roman" w:eastAsia="Times New Roman" w:hAnsi="Times New Roman"/>
          <w:bCs/>
          <w:color w:val="000000" w:themeColor="text1"/>
          <w:kern w:val="28"/>
          <w:sz w:val="26"/>
          <w:szCs w:val="26"/>
        </w:rPr>
        <w:t> </w:t>
      </w:r>
      <w:r w:rsidRPr="00D67C68">
        <w:rPr>
          <w:rFonts w:ascii="Times New Roman" w:eastAsia="Times New Roman" w:hAnsi="Times New Roman"/>
          <w:bCs/>
          <w:color w:val="000000" w:themeColor="text1"/>
          <w:kern w:val="28"/>
          <w:sz w:val="26"/>
          <w:szCs w:val="26"/>
        </w:rPr>
        <w:t>145,0</w:t>
      </w:r>
      <w:r w:rsidR="006E4889">
        <w:rPr>
          <w:rFonts w:ascii="Times New Roman" w:eastAsia="Times New Roman" w:hAnsi="Times New Roman"/>
          <w:bCs/>
          <w:color w:val="000000" w:themeColor="text1"/>
          <w:kern w:val="28"/>
          <w:sz w:val="26"/>
          <w:szCs w:val="26"/>
        </w:rPr>
        <w:t> </w:t>
      </w:r>
      <w:r w:rsidRPr="00D67C68">
        <w:rPr>
          <w:rFonts w:ascii="Times New Roman" w:eastAsia="Times New Roman" w:hAnsi="Times New Roman"/>
          <w:bCs/>
          <w:color w:val="000000" w:themeColor="text1"/>
          <w:kern w:val="28"/>
          <w:sz w:val="26"/>
          <w:szCs w:val="26"/>
        </w:rPr>
        <w:t xml:space="preserve">млн рублей, областного бюджета </w:t>
      </w:r>
      <w:r>
        <w:rPr>
          <w:rFonts w:ascii="Times New Roman" w:hAnsi="Times New Roman"/>
          <w:sz w:val="26"/>
          <w:szCs w:val="26"/>
        </w:rPr>
        <w:t>–</w:t>
      </w:r>
      <w:r w:rsidRPr="00D67C68">
        <w:rPr>
          <w:rFonts w:ascii="Times New Roman" w:eastAsia="Times New Roman" w:hAnsi="Times New Roman"/>
          <w:bCs/>
          <w:color w:val="000000" w:themeColor="text1"/>
          <w:kern w:val="28"/>
          <w:sz w:val="26"/>
          <w:szCs w:val="26"/>
        </w:rPr>
        <w:t xml:space="preserve"> 716,6 млн рублей, бюджета </w:t>
      </w:r>
      <w:r>
        <w:rPr>
          <w:rFonts w:ascii="Times New Roman" w:eastAsia="Times New Roman" w:hAnsi="Times New Roman"/>
          <w:bCs/>
          <w:color w:val="000000" w:themeColor="text1"/>
          <w:kern w:val="28"/>
          <w:sz w:val="26"/>
          <w:szCs w:val="26"/>
        </w:rPr>
        <w:t xml:space="preserve">Великого Новгорода </w:t>
      </w:r>
      <w:r>
        <w:rPr>
          <w:rFonts w:ascii="Times New Roman" w:hAnsi="Times New Roman"/>
          <w:sz w:val="26"/>
          <w:szCs w:val="26"/>
        </w:rPr>
        <w:t>–</w:t>
      </w:r>
      <w:r w:rsidRPr="00D67C68">
        <w:rPr>
          <w:rFonts w:ascii="Times New Roman" w:eastAsia="Times New Roman" w:hAnsi="Times New Roman"/>
          <w:bCs/>
          <w:color w:val="000000" w:themeColor="text1"/>
          <w:kern w:val="28"/>
          <w:sz w:val="26"/>
          <w:szCs w:val="26"/>
        </w:rPr>
        <w:t xml:space="preserve"> 675,4 млн. рублей.</w:t>
      </w:r>
    </w:p>
    <w:p w:rsidR="005C0104" w:rsidRPr="00540B89" w:rsidRDefault="005C0104" w:rsidP="00465450">
      <w:pPr>
        <w:spacing w:before="48" w:after="48" w:line="360" w:lineRule="auto"/>
        <w:ind w:firstLine="567"/>
        <w:jc w:val="both"/>
        <w:rPr>
          <w:rFonts w:ascii="Times New Roman" w:eastAsia="Times New Roman" w:hAnsi="Times New Roman"/>
          <w:sz w:val="26"/>
          <w:szCs w:val="26"/>
          <w:lang w:eastAsia="ru-RU"/>
        </w:rPr>
      </w:pPr>
      <w:r w:rsidRPr="00540B89">
        <w:rPr>
          <w:rFonts w:ascii="Times New Roman" w:eastAsia="Times New Roman" w:hAnsi="Times New Roman"/>
          <w:sz w:val="26"/>
          <w:szCs w:val="26"/>
          <w:lang w:eastAsia="ru-RU"/>
        </w:rPr>
        <w:t xml:space="preserve">В истекшем году проводилась </w:t>
      </w:r>
      <w:r w:rsidR="004E2A62" w:rsidRPr="00540B89">
        <w:rPr>
          <w:rFonts w:ascii="Times New Roman" w:eastAsia="Times New Roman" w:hAnsi="Times New Roman"/>
          <w:sz w:val="26"/>
          <w:szCs w:val="26"/>
          <w:lang w:eastAsia="ru-RU"/>
        </w:rPr>
        <w:t xml:space="preserve">системная </w:t>
      </w:r>
      <w:r w:rsidRPr="00540B89">
        <w:rPr>
          <w:rFonts w:ascii="Times New Roman" w:eastAsia="Times New Roman" w:hAnsi="Times New Roman"/>
          <w:sz w:val="26"/>
          <w:szCs w:val="26"/>
          <w:lang w:eastAsia="ru-RU"/>
        </w:rPr>
        <w:t>работа по регистрации документов стратегического планирования в федеральном государственном реестре в государственной автоматизированной системе «Управление» и формирование отчетности по реализации документов стратегического планирования в Федеральной информационной системе стратегического планирования.</w:t>
      </w:r>
    </w:p>
    <w:p w:rsidR="005C0104" w:rsidRPr="00241680" w:rsidRDefault="005C0104" w:rsidP="00FF6832">
      <w:pPr>
        <w:pStyle w:val="3"/>
        <w:spacing w:before="48" w:after="48" w:line="360" w:lineRule="auto"/>
        <w:jc w:val="both"/>
        <w:rPr>
          <w:rFonts w:ascii="Times New Roman" w:hAnsi="Times New Roman"/>
          <w:color w:val="auto"/>
          <w:sz w:val="26"/>
          <w:szCs w:val="26"/>
        </w:rPr>
      </w:pPr>
      <w:bookmarkStart w:id="265" w:name="_Toc63992527"/>
      <w:bookmarkStart w:id="266" w:name="_Toc92881432"/>
      <w:bookmarkStart w:id="267" w:name="_Toc125551794"/>
      <w:bookmarkStart w:id="268" w:name="_Toc158364984"/>
      <w:bookmarkStart w:id="269" w:name="_Toc192840064"/>
      <w:r w:rsidRPr="00241680">
        <w:rPr>
          <w:rFonts w:ascii="Times New Roman" w:hAnsi="Times New Roman"/>
          <w:color w:val="auto"/>
          <w:sz w:val="26"/>
          <w:szCs w:val="26"/>
        </w:rPr>
        <w:t>1.5.2. Осуществление закупок товаров, работ и услуг для обеспечения муниципальных нужд</w:t>
      </w:r>
      <w:bookmarkEnd w:id="265"/>
      <w:bookmarkEnd w:id="266"/>
      <w:bookmarkEnd w:id="267"/>
      <w:bookmarkEnd w:id="268"/>
      <w:bookmarkEnd w:id="269"/>
    </w:p>
    <w:p w:rsidR="00241680" w:rsidRPr="00241680" w:rsidRDefault="00241680" w:rsidP="00241680">
      <w:pPr>
        <w:spacing w:before="48" w:after="48" w:line="360" w:lineRule="auto"/>
        <w:ind w:firstLine="567"/>
        <w:jc w:val="both"/>
        <w:rPr>
          <w:rFonts w:ascii="Times New Roman" w:eastAsia="Times New Roman" w:hAnsi="Times New Roman"/>
          <w:sz w:val="26"/>
          <w:szCs w:val="26"/>
          <w:lang w:eastAsia="ru-RU"/>
        </w:rPr>
      </w:pPr>
      <w:bookmarkStart w:id="270" w:name="_Toc63992528"/>
      <w:bookmarkStart w:id="271" w:name="_Toc92881433"/>
      <w:bookmarkStart w:id="272" w:name="_Toc125551795"/>
      <w:r w:rsidRPr="00241680">
        <w:rPr>
          <w:rFonts w:ascii="Times New Roman" w:eastAsia="Times New Roman" w:hAnsi="Times New Roman"/>
          <w:sz w:val="26"/>
          <w:szCs w:val="26"/>
          <w:lang w:eastAsia="ru-RU"/>
        </w:rPr>
        <w:t xml:space="preserve">В 2024 году было проведено 326 закупок, из которых по 270 закупкам был определен победитель и заключен контракт. Общая суммарная начальная (максимальная) цена контрактов состоявшихся закупок – 2 175,4 </w:t>
      </w:r>
      <w:proofErr w:type="gramStart"/>
      <w:r w:rsidRPr="00241680">
        <w:rPr>
          <w:rFonts w:ascii="Times New Roman" w:eastAsia="Times New Roman" w:hAnsi="Times New Roman"/>
          <w:sz w:val="26"/>
          <w:szCs w:val="26"/>
          <w:lang w:eastAsia="ru-RU"/>
        </w:rPr>
        <w:t>млн</w:t>
      </w:r>
      <w:proofErr w:type="gramEnd"/>
      <w:r w:rsidRPr="00241680">
        <w:rPr>
          <w:rFonts w:ascii="Times New Roman" w:eastAsia="Times New Roman" w:hAnsi="Times New Roman"/>
          <w:sz w:val="26"/>
          <w:szCs w:val="26"/>
          <w:lang w:eastAsia="ru-RU"/>
        </w:rPr>
        <w:t xml:space="preserve"> руб</w:t>
      </w:r>
      <w:r w:rsidR="00CF5CF4">
        <w:rPr>
          <w:rFonts w:ascii="Times New Roman" w:eastAsia="Times New Roman" w:hAnsi="Times New Roman"/>
          <w:sz w:val="26"/>
          <w:szCs w:val="26"/>
          <w:lang w:eastAsia="ru-RU"/>
        </w:rPr>
        <w:t>лей</w:t>
      </w:r>
      <w:r w:rsidRPr="00241680">
        <w:rPr>
          <w:rFonts w:ascii="Times New Roman" w:eastAsia="Times New Roman" w:hAnsi="Times New Roman"/>
          <w:sz w:val="26"/>
          <w:szCs w:val="26"/>
          <w:lang w:eastAsia="ru-RU"/>
        </w:rPr>
        <w:t xml:space="preserve">. Общая стоимость муниципальных контрактов, заключенных по результатам закупок товаров, работ, услуг для обеспечения муниципальных нужд составила 2 126,5 </w:t>
      </w:r>
      <w:proofErr w:type="gramStart"/>
      <w:r w:rsidRPr="00241680">
        <w:rPr>
          <w:rFonts w:ascii="Times New Roman" w:eastAsia="Times New Roman" w:hAnsi="Times New Roman"/>
          <w:sz w:val="26"/>
          <w:szCs w:val="26"/>
          <w:lang w:eastAsia="ru-RU"/>
        </w:rPr>
        <w:t>млн</w:t>
      </w:r>
      <w:proofErr w:type="gramEnd"/>
      <w:r w:rsidRPr="00241680">
        <w:rPr>
          <w:rFonts w:ascii="Times New Roman" w:eastAsia="Times New Roman" w:hAnsi="Times New Roman"/>
          <w:sz w:val="26"/>
          <w:szCs w:val="26"/>
          <w:lang w:eastAsia="ru-RU"/>
        </w:rPr>
        <w:t xml:space="preserve"> рублей.</w:t>
      </w:r>
    </w:p>
    <w:p w:rsidR="00241680" w:rsidRPr="00241680" w:rsidRDefault="00241680" w:rsidP="00241680">
      <w:pPr>
        <w:spacing w:before="48" w:after="48" w:line="360" w:lineRule="auto"/>
        <w:ind w:firstLine="567"/>
        <w:jc w:val="both"/>
        <w:rPr>
          <w:rFonts w:ascii="Times New Roman" w:eastAsia="Times New Roman" w:hAnsi="Times New Roman"/>
          <w:sz w:val="26"/>
          <w:szCs w:val="26"/>
          <w:lang w:eastAsia="ru-RU"/>
        </w:rPr>
      </w:pPr>
      <w:r w:rsidRPr="00241680">
        <w:rPr>
          <w:rFonts w:ascii="Times New Roman" w:eastAsia="Times New Roman" w:hAnsi="Times New Roman"/>
          <w:sz w:val="26"/>
          <w:szCs w:val="26"/>
          <w:lang w:eastAsia="ru-RU"/>
        </w:rPr>
        <w:lastRenderedPageBreak/>
        <w:t>По результатам закупок, проведенных в 2024 году, получена экономия бюджетных средств в объеме 48 961,68 тыс. руб</w:t>
      </w:r>
      <w:r w:rsidR="00CF5CF4">
        <w:rPr>
          <w:rFonts w:ascii="Times New Roman" w:eastAsia="Times New Roman" w:hAnsi="Times New Roman"/>
          <w:sz w:val="26"/>
          <w:szCs w:val="26"/>
          <w:lang w:eastAsia="ru-RU"/>
        </w:rPr>
        <w:t>лей</w:t>
      </w:r>
      <w:r w:rsidRPr="00241680">
        <w:rPr>
          <w:rFonts w:ascii="Times New Roman" w:eastAsia="Times New Roman" w:hAnsi="Times New Roman"/>
          <w:sz w:val="26"/>
          <w:szCs w:val="26"/>
          <w:lang w:eastAsia="ru-RU"/>
        </w:rPr>
        <w:t>. Небольшой процент экономии в 2024 году обусловлен проведением крупной закупки стоимостью более 1</w:t>
      </w:r>
      <w:r w:rsidR="00CF5CF4">
        <w:rPr>
          <w:rFonts w:ascii="Times New Roman" w:eastAsia="Times New Roman" w:hAnsi="Times New Roman"/>
          <w:sz w:val="26"/>
          <w:szCs w:val="26"/>
          <w:lang w:eastAsia="ru-RU"/>
        </w:rPr>
        <w:t>,0 </w:t>
      </w:r>
      <w:proofErr w:type="gramStart"/>
      <w:r w:rsidRPr="00241680">
        <w:rPr>
          <w:rFonts w:ascii="Times New Roman" w:eastAsia="Times New Roman" w:hAnsi="Times New Roman"/>
          <w:sz w:val="26"/>
          <w:szCs w:val="26"/>
          <w:lang w:eastAsia="ru-RU"/>
        </w:rPr>
        <w:t>млрд</w:t>
      </w:r>
      <w:proofErr w:type="gramEnd"/>
      <w:r w:rsidR="00CF5CF4">
        <w:rPr>
          <w:rFonts w:ascii="Times New Roman" w:eastAsia="Times New Roman" w:hAnsi="Times New Roman"/>
          <w:sz w:val="26"/>
          <w:szCs w:val="26"/>
          <w:lang w:eastAsia="ru-RU"/>
        </w:rPr>
        <w:t> </w:t>
      </w:r>
      <w:r w:rsidRPr="00241680">
        <w:rPr>
          <w:rFonts w:ascii="Times New Roman" w:eastAsia="Times New Roman" w:hAnsi="Times New Roman"/>
          <w:sz w:val="26"/>
          <w:szCs w:val="26"/>
          <w:lang w:eastAsia="ru-RU"/>
        </w:rPr>
        <w:t>руб</w:t>
      </w:r>
      <w:r w:rsidR="00CF5CF4">
        <w:rPr>
          <w:rFonts w:ascii="Times New Roman" w:eastAsia="Times New Roman" w:hAnsi="Times New Roman"/>
          <w:sz w:val="26"/>
          <w:szCs w:val="26"/>
          <w:lang w:eastAsia="ru-RU"/>
        </w:rPr>
        <w:t>лей</w:t>
      </w:r>
      <w:r w:rsidRPr="00241680">
        <w:rPr>
          <w:rFonts w:ascii="Times New Roman" w:eastAsia="Times New Roman" w:hAnsi="Times New Roman"/>
          <w:sz w:val="26"/>
          <w:szCs w:val="26"/>
          <w:lang w:eastAsia="ru-RU"/>
        </w:rPr>
        <w:t>, которая в связи с жесткими дополнительными требованиями к участникам</w:t>
      </w:r>
      <w:r w:rsidR="00CF5CF4">
        <w:rPr>
          <w:rFonts w:ascii="Times New Roman" w:eastAsia="Times New Roman" w:hAnsi="Times New Roman"/>
          <w:sz w:val="26"/>
          <w:szCs w:val="26"/>
          <w:lang w:eastAsia="ru-RU"/>
        </w:rPr>
        <w:t>,</w:t>
      </w:r>
      <w:r w:rsidRPr="00241680">
        <w:rPr>
          <w:rFonts w:ascii="Times New Roman" w:eastAsia="Times New Roman" w:hAnsi="Times New Roman"/>
          <w:sz w:val="26"/>
          <w:szCs w:val="26"/>
          <w:lang w:eastAsia="ru-RU"/>
        </w:rPr>
        <w:t xml:space="preserve"> а также отсутствием на рынке нашего региона достаточного количества потенциальных подрядчиков, обладающих соответствующим опытом, была признана несостоявшейся. Данный факт существенно повлиял на процент экономии в целом, так как стоимость данной закупки составляет 50</w:t>
      </w:r>
      <w:r w:rsidR="00CF5CF4">
        <w:rPr>
          <w:rFonts w:ascii="Times New Roman" w:eastAsia="Times New Roman" w:hAnsi="Times New Roman"/>
          <w:sz w:val="26"/>
          <w:szCs w:val="26"/>
          <w:lang w:eastAsia="ru-RU"/>
        </w:rPr>
        <w:t>,0 </w:t>
      </w:r>
      <w:r w:rsidRPr="00241680">
        <w:rPr>
          <w:rFonts w:ascii="Times New Roman" w:eastAsia="Times New Roman" w:hAnsi="Times New Roman"/>
          <w:sz w:val="26"/>
          <w:szCs w:val="26"/>
          <w:lang w:eastAsia="ru-RU"/>
        </w:rPr>
        <w:t xml:space="preserve">% от всех лимитов денежных средств муниципальных заказчиков. </w:t>
      </w:r>
    </w:p>
    <w:p w:rsidR="00241680" w:rsidRPr="00241680" w:rsidRDefault="00241680" w:rsidP="00241680">
      <w:pPr>
        <w:spacing w:before="48" w:after="48" w:line="360" w:lineRule="auto"/>
        <w:ind w:firstLine="567"/>
        <w:jc w:val="both"/>
        <w:rPr>
          <w:rFonts w:ascii="Times New Roman" w:eastAsia="Times New Roman" w:hAnsi="Times New Roman"/>
          <w:sz w:val="26"/>
          <w:szCs w:val="26"/>
          <w:lang w:eastAsia="ru-RU"/>
        </w:rPr>
      </w:pPr>
      <w:r w:rsidRPr="00241680">
        <w:rPr>
          <w:rFonts w:ascii="Times New Roman" w:eastAsia="Times New Roman" w:hAnsi="Times New Roman"/>
          <w:sz w:val="26"/>
          <w:szCs w:val="26"/>
          <w:lang w:eastAsia="ru-RU"/>
        </w:rPr>
        <w:t xml:space="preserve">Объем проведенных уполномоченным органом закупок в 2024 году по сравнению с уровнем 2023 года увеличился как в денежном, так и в количественном выражении. </w:t>
      </w:r>
    </w:p>
    <w:p w:rsidR="00241680" w:rsidRPr="00241680" w:rsidRDefault="00241680" w:rsidP="00241680">
      <w:pPr>
        <w:spacing w:before="48" w:after="48" w:line="360" w:lineRule="auto"/>
        <w:ind w:firstLine="567"/>
        <w:jc w:val="both"/>
        <w:rPr>
          <w:rFonts w:ascii="Times New Roman" w:eastAsia="Times New Roman" w:hAnsi="Times New Roman"/>
          <w:sz w:val="26"/>
          <w:szCs w:val="26"/>
          <w:lang w:eastAsia="ru-RU"/>
        </w:rPr>
      </w:pPr>
      <w:r w:rsidRPr="00241680">
        <w:rPr>
          <w:rFonts w:ascii="Times New Roman" w:eastAsia="Times New Roman" w:hAnsi="Times New Roman"/>
          <w:sz w:val="26"/>
          <w:szCs w:val="26"/>
          <w:lang w:eastAsia="ru-RU"/>
        </w:rPr>
        <w:t xml:space="preserve">В 2024 году отсутствовали жалобы на действия заказчиков, уполномоченного органа. Ни заказчики, ни уполномоченный орган не могут повлиять на количество поданных жалоб. Однако, факт отсутствия жалоб, несомненно, </w:t>
      </w:r>
      <w:r w:rsidR="006E4889">
        <w:rPr>
          <w:rFonts w:ascii="Times New Roman" w:eastAsia="Times New Roman" w:hAnsi="Times New Roman"/>
          <w:sz w:val="26"/>
          <w:szCs w:val="26"/>
          <w:lang w:eastAsia="ru-RU"/>
        </w:rPr>
        <w:t>является</w:t>
      </w:r>
      <w:r w:rsidRPr="00241680">
        <w:rPr>
          <w:rFonts w:ascii="Times New Roman" w:eastAsia="Times New Roman" w:hAnsi="Times New Roman"/>
          <w:sz w:val="26"/>
          <w:szCs w:val="26"/>
          <w:lang w:eastAsia="ru-RU"/>
        </w:rPr>
        <w:t xml:space="preserve"> положительн</w:t>
      </w:r>
      <w:r w:rsidR="006E4889">
        <w:rPr>
          <w:rFonts w:ascii="Times New Roman" w:eastAsia="Times New Roman" w:hAnsi="Times New Roman"/>
          <w:sz w:val="26"/>
          <w:szCs w:val="26"/>
          <w:lang w:eastAsia="ru-RU"/>
        </w:rPr>
        <w:t xml:space="preserve">ым, </w:t>
      </w:r>
      <w:r w:rsidRPr="00241680">
        <w:rPr>
          <w:rFonts w:ascii="Times New Roman" w:eastAsia="Times New Roman" w:hAnsi="Times New Roman"/>
          <w:sz w:val="26"/>
          <w:szCs w:val="26"/>
          <w:lang w:eastAsia="ru-RU"/>
        </w:rPr>
        <w:t xml:space="preserve">и может говорить о соблюдении заказчиками требований Закона о контрактной системе. </w:t>
      </w:r>
    </w:p>
    <w:p w:rsidR="00241680" w:rsidRPr="00241680" w:rsidRDefault="00241680" w:rsidP="00241680">
      <w:pPr>
        <w:spacing w:before="48" w:after="48" w:line="360" w:lineRule="auto"/>
        <w:ind w:firstLine="567"/>
        <w:jc w:val="both"/>
        <w:rPr>
          <w:rFonts w:ascii="Times New Roman" w:eastAsia="Times New Roman" w:hAnsi="Times New Roman"/>
          <w:sz w:val="26"/>
          <w:szCs w:val="26"/>
          <w:lang w:eastAsia="ru-RU"/>
        </w:rPr>
      </w:pPr>
      <w:r w:rsidRPr="00241680">
        <w:rPr>
          <w:rFonts w:ascii="Times New Roman" w:eastAsia="Times New Roman" w:hAnsi="Times New Roman"/>
          <w:sz w:val="26"/>
          <w:szCs w:val="26"/>
          <w:lang w:eastAsia="ru-RU"/>
        </w:rPr>
        <w:t xml:space="preserve">В 2024 году муниципальные заказчики, а также автономные учреждения при осуществлении закупок у единственного поставщика (подрядчика, исполнителя) активно использовали специализированные электронные ресурсы. </w:t>
      </w:r>
    </w:p>
    <w:p w:rsidR="00BE02C0" w:rsidRPr="006371A2" w:rsidRDefault="00241680" w:rsidP="00241680">
      <w:pPr>
        <w:spacing w:before="48" w:after="48" w:line="360" w:lineRule="auto"/>
        <w:ind w:firstLine="567"/>
        <w:jc w:val="both"/>
        <w:rPr>
          <w:rFonts w:ascii="Times New Roman" w:eastAsia="Times New Roman" w:hAnsi="Times New Roman"/>
          <w:sz w:val="26"/>
          <w:szCs w:val="26"/>
          <w:highlight w:val="lightGray"/>
          <w:lang w:eastAsia="ru-RU"/>
        </w:rPr>
      </w:pPr>
      <w:r w:rsidRPr="00241680">
        <w:rPr>
          <w:rFonts w:ascii="Times New Roman" w:eastAsia="Times New Roman" w:hAnsi="Times New Roman"/>
          <w:sz w:val="26"/>
          <w:szCs w:val="26"/>
          <w:lang w:eastAsia="ru-RU"/>
        </w:rPr>
        <w:t>За 2024 год с использованием электронных ресурсов было осуществлено 208</w:t>
      </w:r>
      <w:r w:rsidR="00CF5CF4">
        <w:rPr>
          <w:rFonts w:ascii="Times New Roman" w:eastAsia="Times New Roman" w:hAnsi="Times New Roman"/>
          <w:sz w:val="26"/>
          <w:szCs w:val="26"/>
          <w:lang w:eastAsia="ru-RU"/>
        </w:rPr>
        <w:t> </w:t>
      </w:r>
      <w:r w:rsidRPr="00241680">
        <w:rPr>
          <w:rFonts w:ascii="Times New Roman" w:eastAsia="Times New Roman" w:hAnsi="Times New Roman"/>
          <w:sz w:val="26"/>
          <w:szCs w:val="26"/>
          <w:lang w:eastAsia="ru-RU"/>
        </w:rPr>
        <w:t>закупок на общую сумму 39 175,</w:t>
      </w:r>
      <w:r w:rsidR="00CF5CF4">
        <w:rPr>
          <w:rFonts w:ascii="Times New Roman" w:eastAsia="Times New Roman" w:hAnsi="Times New Roman"/>
          <w:sz w:val="26"/>
          <w:szCs w:val="26"/>
          <w:lang w:eastAsia="ru-RU"/>
        </w:rPr>
        <w:t>7</w:t>
      </w:r>
      <w:r w:rsidRPr="00241680">
        <w:rPr>
          <w:rFonts w:ascii="Times New Roman" w:eastAsia="Times New Roman" w:hAnsi="Times New Roman"/>
          <w:sz w:val="26"/>
          <w:szCs w:val="26"/>
          <w:lang w:eastAsia="ru-RU"/>
        </w:rPr>
        <w:t xml:space="preserve"> тыс. руб</w:t>
      </w:r>
      <w:r w:rsidR="00CF5CF4">
        <w:rPr>
          <w:rFonts w:ascii="Times New Roman" w:eastAsia="Times New Roman" w:hAnsi="Times New Roman"/>
          <w:sz w:val="26"/>
          <w:szCs w:val="26"/>
          <w:lang w:eastAsia="ru-RU"/>
        </w:rPr>
        <w:t>лей</w:t>
      </w:r>
      <w:r w:rsidRPr="00241680">
        <w:rPr>
          <w:rFonts w:ascii="Times New Roman" w:eastAsia="Times New Roman" w:hAnsi="Times New Roman"/>
          <w:sz w:val="26"/>
          <w:szCs w:val="26"/>
          <w:lang w:eastAsia="ru-RU"/>
        </w:rPr>
        <w:t>, заключено контрактов на сумму 32 598,</w:t>
      </w:r>
      <w:r w:rsidR="00CF5CF4">
        <w:rPr>
          <w:rFonts w:ascii="Times New Roman" w:eastAsia="Times New Roman" w:hAnsi="Times New Roman"/>
          <w:sz w:val="26"/>
          <w:szCs w:val="26"/>
          <w:lang w:eastAsia="ru-RU"/>
        </w:rPr>
        <w:t>3</w:t>
      </w:r>
      <w:r w:rsidRPr="00241680">
        <w:rPr>
          <w:rFonts w:ascii="Times New Roman" w:eastAsia="Times New Roman" w:hAnsi="Times New Roman"/>
          <w:sz w:val="26"/>
          <w:szCs w:val="26"/>
          <w:lang w:eastAsia="ru-RU"/>
        </w:rPr>
        <w:t xml:space="preserve"> тыс. руб</w:t>
      </w:r>
      <w:r w:rsidR="00CF5CF4">
        <w:rPr>
          <w:rFonts w:ascii="Times New Roman" w:eastAsia="Times New Roman" w:hAnsi="Times New Roman"/>
          <w:sz w:val="26"/>
          <w:szCs w:val="26"/>
          <w:lang w:eastAsia="ru-RU"/>
        </w:rPr>
        <w:t>лей</w:t>
      </w:r>
      <w:r w:rsidRPr="00241680">
        <w:rPr>
          <w:rFonts w:ascii="Times New Roman" w:eastAsia="Times New Roman" w:hAnsi="Times New Roman"/>
          <w:sz w:val="26"/>
          <w:szCs w:val="26"/>
          <w:lang w:eastAsia="ru-RU"/>
        </w:rPr>
        <w:t xml:space="preserve">. Экономия составила 6,5 </w:t>
      </w:r>
      <w:proofErr w:type="gramStart"/>
      <w:r w:rsidRPr="00241680">
        <w:rPr>
          <w:rFonts w:ascii="Times New Roman" w:eastAsia="Times New Roman" w:hAnsi="Times New Roman"/>
          <w:sz w:val="26"/>
          <w:szCs w:val="26"/>
          <w:lang w:eastAsia="ru-RU"/>
        </w:rPr>
        <w:t>млн</w:t>
      </w:r>
      <w:proofErr w:type="gramEnd"/>
      <w:r w:rsidRPr="00241680">
        <w:rPr>
          <w:rFonts w:ascii="Times New Roman" w:eastAsia="Times New Roman" w:hAnsi="Times New Roman"/>
          <w:sz w:val="26"/>
          <w:szCs w:val="26"/>
          <w:lang w:eastAsia="ru-RU"/>
        </w:rPr>
        <w:t xml:space="preserve"> руб</w:t>
      </w:r>
      <w:r w:rsidR="00CF5CF4">
        <w:rPr>
          <w:rFonts w:ascii="Times New Roman" w:eastAsia="Times New Roman" w:hAnsi="Times New Roman"/>
          <w:sz w:val="26"/>
          <w:szCs w:val="26"/>
          <w:lang w:eastAsia="ru-RU"/>
        </w:rPr>
        <w:t>лей</w:t>
      </w:r>
      <w:r w:rsidRPr="00241680">
        <w:rPr>
          <w:rFonts w:ascii="Times New Roman" w:eastAsia="Times New Roman" w:hAnsi="Times New Roman"/>
          <w:sz w:val="26"/>
          <w:szCs w:val="26"/>
          <w:lang w:eastAsia="ru-RU"/>
        </w:rPr>
        <w:t xml:space="preserve"> (бюджетных средств 1,</w:t>
      </w:r>
      <w:r w:rsidR="00CF5CF4">
        <w:rPr>
          <w:rFonts w:ascii="Times New Roman" w:eastAsia="Times New Roman" w:hAnsi="Times New Roman"/>
          <w:sz w:val="26"/>
          <w:szCs w:val="26"/>
          <w:lang w:eastAsia="ru-RU"/>
        </w:rPr>
        <w:t>4 </w:t>
      </w:r>
      <w:r w:rsidRPr="00241680">
        <w:rPr>
          <w:rFonts w:ascii="Times New Roman" w:eastAsia="Times New Roman" w:hAnsi="Times New Roman"/>
          <w:sz w:val="26"/>
          <w:szCs w:val="26"/>
          <w:lang w:eastAsia="ru-RU"/>
        </w:rPr>
        <w:t>млн руб</w:t>
      </w:r>
      <w:r w:rsidR="00CF5CF4">
        <w:rPr>
          <w:rFonts w:ascii="Times New Roman" w:eastAsia="Times New Roman" w:hAnsi="Times New Roman"/>
          <w:sz w:val="26"/>
          <w:szCs w:val="26"/>
          <w:lang w:eastAsia="ru-RU"/>
        </w:rPr>
        <w:t>лей</w:t>
      </w:r>
      <w:r w:rsidRPr="00241680">
        <w:rPr>
          <w:rFonts w:ascii="Times New Roman" w:eastAsia="Times New Roman" w:hAnsi="Times New Roman"/>
          <w:sz w:val="26"/>
          <w:szCs w:val="26"/>
          <w:lang w:eastAsia="ru-RU"/>
        </w:rPr>
        <w:t xml:space="preserve"> (17% от НМЦК), внебюджетных средств – 5,2 млн руб</w:t>
      </w:r>
      <w:r w:rsidR="00CF5CF4">
        <w:rPr>
          <w:rFonts w:ascii="Times New Roman" w:eastAsia="Times New Roman" w:hAnsi="Times New Roman"/>
          <w:sz w:val="26"/>
          <w:szCs w:val="26"/>
          <w:lang w:eastAsia="ru-RU"/>
        </w:rPr>
        <w:t>лей</w:t>
      </w:r>
      <w:r w:rsidRPr="00241680">
        <w:rPr>
          <w:rFonts w:ascii="Times New Roman" w:eastAsia="Times New Roman" w:hAnsi="Times New Roman"/>
          <w:sz w:val="26"/>
          <w:szCs w:val="26"/>
          <w:lang w:eastAsia="ru-RU"/>
        </w:rPr>
        <w:t xml:space="preserve"> (16,6% от НМЦК</w:t>
      </w:r>
      <w:r w:rsidRPr="00CF62F0">
        <w:rPr>
          <w:rFonts w:ascii="Times New Roman" w:eastAsia="Times New Roman" w:hAnsi="Times New Roman"/>
          <w:sz w:val="26"/>
          <w:szCs w:val="26"/>
          <w:lang w:eastAsia="ru-RU"/>
        </w:rPr>
        <w:t>)).</w:t>
      </w:r>
    </w:p>
    <w:p w:rsidR="006E3E18" w:rsidRPr="009A0E1A" w:rsidRDefault="005C0104" w:rsidP="006E3E18">
      <w:pPr>
        <w:pStyle w:val="3"/>
        <w:spacing w:before="48" w:after="48" w:line="360" w:lineRule="auto"/>
        <w:jc w:val="both"/>
        <w:rPr>
          <w:rFonts w:ascii="Times New Roman" w:hAnsi="Times New Roman"/>
          <w:color w:val="auto"/>
          <w:sz w:val="26"/>
          <w:szCs w:val="26"/>
        </w:rPr>
      </w:pPr>
      <w:bookmarkStart w:id="273" w:name="_Toc158364985"/>
      <w:bookmarkStart w:id="274" w:name="_Toc192840065"/>
      <w:r w:rsidRPr="009A0E1A">
        <w:rPr>
          <w:rFonts w:ascii="Times New Roman" w:hAnsi="Times New Roman"/>
          <w:color w:val="auto"/>
          <w:sz w:val="26"/>
          <w:szCs w:val="26"/>
        </w:rPr>
        <w:t>1.5.3. Формирование и содержание муниципального архива</w:t>
      </w:r>
      <w:bookmarkEnd w:id="270"/>
      <w:bookmarkEnd w:id="271"/>
      <w:bookmarkEnd w:id="272"/>
      <w:bookmarkEnd w:id="273"/>
      <w:bookmarkEnd w:id="274"/>
    </w:p>
    <w:p w:rsidR="009A0E1A" w:rsidRPr="009A0E1A" w:rsidRDefault="009A0E1A" w:rsidP="009A0E1A">
      <w:pPr>
        <w:spacing w:before="48" w:after="48" w:line="360" w:lineRule="auto"/>
        <w:ind w:firstLine="567"/>
        <w:jc w:val="both"/>
        <w:rPr>
          <w:rFonts w:ascii="Times New Roman" w:eastAsia="Times New Roman" w:hAnsi="Times New Roman"/>
          <w:sz w:val="26"/>
          <w:szCs w:val="26"/>
          <w:lang w:eastAsia="ru-RU"/>
        </w:rPr>
      </w:pPr>
      <w:bookmarkStart w:id="275" w:name="_Toc63992529"/>
      <w:bookmarkStart w:id="276" w:name="_Toc92881434"/>
      <w:bookmarkStart w:id="277" w:name="_Toc125551796"/>
      <w:bookmarkStart w:id="278" w:name="_Toc158364986"/>
      <w:r w:rsidRPr="009A0E1A">
        <w:rPr>
          <w:rFonts w:ascii="Times New Roman" w:eastAsia="Times New Roman" w:hAnsi="Times New Roman"/>
          <w:sz w:val="26"/>
          <w:szCs w:val="26"/>
          <w:lang w:eastAsia="ru-RU"/>
        </w:rPr>
        <w:t>В рамках полномочий по формированию, содержанию и обслуживанию муниципального архива Великого Новгорода Администрацией Великого Новгорода оказывается 3 муниципальные услуги в сфере архивного дела.</w:t>
      </w:r>
    </w:p>
    <w:p w:rsidR="009A0E1A" w:rsidRPr="009A0E1A" w:rsidRDefault="009A0E1A" w:rsidP="009A0E1A">
      <w:pPr>
        <w:spacing w:before="48" w:after="48" w:line="360" w:lineRule="auto"/>
        <w:ind w:firstLine="567"/>
        <w:jc w:val="both"/>
        <w:rPr>
          <w:rFonts w:ascii="Times New Roman" w:eastAsia="Times New Roman" w:hAnsi="Times New Roman"/>
          <w:sz w:val="26"/>
          <w:szCs w:val="26"/>
          <w:lang w:eastAsia="ru-RU"/>
        </w:rPr>
      </w:pPr>
      <w:r w:rsidRPr="009A0E1A">
        <w:rPr>
          <w:rFonts w:ascii="Times New Roman" w:eastAsia="Times New Roman" w:hAnsi="Times New Roman"/>
          <w:sz w:val="26"/>
          <w:szCs w:val="26"/>
          <w:lang w:eastAsia="ru-RU"/>
        </w:rPr>
        <w:lastRenderedPageBreak/>
        <w:t xml:space="preserve">Главным направлением в сфере использования архивных документов является исполнение как тематических запросов граждан и юридических лиц, так и запросов социально-правового характера. </w:t>
      </w:r>
    </w:p>
    <w:p w:rsidR="009A0E1A" w:rsidRPr="009A0E1A" w:rsidRDefault="009A0E1A" w:rsidP="009A0E1A">
      <w:pPr>
        <w:spacing w:before="48" w:after="48" w:line="360" w:lineRule="auto"/>
        <w:ind w:firstLine="567"/>
        <w:jc w:val="both"/>
        <w:rPr>
          <w:rFonts w:ascii="Times New Roman" w:eastAsia="Times New Roman" w:hAnsi="Times New Roman"/>
          <w:sz w:val="26"/>
          <w:szCs w:val="26"/>
          <w:lang w:eastAsia="ru-RU"/>
        </w:rPr>
      </w:pPr>
      <w:r w:rsidRPr="009A0E1A">
        <w:rPr>
          <w:rFonts w:ascii="Times New Roman" w:eastAsia="Times New Roman" w:hAnsi="Times New Roman"/>
          <w:sz w:val="26"/>
          <w:szCs w:val="26"/>
          <w:lang w:eastAsia="ru-RU"/>
        </w:rPr>
        <w:t>Исполнено 136 тематических запросов по землепользованию, имущественного, исторического и биографического характера, 440 запрос</w:t>
      </w:r>
      <w:r w:rsidR="006A7AC9">
        <w:rPr>
          <w:rFonts w:ascii="Times New Roman" w:eastAsia="Times New Roman" w:hAnsi="Times New Roman"/>
          <w:sz w:val="26"/>
          <w:szCs w:val="26"/>
          <w:lang w:eastAsia="ru-RU"/>
        </w:rPr>
        <w:t>ов</w:t>
      </w:r>
      <w:r w:rsidRPr="009A0E1A">
        <w:rPr>
          <w:rFonts w:ascii="Times New Roman" w:eastAsia="Times New Roman" w:hAnsi="Times New Roman"/>
          <w:sz w:val="26"/>
          <w:szCs w:val="26"/>
          <w:lang w:eastAsia="ru-RU"/>
        </w:rPr>
        <w:t xml:space="preserve"> социально-правового характера о подтверждении трудового стажа и заработной платы (в 2023 году – 238). </w:t>
      </w:r>
    </w:p>
    <w:p w:rsidR="009A0E1A" w:rsidRPr="009A0E1A" w:rsidRDefault="009A0E1A" w:rsidP="009A0E1A">
      <w:pPr>
        <w:spacing w:before="48" w:after="48" w:line="360" w:lineRule="auto"/>
        <w:ind w:firstLine="567"/>
        <w:jc w:val="both"/>
        <w:rPr>
          <w:rFonts w:ascii="Times New Roman" w:eastAsia="Times New Roman" w:hAnsi="Times New Roman"/>
          <w:sz w:val="26"/>
          <w:szCs w:val="26"/>
          <w:lang w:eastAsia="ru-RU"/>
        </w:rPr>
      </w:pPr>
      <w:r w:rsidRPr="009A0E1A">
        <w:rPr>
          <w:rFonts w:ascii="Times New Roman" w:eastAsia="Times New Roman" w:hAnsi="Times New Roman"/>
          <w:sz w:val="26"/>
          <w:szCs w:val="26"/>
          <w:lang w:eastAsia="ru-RU"/>
        </w:rPr>
        <w:t>В отчетном году в целях обеспечения сохранности документов проведена проверка наличия архивных документов в количестве 5</w:t>
      </w:r>
      <w:r w:rsidR="006A7AC9">
        <w:rPr>
          <w:rFonts w:ascii="Times New Roman" w:eastAsia="Times New Roman" w:hAnsi="Times New Roman"/>
          <w:sz w:val="26"/>
          <w:szCs w:val="26"/>
          <w:lang w:eastAsia="ru-RU"/>
        </w:rPr>
        <w:t> </w:t>
      </w:r>
      <w:r w:rsidRPr="009A0E1A">
        <w:rPr>
          <w:rFonts w:ascii="Times New Roman" w:eastAsia="Times New Roman" w:hAnsi="Times New Roman"/>
          <w:sz w:val="26"/>
          <w:szCs w:val="26"/>
          <w:lang w:eastAsia="ru-RU"/>
        </w:rPr>
        <w:t xml:space="preserve">296 единиц хранения, фактов утраты документов не обнаружено. </w:t>
      </w:r>
    </w:p>
    <w:p w:rsidR="009A0E1A" w:rsidRPr="009A0E1A" w:rsidRDefault="009A0E1A" w:rsidP="009A0E1A">
      <w:pPr>
        <w:spacing w:before="48" w:after="48" w:line="360" w:lineRule="auto"/>
        <w:ind w:firstLine="567"/>
        <w:jc w:val="both"/>
        <w:rPr>
          <w:rFonts w:ascii="Times New Roman" w:eastAsia="Times New Roman" w:hAnsi="Times New Roman"/>
          <w:sz w:val="26"/>
          <w:szCs w:val="26"/>
          <w:lang w:eastAsia="ru-RU"/>
        </w:rPr>
      </w:pPr>
      <w:r w:rsidRPr="009A0E1A">
        <w:rPr>
          <w:rFonts w:ascii="Times New Roman" w:eastAsia="Times New Roman" w:hAnsi="Times New Roman"/>
          <w:sz w:val="26"/>
          <w:szCs w:val="26"/>
          <w:lang w:eastAsia="ru-RU"/>
        </w:rPr>
        <w:t>От 18 организаций-источников комплектования архива принято на хранение 593 единиц</w:t>
      </w:r>
      <w:r w:rsidR="006A7AC9">
        <w:rPr>
          <w:rFonts w:ascii="Times New Roman" w:eastAsia="Times New Roman" w:hAnsi="Times New Roman"/>
          <w:sz w:val="26"/>
          <w:szCs w:val="26"/>
          <w:lang w:eastAsia="ru-RU"/>
        </w:rPr>
        <w:t>ы</w:t>
      </w:r>
      <w:r w:rsidRPr="009A0E1A">
        <w:rPr>
          <w:rFonts w:ascii="Times New Roman" w:eastAsia="Times New Roman" w:hAnsi="Times New Roman"/>
          <w:sz w:val="26"/>
          <w:szCs w:val="26"/>
          <w:lang w:eastAsia="ru-RU"/>
        </w:rPr>
        <w:t xml:space="preserve"> хранения управленческой документации.</w:t>
      </w:r>
    </w:p>
    <w:p w:rsidR="009A0E1A" w:rsidRPr="009A0E1A" w:rsidRDefault="009A0E1A" w:rsidP="009A0E1A">
      <w:pPr>
        <w:spacing w:before="48" w:after="48" w:line="360" w:lineRule="auto"/>
        <w:ind w:firstLine="567"/>
        <w:jc w:val="both"/>
        <w:rPr>
          <w:rFonts w:ascii="Times New Roman" w:eastAsia="Times New Roman" w:hAnsi="Times New Roman"/>
          <w:sz w:val="26"/>
          <w:szCs w:val="26"/>
          <w:lang w:eastAsia="ru-RU"/>
        </w:rPr>
      </w:pPr>
      <w:r w:rsidRPr="009A0E1A">
        <w:rPr>
          <w:rFonts w:ascii="Times New Roman" w:eastAsia="Times New Roman" w:hAnsi="Times New Roman"/>
          <w:sz w:val="26"/>
          <w:szCs w:val="26"/>
          <w:lang w:eastAsia="ru-RU"/>
        </w:rPr>
        <w:t xml:space="preserve">Включены в состав Архивного фонда Российской Федерации 441 единица хранения управленческой документации, образовавшихся в деятельности организаций-источников комплектования архива. </w:t>
      </w:r>
    </w:p>
    <w:p w:rsidR="009A0E1A" w:rsidRPr="009A0E1A" w:rsidRDefault="009A0E1A" w:rsidP="009A0E1A">
      <w:pPr>
        <w:spacing w:before="48" w:after="48" w:line="360" w:lineRule="auto"/>
        <w:ind w:firstLine="567"/>
        <w:jc w:val="both"/>
        <w:rPr>
          <w:rFonts w:ascii="Times New Roman" w:eastAsia="Times New Roman" w:hAnsi="Times New Roman"/>
          <w:sz w:val="26"/>
          <w:szCs w:val="26"/>
          <w:lang w:eastAsia="ru-RU"/>
        </w:rPr>
      </w:pPr>
      <w:r w:rsidRPr="009A0E1A">
        <w:rPr>
          <w:rFonts w:ascii="Times New Roman" w:eastAsia="Times New Roman" w:hAnsi="Times New Roman"/>
          <w:sz w:val="26"/>
          <w:szCs w:val="26"/>
          <w:lang w:eastAsia="ru-RU"/>
        </w:rPr>
        <w:t>Работникам Администрации Великого Новгорода для использования при проведении всех плановых и внеплановых работ выдано из хранилища 1</w:t>
      </w:r>
      <w:r w:rsidR="006A7AC9">
        <w:rPr>
          <w:rFonts w:ascii="Times New Roman" w:eastAsia="Times New Roman" w:hAnsi="Times New Roman"/>
          <w:sz w:val="26"/>
          <w:szCs w:val="26"/>
          <w:lang w:eastAsia="ru-RU"/>
        </w:rPr>
        <w:t> </w:t>
      </w:r>
      <w:r w:rsidRPr="009A0E1A">
        <w:rPr>
          <w:rFonts w:ascii="Times New Roman" w:eastAsia="Times New Roman" w:hAnsi="Times New Roman"/>
          <w:sz w:val="26"/>
          <w:szCs w:val="26"/>
          <w:lang w:eastAsia="ru-RU"/>
        </w:rPr>
        <w:t>366 дел. Изготовлено 448 листов ксерокопий документов.</w:t>
      </w:r>
    </w:p>
    <w:p w:rsidR="00BC712C" w:rsidRPr="00BC712C" w:rsidRDefault="005C0104" w:rsidP="00BC712C">
      <w:pPr>
        <w:pStyle w:val="3"/>
        <w:spacing w:before="48" w:after="48" w:line="360" w:lineRule="auto"/>
        <w:jc w:val="both"/>
        <w:rPr>
          <w:rFonts w:ascii="Times New Roman" w:hAnsi="Times New Roman"/>
          <w:color w:val="auto"/>
          <w:sz w:val="26"/>
          <w:szCs w:val="26"/>
        </w:rPr>
      </w:pPr>
      <w:bookmarkStart w:id="279" w:name="_Toc192840066"/>
      <w:r w:rsidRPr="00BC712C">
        <w:rPr>
          <w:rFonts w:ascii="Times New Roman" w:hAnsi="Times New Roman"/>
          <w:color w:val="auto"/>
          <w:sz w:val="26"/>
          <w:szCs w:val="26"/>
        </w:rPr>
        <w:t>1.5.4. Организационное и материально-техническое обеспечение подготовки и проведения муниципальных выборов</w:t>
      </w:r>
      <w:bookmarkEnd w:id="275"/>
      <w:bookmarkEnd w:id="276"/>
      <w:bookmarkEnd w:id="277"/>
      <w:bookmarkEnd w:id="278"/>
      <w:bookmarkEnd w:id="279"/>
    </w:p>
    <w:p w:rsidR="00BC712C" w:rsidRPr="005A0274" w:rsidRDefault="00BC712C" w:rsidP="005A0274">
      <w:pPr>
        <w:spacing w:before="48" w:after="48" w:line="360" w:lineRule="auto"/>
        <w:ind w:firstLine="567"/>
        <w:jc w:val="both"/>
        <w:rPr>
          <w:rFonts w:ascii="Times New Roman" w:eastAsia="Times New Roman" w:hAnsi="Times New Roman"/>
          <w:sz w:val="26"/>
          <w:szCs w:val="26"/>
          <w:lang w:eastAsia="ru-RU"/>
        </w:rPr>
      </w:pPr>
      <w:r w:rsidRPr="005A0274">
        <w:rPr>
          <w:rFonts w:ascii="Times New Roman" w:eastAsia="Times New Roman" w:hAnsi="Times New Roman"/>
          <w:sz w:val="26"/>
          <w:szCs w:val="26"/>
          <w:lang w:eastAsia="ru-RU"/>
        </w:rPr>
        <w:t>В отчетном периоде муниципальных выборов на территории Великого Новгорода не проводилось.</w:t>
      </w:r>
    </w:p>
    <w:p w:rsidR="005C0104" w:rsidRPr="00CF62F0" w:rsidRDefault="005C0104" w:rsidP="00CF62F0">
      <w:pPr>
        <w:pStyle w:val="3"/>
        <w:spacing w:before="0" w:line="360" w:lineRule="auto"/>
        <w:jc w:val="both"/>
        <w:rPr>
          <w:rFonts w:ascii="Times New Roman" w:hAnsi="Times New Roman" w:cs="Times New Roman"/>
          <w:color w:val="auto"/>
          <w:sz w:val="26"/>
          <w:szCs w:val="26"/>
        </w:rPr>
      </w:pPr>
      <w:bookmarkStart w:id="280" w:name="_Toc63992530"/>
      <w:bookmarkStart w:id="281" w:name="_Toc92881435"/>
      <w:bookmarkStart w:id="282" w:name="_Toc125551797"/>
      <w:bookmarkStart w:id="283" w:name="_Toc158364987"/>
      <w:bookmarkStart w:id="284" w:name="_Toc192840067"/>
      <w:r w:rsidRPr="00CF62F0">
        <w:rPr>
          <w:rFonts w:ascii="Times New Roman" w:hAnsi="Times New Roman" w:cs="Times New Roman"/>
          <w:color w:val="auto"/>
          <w:sz w:val="26"/>
          <w:szCs w:val="26"/>
        </w:rPr>
        <w:t>1.5.5. Организация профессионального образования и дополнительного профессионального образования работников органов местного самоуправления</w:t>
      </w:r>
      <w:bookmarkEnd w:id="280"/>
      <w:bookmarkEnd w:id="281"/>
      <w:bookmarkEnd w:id="282"/>
      <w:bookmarkEnd w:id="283"/>
      <w:bookmarkEnd w:id="284"/>
    </w:p>
    <w:p w:rsidR="00CF62F0" w:rsidRPr="00CF62F0" w:rsidRDefault="00CF62F0" w:rsidP="00CF62F0">
      <w:pPr>
        <w:suppressAutoHyphens/>
        <w:spacing w:after="0" w:line="360" w:lineRule="auto"/>
        <w:ind w:firstLine="567"/>
        <w:jc w:val="both"/>
        <w:rPr>
          <w:rFonts w:ascii="Times New Roman" w:eastAsiaTheme="minorHAnsi" w:hAnsi="Times New Roman"/>
          <w:sz w:val="26"/>
          <w:szCs w:val="26"/>
        </w:rPr>
      </w:pPr>
      <w:bookmarkStart w:id="285" w:name="_Toc63992531"/>
      <w:bookmarkStart w:id="286" w:name="_Toc92881436"/>
      <w:bookmarkStart w:id="287" w:name="_Toc125551798"/>
      <w:bookmarkStart w:id="288" w:name="_Toc158364988"/>
      <w:r w:rsidRPr="00CF62F0">
        <w:rPr>
          <w:rFonts w:ascii="Times New Roman" w:eastAsia="Times New Roman" w:hAnsi="Times New Roman"/>
          <w:bCs/>
          <w:kern w:val="2"/>
          <w:sz w:val="26"/>
          <w:szCs w:val="26"/>
        </w:rPr>
        <w:t>В 2024 году по различным программам повышения квалификации прошли обучение 93 работника органов местного самоуправления Великого Новгорода, из них:</w:t>
      </w:r>
    </w:p>
    <w:p w:rsidR="00CF62F0" w:rsidRPr="00CF62F0" w:rsidRDefault="00CF62F0" w:rsidP="00CF62F0">
      <w:pPr>
        <w:suppressAutoHyphens/>
        <w:spacing w:after="0" w:line="360" w:lineRule="auto"/>
        <w:ind w:firstLine="567"/>
        <w:jc w:val="both"/>
        <w:rPr>
          <w:rFonts w:ascii="Times New Roman" w:eastAsiaTheme="minorHAnsi" w:hAnsi="Times New Roman"/>
          <w:sz w:val="26"/>
          <w:szCs w:val="26"/>
        </w:rPr>
      </w:pPr>
      <w:r w:rsidRPr="00CF62F0">
        <w:rPr>
          <w:rFonts w:ascii="Times New Roman" w:eastAsia="Times New Roman" w:hAnsi="Times New Roman"/>
          <w:bCs/>
          <w:kern w:val="2"/>
          <w:sz w:val="26"/>
          <w:szCs w:val="26"/>
        </w:rPr>
        <w:t>17 работников обучено за счет средств бюджета Великого Новгорода</w:t>
      </w:r>
      <w:r w:rsidR="0057656C">
        <w:rPr>
          <w:rFonts w:ascii="Times New Roman" w:eastAsia="Times New Roman" w:hAnsi="Times New Roman"/>
          <w:bCs/>
          <w:kern w:val="2"/>
          <w:sz w:val="26"/>
          <w:szCs w:val="26"/>
        </w:rPr>
        <w:t xml:space="preserve"> (</w:t>
      </w:r>
      <w:r w:rsidRPr="00CF62F0">
        <w:rPr>
          <w:rFonts w:ascii="Times New Roman" w:eastAsia="Times New Roman" w:hAnsi="Times New Roman"/>
          <w:bCs/>
          <w:kern w:val="2"/>
          <w:sz w:val="26"/>
          <w:szCs w:val="26"/>
        </w:rPr>
        <w:t>71,0 тыс. рублей</w:t>
      </w:r>
      <w:r w:rsidR="0057656C">
        <w:rPr>
          <w:rFonts w:ascii="Times New Roman" w:eastAsia="Times New Roman" w:hAnsi="Times New Roman"/>
          <w:bCs/>
          <w:kern w:val="2"/>
          <w:sz w:val="26"/>
          <w:szCs w:val="26"/>
        </w:rPr>
        <w:t>)</w:t>
      </w:r>
      <w:r w:rsidRPr="00CF62F0">
        <w:rPr>
          <w:rFonts w:ascii="Times New Roman" w:eastAsia="Times New Roman" w:hAnsi="Times New Roman"/>
          <w:bCs/>
          <w:kern w:val="2"/>
          <w:sz w:val="26"/>
          <w:szCs w:val="26"/>
        </w:rPr>
        <w:t>;</w:t>
      </w:r>
    </w:p>
    <w:p w:rsidR="00CF62F0" w:rsidRPr="00CF62F0" w:rsidRDefault="00CF62F0" w:rsidP="00CF62F0">
      <w:pPr>
        <w:suppressAutoHyphens/>
        <w:spacing w:after="0" w:line="360" w:lineRule="auto"/>
        <w:ind w:firstLine="567"/>
        <w:jc w:val="both"/>
        <w:rPr>
          <w:rFonts w:ascii="Times New Roman" w:eastAsiaTheme="minorHAnsi" w:hAnsi="Times New Roman"/>
          <w:sz w:val="26"/>
          <w:szCs w:val="26"/>
        </w:rPr>
      </w:pPr>
      <w:r w:rsidRPr="00CF62F0">
        <w:rPr>
          <w:rFonts w:ascii="Times New Roman" w:eastAsia="Times New Roman" w:hAnsi="Times New Roman"/>
          <w:bCs/>
          <w:kern w:val="2"/>
          <w:sz w:val="26"/>
          <w:szCs w:val="26"/>
        </w:rPr>
        <w:t>19 работников обучено в Высшей школе управления при Правительстве Новгородской области за счет средств областного бюджета</w:t>
      </w:r>
      <w:r w:rsidR="0057656C">
        <w:rPr>
          <w:rFonts w:ascii="Times New Roman" w:eastAsia="Times New Roman" w:hAnsi="Times New Roman"/>
          <w:bCs/>
          <w:kern w:val="2"/>
          <w:sz w:val="26"/>
          <w:szCs w:val="26"/>
        </w:rPr>
        <w:t xml:space="preserve"> в рамках государственной программы Новгородской области</w:t>
      </w:r>
      <w:r w:rsidRPr="00CF62F0">
        <w:rPr>
          <w:rFonts w:ascii="Times New Roman" w:eastAsia="Times New Roman" w:hAnsi="Times New Roman"/>
          <w:bCs/>
          <w:kern w:val="2"/>
          <w:sz w:val="26"/>
          <w:szCs w:val="26"/>
        </w:rPr>
        <w:t>;</w:t>
      </w:r>
    </w:p>
    <w:p w:rsidR="00CF62F0" w:rsidRPr="00CF62F0" w:rsidRDefault="00CF62F0" w:rsidP="00CF62F0">
      <w:pPr>
        <w:suppressAutoHyphens/>
        <w:spacing w:after="0" w:line="360" w:lineRule="auto"/>
        <w:ind w:firstLine="567"/>
        <w:jc w:val="both"/>
        <w:rPr>
          <w:rFonts w:ascii="Times New Roman" w:eastAsiaTheme="minorHAnsi" w:hAnsi="Times New Roman"/>
          <w:sz w:val="26"/>
          <w:szCs w:val="26"/>
        </w:rPr>
      </w:pPr>
      <w:r w:rsidRPr="00CF62F0">
        <w:rPr>
          <w:rFonts w:ascii="Times New Roman" w:eastAsia="Times New Roman" w:hAnsi="Times New Roman"/>
          <w:bCs/>
          <w:kern w:val="2"/>
          <w:sz w:val="26"/>
          <w:szCs w:val="26"/>
        </w:rPr>
        <w:lastRenderedPageBreak/>
        <w:t xml:space="preserve">11 работников прошли профессиональную переподготовку в рамках </w:t>
      </w:r>
      <w:r w:rsidRPr="00CF62F0">
        <w:rPr>
          <w:rFonts w:ascii="Times New Roman" w:eastAsia="Times New Roman" w:hAnsi="Times New Roman"/>
          <w:bCs/>
          <w:color w:val="111111"/>
          <w:kern w:val="2"/>
          <w:sz w:val="26"/>
          <w:szCs w:val="26"/>
        </w:rPr>
        <w:t>федерального проекта «Содействие занятости» национального проекта «Демография»;</w:t>
      </w:r>
    </w:p>
    <w:p w:rsidR="00CF62F0" w:rsidRPr="00CF62F0" w:rsidRDefault="00CF62F0" w:rsidP="00CF62F0">
      <w:pPr>
        <w:suppressAutoHyphens/>
        <w:spacing w:after="0" w:line="360" w:lineRule="auto"/>
        <w:ind w:firstLine="567"/>
        <w:jc w:val="both"/>
        <w:rPr>
          <w:rFonts w:ascii="Times New Roman" w:eastAsia="Times New Roman" w:hAnsi="Times New Roman"/>
          <w:bCs/>
          <w:kern w:val="2"/>
          <w:sz w:val="26"/>
          <w:szCs w:val="26"/>
        </w:rPr>
      </w:pPr>
      <w:r w:rsidRPr="00CF62F0">
        <w:rPr>
          <w:rFonts w:ascii="Times New Roman" w:eastAsia="Times New Roman" w:hAnsi="Times New Roman"/>
          <w:bCs/>
          <w:kern w:val="2"/>
          <w:sz w:val="26"/>
          <w:szCs w:val="26"/>
        </w:rPr>
        <w:t>2 работника прошли обучение в рамках реализации Президентской академией совместно с Администрацией Президента Российской Федерации проекта «Цифровой университет муниципалитетов»;</w:t>
      </w:r>
    </w:p>
    <w:p w:rsidR="00CF62F0" w:rsidRPr="00CF62F0" w:rsidRDefault="00CF62F0" w:rsidP="00CF62F0">
      <w:pPr>
        <w:suppressAutoHyphens/>
        <w:spacing w:after="0" w:line="360" w:lineRule="auto"/>
        <w:ind w:firstLine="567"/>
        <w:jc w:val="both"/>
        <w:rPr>
          <w:rFonts w:ascii="Times New Roman" w:eastAsia="Times New Roman" w:hAnsi="Times New Roman"/>
          <w:bCs/>
          <w:kern w:val="2"/>
          <w:sz w:val="26"/>
          <w:szCs w:val="26"/>
        </w:rPr>
      </w:pPr>
      <w:r w:rsidRPr="00CF62F0">
        <w:rPr>
          <w:rFonts w:ascii="Times New Roman" w:eastAsia="Times New Roman" w:hAnsi="Times New Roman"/>
          <w:bCs/>
          <w:color w:val="000000"/>
          <w:kern w:val="2"/>
          <w:sz w:val="26"/>
          <w:szCs w:val="26"/>
        </w:rPr>
        <w:t xml:space="preserve">2 работника прошли профессиональную переподготовку в Московской школе управления </w:t>
      </w:r>
      <w:r w:rsidR="0057656C">
        <w:rPr>
          <w:rFonts w:ascii="Times New Roman" w:eastAsia="Times New Roman" w:hAnsi="Times New Roman"/>
          <w:bCs/>
          <w:color w:val="000000"/>
          <w:kern w:val="2"/>
          <w:sz w:val="26"/>
          <w:szCs w:val="26"/>
        </w:rPr>
        <w:t>«</w:t>
      </w:r>
      <w:r w:rsidRPr="00CF62F0">
        <w:rPr>
          <w:rFonts w:ascii="Times New Roman" w:eastAsia="Times New Roman" w:hAnsi="Times New Roman"/>
          <w:bCs/>
          <w:color w:val="000000"/>
          <w:kern w:val="2"/>
          <w:sz w:val="26"/>
          <w:szCs w:val="26"/>
        </w:rPr>
        <w:t>СКОЛКОВО</w:t>
      </w:r>
      <w:r w:rsidR="0057656C">
        <w:rPr>
          <w:rFonts w:ascii="Times New Roman" w:eastAsia="Times New Roman" w:hAnsi="Times New Roman"/>
          <w:bCs/>
          <w:color w:val="000000"/>
          <w:kern w:val="2"/>
          <w:sz w:val="26"/>
          <w:szCs w:val="26"/>
        </w:rPr>
        <w:t>»</w:t>
      </w:r>
      <w:r w:rsidRPr="00CF62F0">
        <w:rPr>
          <w:rFonts w:ascii="Times New Roman" w:eastAsia="Times New Roman" w:hAnsi="Times New Roman"/>
          <w:bCs/>
          <w:color w:val="000000"/>
          <w:kern w:val="2"/>
          <w:sz w:val="26"/>
          <w:szCs w:val="26"/>
        </w:rPr>
        <w:t>;</w:t>
      </w:r>
    </w:p>
    <w:p w:rsidR="00CF62F0" w:rsidRPr="00CF62F0" w:rsidRDefault="00CF62F0" w:rsidP="00CF62F0">
      <w:pPr>
        <w:suppressAutoHyphens/>
        <w:spacing w:after="0" w:line="360" w:lineRule="auto"/>
        <w:ind w:firstLine="567"/>
        <w:jc w:val="both"/>
        <w:rPr>
          <w:rFonts w:ascii="Times New Roman" w:eastAsia="Times New Roman" w:hAnsi="Times New Roman"/>
          <w:bCs/>
          <w:kern w:val="2"/>
          <w:sz w:val="26"/>
          <w:szCs w:val="26"/>
        </w:rPr>
      </w:pPr>
      <w:r w:rsidRPr="00CF62F0">
        <w:rPr>
          <w:rFonts w:ascii="Times New Roman" w:eastAsia="Times New Roman" w:hAnsi="Times New Roman"/>
          <w:bCs/>
          <w:kern w:val="2"/>
          <w:sz w:val="26"/>
          <w:szCs w:val="26"/>
        </w:rPr>
        <w:t>42 работника прошли повышение квалификации на безвозмездной основе.</w:t>
      </w:r>
    </w:p>
    <w:p w:rsidR="00856A79" w:rsidRPr="00685C71" w:rsidRDefault="005C0104" w:rsidP="000153C2">
      <w:pPr>
        <w:pStyle w:val="3"/>
        <w:spacing w:before="48" w:after="48" w:line="360" w:lineRule="auto"/>
        <w:jc w:val="both"/>
        <w:rPr>
          <w:rFonts w:ascii="Times New Roman" w:hAnsi="Times New Roman"/>
          <w:color w:val="auto"/>
          <w:sz w:val="26"/>
          <w:szCs w:val="26"/>
        </w:rPr>
      </w:pPr>
      <w:bookmarkStart w:id="289" w:name="_Toc192840068"/>
      <w:r w:rsidRPr="003265EA">
        <w:rPr>
          <w:rFonts w:ascii="Times New Roman" w:hAnsi="Times New Roman"/>
          <w:color w:val="auto"/>
          <w:sz w:val="26"/>
          <w:szCs w:val="26"/>
        </w:rPr>
        <w:t>1.</w:t>
      </w:r>
      <w:r w:rsidRPr="00685C71">
        <w:rPr>
          <w:rFonts w:ascii="Times New Roman" w:hAnsi="Times New Roman"/>
          <w:color w:val="auto"/>
          <w:sz w:val="26"/>
          <w:szCs w:val="26"/>
        </w:rPr>
        <w:t>5.6. Деятельность по организации рассмотрения письменных и устных обращений граждан</w:t>
      </w:r>
      <w:bookmarkEnd w:id="285"/>
      <w:bookmarkEnd w:id="286"/>
      <w:bookmarkEnd w:id="287"/>
      <w:bookmarkEnd w:id="288"/>
      <w:bookmarkEnd w:id="289"/>
    </w:p>
    <w:p w:rsidR="003862C2" w:rsidRDefault="00C657A1" w:rsidP="0057656C">
      <w:pPr>
        <w:suppressAutoHyphens/>
        <w:spacing w:after="0" w:line="360" w:lineRule="auto"/>
        <w:ind w:firstLine="567"/>
        <w:jc w:val="both"/>
        <w:rPr>
          <w:rFonts w:ascii="Times New Roman" w:eastAsia="Times New Roman" w:hAnsi="Times New Roman"/>
          <w:bCs/>
          <w:kern w:val="2"/>
          <w:sz w:val="26"/>
          <w:szCs w:val="26"/>
        </w:rPr>
      </w:pPr>
      <w:bookmarkStart w:id="290" w:name="_Toc63992532"/>
      <w:bookmarkStart w:id="291" w:name="_Toc92881437"/>
      <w:bookmarkStart w:id="292" w:name="_Toc125551799"/>
      <w:r w:rsidRPr="0057656C">
        <w:rPr>
          <w:rFonts w:ascii="Times New Roman" w:eastAsia="Times New Roman" w:hAnsi="Times New Roman"/>
          <w:bCs/>
          <w:kern w:val="2"/>
          <w:sz w:val="26"/>
          <w:szCs w:val="26"/>
        </w:rPr>
        <w:t>Организация работы с обращениями граждан осуществляется в соответствии с Конституцией Российской Федерации (ст. 33), Федеральным законом от 2 мая 2006</w:t>
      </w:r>
      <w:r w:rsidR="003862C2">
        <w:rPr>
          <w:rFonts w:ascii="Times New Roman" w:eastAsia="Times New Roman" w:hAnsi="Times New Roman"/>
          <w:bCs/>
          <w:kern w:val="2"/>
          <w:sz w:val="26"/>
          <w:szCs w:val="26"/>
        </w:rPr>
        <w:t> </w:t>
      </w:r>
      <w:r w:rsidRPr="0057656C">
        <w:rPr>
          <w:rFonts w:ascii="Times New Roman" w:eastAsia="Times New Roman" w:hAnsi="Times New Roman"/>
          <w:bCs/>
          <w:kern w:val="2"/>
          <w:sz w:val="26"/>
          <w:szCs w:val="26"/>
        </w:rPr>
        <w:t>г</w:t>
      </w:r>
      <w:r w:rsidR="003862C2">
        <w:rPr>
          <w:rFonts w:ascii="Times New Roman" w:eastAsia="Times New Roman" w:hAnsi="Times New Roman"/>
          <w:bCs/>
          <w:kern w:val="2"/>
          <w:sz w:val="26"/>
          <w:szCs w:val="26"/>
        </w:rPr>
        <w:t>ода</w:t>
      </w:r>
      <w:r w:rsidRPr="0057656C">
        <w:rPr>
          <w:rFonts w:ascii="Times New Roman" w:eastAsia="Times New Roman" w:hAnsi="Times New Roman"/>
          <w:bCs/>
          <w:kern w:val="2"/>
          <w:sz w:val="26"/>
          <w:szCs w:val="26"/>
        </w:rPr>
        <w:t xml:space="preserve"> № 59-ФЗ «О порядке рассмотрения обращений граждан Российской Федерации», частично – Федеральным законом от 9 февраля 2009 г. № 8-ФЗ «Об обеспечении доступа к информации о деятельности государственных органов». </w:t>
      </w:r>
    </w:p>
    <w:p w:rsidR="00C657A1" w:rsidRPr="0057656C" w:rsidRDefault="00C657A1"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В 2024 году в Администрацию Великого Новгорода поступило 2</w:t>
      </w:r>
      <w:r w:rsidR="003862C2">
        <w:rPr>
          <w:rFonts w:ascii="Times New Roman" w:eastAsia="Times New Roman" w:hAnsi="Times New Roman"/>
          <w:bCs/>
          <w:kern w:val="2"/>
          <w:sz w:val="26"/>
          <w:szCs w:val="26"/>
        </w:rPr>
        <w:t> </w:t>
      </w:r>
      <w:r w:rsidRPr="0057656C">
        <w:rPr>
          <w:rFonts w:ascii="Times New Roman" w:eastAsia="Times New Roman" w:hAnsi="Times New Roman"/>
          <w:bCs/>
          <w:kern w:val="2"/>
          <w:sz w:val="26"/>
          <w:szCs w:val="26"/>
        </w:rPr>
        <w:t>949 обращений, что на 614 обращений больше, чем в 2023 году.</w:t>
      </w:r>
    </w:p>
    <w:p w:rsidR="003265EA" w:rsidRPr="0057656C" w:rsidRDefault="003265EA"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На протяжении 2024 года проводилась работа с обращениями, поступившими в ходе проведения 14 декабря 2023 года ежегодной пресс-конференции Президента Российской Федерации с элементами прямой линии</w:t>
      </w:r>
      <w:r w:rsidR="003862C2">
        <w:rPr>
          <w:rFonts w:ascii="Times New Roman" w:eastAsia="Times New Roman" w:hAnsi="Times New Roman"/>
          <w:bCs/>
          <w:kern w:val="2"/>
          <w:sz w:val="26"/>
          <w:szCs w:val="26"/>
        </w:rPr>
        <w:t>. Ч</w:t>
      </w:r>
      <w:r w:rsidRPr="0057656C">
        <w:rPr>
          <w:rFonts w:ascii="Times New Roman" w:eastAsia="Times New Roman" w:hAnsi="Times New Roman"/>
          <w:bCs/>
          <w:kern w:val="2"/>
          <w:sz w:val="26"/>
          <w:szCs w:val="26"/>
        </w:rPr>
        <w:t xml:space="preserve">ерез систему </w:t>
      </w:r>
      <w:proofErr w:type="spellStart"/>
      <w:r w:rsidRPr="0057656C">
        <w:rPr>
          <w:rFonts w:ascii="Times New Roman" w:eastAsia="Times New Roman" w:hAnsi="Times New Roman"/>
          <w:bCs/>
          <w:kern w:val="2"/>
          <w:sz w:val="26"/>
          <w:szCs w:val="26"/>
        </w:rPr>
        <w:t>ОНФ</w:t>
      </w:r>
      <w:proofErr w:type="gramStart"/>
      <w:r w:rsidRPr="0057656C">
        <w:rPr>
          <w:rFonts w:ascii="Times New Roman" w:eastAsia="Times New Roman" w:hAnsi="Times New Roman"/>
          <w:bCs/>
          <w:kern w:val="2"/>
          <w:sz w:val="26"/>
          <w:szCs w:val="26"/>
        </w:rPr>
        <w:t>.П</w:t>
      </w:r>
      <w:proofErr w:type="gramEnd"/>
      <w:r w:rsidRPr="0057656C">
        <w:rPr>
          <w:rFonts w:ascii="Times New Roman" w:eastAsia="Times New Roman" w:hAnsi="Times New Roman"/>
          <w:bCs/>
          <w:kern w:val="2"/>
          <w:sz w:val="26"/>
          <w:szCs w:val="26"/>
        </w:rPr>
        <w:t>омощь</w:t>
      </w:r>
      <w:proofErr w:type="spellEnd"/>
      <w:r w:rsidRPr="0057656C">
        <w:rPr>
          <w:rFonts w:ascii="Times New Roman" w:eastAsia="Times New Roman" w:hAnsi="Times New Roman"/>
          <w:bCs/>
          <w:kern w:val="2"/>
          <w:sz w:val="26"/>
          <w:szCs w:val="26"/>
        </w:rPr>
        <w:t xml:space="preserve"> поступило 207 обращений граждан. Все обращения отработаны без нарушения сроков и имеют статус «Закрыто» и «Выполнено». Среди </w:t>
      </w:r>
      <w:proofErr w:type="gramStart"/>
      <w:r w:rsidRPr="0057656C">
        <w:rPr>
          <w:rFonts w:ascii="Times New Roman" w:eastAsia="Times New Roman" w:hAnsi="Times New Roman"/>
          <w:bCs/>
          <w:kern w:val="2"/>
          <w:sz w:val="26"/>
          <w:szCs w:val="26"/>
        </w:rPr>
        <w:t xml:space="preserve">основных тем обращений, поступивших Президенту </w:t>
      </w:r>
      <w:r w:rsidR="003862C2" w:rsidRPr="0057656C">
        <w:rPr>
          <w:rFonts w:ascii="Times New Roman" w:eastAsia="Times New Roman" w:hAnsi="Times New Roman"/>
          <w:bCs/>
          <w:kern w:val="2"/>
          <w:sz w:val="26"/>
          <w:szCs w:val="26"/>
        </w:rPr>
        <w:t xml:space="preserve">Российской Федерации </w:t>
      </w:r>
      <w:r w:rsidRPr="0057656C">
        <w:rPr>
          <w:rFonts w:ascii="Times New Roman" w:eastAsia="Times New Roman" w:hAnsi="Times New Roman"/>
          <w:bCs/>
          <w:kern w:val="2"/>
          <w:sz w:val="26"/>
          <w:szCs w:val="26"/>
        </w:rPr>
        <w:t>из Великого Новгорода выдел</w:t>
      </w:r>
      <w:r w:rsidR="003862C2">
        <w:rPr>
          <w:rFonts w:ascii="Times New Roman" w:eastAsia="Times New Roman" w:hAnsi="Times New Roman"/>
          <w:bCs/>
          <w:kern w:val="2"/>
          <w:sz w:val="26"/>
          <w:szCs w:val="26"/>
        </w:rPr>
        <w:t>яются</w:t>
      </w:r>
      <w:proofErr w:type="gramEnd"/>
      <w:r w:rsidRPr="0057656C">
        <w:rPr>
          <w:rFonts w:ascii="Times New Roman" w:eastAsia="Times New Roman" w:hAnsi="Times New Roman"/>
          <w:bCs/>
          <w:kern w:val="2"/>
          <w:sz w:val="26"/>
          <w:szCs w:val="26"/>
        </w:rPr>
        <w:t xml:space="preserve"> вопросы улучшения жилищных условий граждан и строительство подъездных путей к земельным участкам, выделенным льготным категориям граждан по</w:t>
      </w:r>
      <w:r w:rsidR="003862C2">
        <w:rPr>
          <w:rFonts w:ascii="Times New Roman" w:eastAsia="Times New Roman" w:hAnsi="Times New Roman"/>
          <w:bCs/>
          <w:kern w:val="2"/>
          <w:sz w:val="26"/>
          <w:szCs w:val="26"/>
        </w:rPr>
        <w:t>д</w:t>
      </w:r>
      <w:r w:rsidRPr="0057656C">
        <w:rPr>
          <w:rFonts w:ascii="Times New Roman" w:eastAsia="Times New Roman" w:hAnsi="Times New Roman"/>
          <w:bCs/>
          <w:kern w:val="2"/>
          <w:sz w:val="26"/>
          <w:szCs w:val="26"/>
        </w:rPr>
        <w:t xml:space="preserve"> индивидуальное жилищное строительство.</w:t>
      </w:r>
    </w:p>
    <w:p w:rsidR="00601418" w:rsidRPr="0057656C" w:rsidRDefault="00601418"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По разделам Типового общероссийского тематического классификатора обращений граждан, организаций и общественных объединений вопросы, содержащиеся в обращениях граждан, распределились следующим образом:</w:t>
      </w:r>
    </w:p>
    <w:p w:rsidR="00601418" w:rsidRPr="0057656C" w:rsidRDefault="00601418"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 xml:space="preserve">государство, общество, политика – </w:t>
      </w:r>
      <w:r w:rsidR="00FB1E35" w:rsidRPr="0057656C">
        <w:rPr>
          <w:rFonts w:ascii="Times New Roman" w:eastAsia="Times New Roman" w:hAnsi="Times New Roman"/>
          <w:bCs/>
          <w:kern w:val="2"/>
          <w:sz w:val="26"/>
          <w:szCs w:val="26"/>
        </w:rPr>
        <w:t>230</w:t>
      </w:r>
      <w:r w:rsidRPr="0057656C">
        <w:rPr>
          <w:rFonts w:ascii="Times New Roman" w:eastAsia="Times New Roman" w:hAnsi="Times New Roman"/>
          <w:bCs/>
          <w:kern w:val="2"/>
          <w:sz w:val="26"/>
          <w:szCs w:val="26"/>
        </w:rPr>
        <w:t xml:space="preserve"> обращений;</w:t>
      </w:r>
    </w:p>
    <w:p w:rsidR="00601418" w:rsidRPr="0057656C" w:rsidRDefault="00601418"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 xml:space="preserve">социальная сфера – </w:t>
      </w:r>
      <w:r w:rsidR="000A69E6" w:rsidRPr="0057656C">
        <w:rPr>
          <w:rFonts w:ascii="Times New Roman" w:eastAsia="Times New Roman" w:hAnsi="Times New Roman"/>
          <w:bCs/>
          <w:kern w:val="2"/>
          <w:sz w:val="26"/>
          <w:szCs w:val="26"/>
        </w:rPr>
        <w:t>321</w:t>
      </w:r>
      <w:r w:rsidRPr="0057656C">
        <w:rPr>
          <w:rFonts w:ascii="Times New Roman" w:eastAsia="Times New Roman" w:hAnsi="Times New Roman"/>
          <w:bCs/>
          <w:kern w:val="2"/>
          <w:sz w:val="26"/>
          <w:szCs w:val="26"/>
        </w:rPr>
        <w:t xml:space="preserve"> обращени</w:t>
      </w:r>
      <w:r w:rsidR="003862C2">
        <w:rPr>
          <w:rFonts w:ascii="Times New Roman" w:eastAsia="Times New Roman" w:hAnsi="Times New Roman"/>
          <w:bCs/>
          <w:kern w:val="2"/>
          <w:sz w:val="26"/>
          <w:szCs w:val="26"/>
        </w:rPr>
        <w:t>е</w:t>
      </w:r>
      <w:r w:rsidRPr="0057656C">
        <w:rPr>
          <w:rFonts w:ascii="Times New Roman" w:eastAsia="Times New Roman" w:hAnsi="Times New Roman"/>
          <w:bCs/>
          <w:kern w:val="2"/>
          <w:sz w:val="26"/>
          <w:szCs w:val="26"/>
        </w:rPr>
        <w:t>;</w:t>
      </w:r>
    </w:p>
    <w:p w:rsidR="00601418" w:rsidRPr="0057656C" w:rsidRDefault="00601418"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lastRenderedPageBreak/>
        <w:t xml:space="preserve">экономика – </w:t>
      </w:r>
      <w:r w:rsidR="000A69E6" w:rsidRPr="0057656C">
        <w:rPr>
          <w:rFonts w:ascii="Times New Roman" w:eastAsia="Times New Roman" w:hAnsi="Times New Roman"/>
          <w:bCs/>
          <w:kern w:val="2"/>
          <w:sz w:val="26"/>
          <w:szCs w:val="26"/>
        </w:rPr>
        <w:t>1</w:t>
      </w:r>
      <w:r w:rsidR="003862C2">
        <w:rPr>
          <w:rFonts w:ascii="Times New Roman" w:eastAsia="Times New Roman" w:hAnsi="Times New Roman"/>
          <w:bCs/>
          <w:kern w:val="2"/>
          <w:sz w:val="26"/>
          <w:szCs w:val="26"/>
        </w:rPr>
        <w:t> </w:t>
      </w:r>
      <w:r w:rsidR="000A69E6" w:rsidRPr="0057656C">
        <w:rPr>
          <w:rFonts w:ascii="Times New Roman" w:eastAsia="Times New Roman" w:hAnsi="Times New Roman"/>
          <w:bCs/>
          <w:kern w:val="2"/>
          <w:sz w:val="26"/>
          <w:szCs w:val="26"/>
        </w:rPr>
        <w:t>149</w:t>
      </w:r>
      <w:r w:rsidRPr="0057656C">
        <w:rPr>
          <w:rFonts w:ascii="Times New Roman" w:eastAsia="Times New Roman" w:hAnsi="Times New Roman"/>
          <w:bCs/>
          <w:kern w:val="2"/>
          <w:sz w:val="26"/>
          <w:szCs w:val="26"/>
        </w:rPr>
        <w:t xml:space="preserve"> обращений;</w:t>
      </w:r>
    </w:p>
    <w:p w:rsidR="00601418" w:rsidRPr="0057656C" w:rsidRDefault="00601418"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 xml:space="preserve">оборона, безопасность, законность – </w:t>
      </w:r>
      <w:r w:rsidR="00FB1E35" w:rsidRPr="0057656C">
        <w:rPr>
          <w:rFonts w:ascii="Times New Roman" w:eastAsia="Times New Roman" w:hAnsi="Times New Roman"/>
          <w:bCs/>
          <w:kern w:val="2"/>
          <w:sz w:val="26"/>
          <w:szCs w:val="26"/>
        </w:rPr>
        <w:t xml:space="preserve">407 </w:t>
      </w:r>
      <w:r w:rsidRPr="0057656C">
        <w:rPr>
          <w:rFonts w:ascii="Times New Roman" w:eastAsia="Times New Roman" w:hAnsi="Times New Roman"/>
          <w:bCs/>
          <w:kern w:val="2"/>
          <w:sz w:val="26"/>
          <w:szCs w:val="26"/>
        </w:rPr>
        <w:t>обращений;</w:t>
      </w:r>
    </w:p>
    <w:p w:rsidR="00601418" w:rsidRPr="0057656C" w:rsidRDefault="00601418"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 xml:space="preserve">жилищно-коммунальная сфера – </w:t>
      </w:r>
      <w:r w:rsidR="00FB1E35" w:rsidRPr="0057656C">
        <w:rPr>
          <w:rFonts w:ascii="Times New Roman" w:eastAsia="Times New Roman" w:hAnsi="Times New Roman"/>
          <w:bCs/>
          <w:kern w:val="2"/>
          <w:sz w:val="26"/>
          <w:szCs w:val="26"/>
        </w:rPr>
        <w:t>724</w:t>
      </w:r>
      <w:r w:rsidR="00EA74EE" w:rsidRPr="0057656C">
        <w:rPr>
          <w:rFonts w:ascii="Times New Roman" w:eastAsia="Times New Roman" w:hAnsi="Times New Roman"/>
          <w:bCs/>
          <w:kern w:val="2"/>
          <w:sz w:val="26"/>
          <w:szCs w:val="26"/>
        </w:rPr>
        <w:t xml:space="preserve"> обращени</w:t>
      </w:r>
      <w:r w:rsidR="003862C2">
        <w:rPr>
          <w:rFonts w:ascii="Times New Roman" w:eastAsia="Times New Roman" w:hAnsi="Times New Roman"/>
          <w:bCs/>
          <w:kern w:val="2"/>
          <w:sz w:val="26"/>
          <w:szCs w:val="26"/>
        </w:rPr>
        <w:t>я</w:t>
      </w:r>
      <w:r w:rsidR="00EA74EE" w:rsidRPr="0057656C">
        <w:rPr>
          <w:rFonts w:ascii="Times New Roman" w:eastAsia="Times New Roman" w:hAnsi="Times New Roman"/>
          <w:bCs/>
          <w:kern w:val="2"/>
          <w:sz w:val="26"/>
          <w:szCs w:val="26"/>
        </w:rPr>
        <w:t>;</w:t>
      </w:r>
      <w:r w:rsidR="00EA74EE" w:rsidRPr="0057656C">
        <w:rPr>
          <w:rFonts w:ascii="Times New Roman" w:eastAsia="Times New Roman" w:hAnsi="Times New Roman"/>
          <w:bCs/>
          <w:kern w:val="2"/>
          <w:sz w:val="26"/>
          <w:szCs w:val="26"/>
        </w:rPr>
        <w:tab/>
      </w:r>
    </w:p>
    <w:p w:rsidR="00EA74EE" w:rsidRPr="0057656C" w:rsidRDefault="00EA74EE"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благоустройство – 567 обращений;</w:t>
      </w:r>
    </w:p>
    <w:p w:rsidR="00EA74EE" w:rsidRPr="0057656C" w:rsidRDefault="00EA74EE"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торговля – 75 обращений.</w:t>
      </w:r>
    </w:p>
    <w:p w:rsidR="00EA74EE" w:rsidRPr="0057656C" w:rsidRDefault="00EA74EE"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А также в 2024 года увеличилось количество обращений о реализации на территории города дизайн-кода, применяемого к нестационарным торговым объектам.</w:t>
      </w:r>
    </w:p>
    <w:p w:rsidR="00601418" w:rsidRPr="0057656C" w:rsidRDefault="00601418"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Увеличилось количество обращений, содержащих вопросы, решение которых выходит за рамки полномо</w:t>
      </w:r>
      <w:r w:rsidR="00EA74EE" w:rsidRPr="0057656C">
        <w:rPr>
          <w:rFonts w:ascii="Times New Roman" w:eastAsia="Times New Roman" w:hAnsi="Times New Roman"/>
          <w:bCs/>
          <w:kern w:val="2"/>
          <w:sz w:val="26"/>
          <w:szCs w:val="26"/>
        </w:rPr>
        <w:t>чий Администрации города. В 2024</w:t>
      </w:r>
      <w:r w:rsidRPr="0057656C">
        <w:rPr>
          <w:rFonts w:ascii="Times New Roman" w:eastAsia="Times New Roman" w:hAnsi="Times New Roman"/>
          <w:bCs/>
          <w:kern w:val="2"/>
          <w:sz w:val="26"/>
          <w:szCs w:val="26"/>
        </w:rPr>
        <w:t xml:space="preserve"> году количество таких обращений составило </w:t>
      </w:r>
      <w:r w:rsidR="00EA74EE" w:rsidRPr="0057656C">
        <w:rPr>
          <w:rFonts w:ascii="Times New Roman" w:eastAsia="Times New Roman" w:hAnsi="Times New Roman"/>
          <w:bCs/>
          <w:kern w:val="2"/>
          <w:sz w:val="26"/>
          <w:szCs w:val="26"/>
        </w:rPr>
        <w:t>189 (в 2023</w:t>
      </w:r>
      <w:r w:rsidRPr="0057656C">
        <w:rPr>
          <w:rFonts w:ascii="Times New Roman" w:eastAsia="Times New Roman" w:hAnsi="Times New Roman"/>
          <w:bCs/>
          <w:kern w:val="2"/>
          <w:sz w:val="26"/>
          <w:szCs w:val="26"/>
        </w:rPr>
        <w:t xml:space="preserve"> – </w:t>
      </w:r>
      <w:r w:rsidR="00EA74EE" w:rsidRPr="0057656C">
        <w:rPr>
          <w:rFonts w:ascii="Times New Roman" w:eastAsia="Times New Roman" w:hAnsi="Times New Roman"/>
          <w:bCs/>
          <w:kern w:val="2"/>
          <w:sz w:val="26"/>
          <w:szCs w:val="26"/>
        </w:rPr>
        <w:t>174</w:t>
      </w:r>
      <w:r w:rsidRPr="0057656C">
        <w:rPr>
          <w:rFonts w:ascii="Times New Roman" w:eastAsia="Times New Roman" w:hAnsi="Times New Roman"/>
          <w:bCs/>
          <w:kern w:val="2"/>
          <w:sz w:val="26"/>
          <w:szCs w:val="26"/>
        </w:rPr>
        <w:t>). Все обращения направлены для рассмотрения по компетенции.</w:t>
      </w:r>
    </w:p>
    <w:p w:rsidR="00601418" w:rsidRPr="0057656C" w:rsidRDefault="00601418"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В 202</w:t>
      </w:r>
      <w:r w:rsidR="003862C2">
        <w:rPr>
          <w:rFonts w:ascii="Times New Roman" w:eastAsia="Times New Roman" w:hAnsi="Times New Roman"/>
          <w:bCs/>
          <w:kern w:val="2"/>
          <w:sz w:val="26"/>
          <w:szCs w:val="26"/>
        </w:rPr>
        <w:t>4</w:t>
      </w:r>
      <w:r w:rsidRPr="0057656C">
        <w:rPr>
          <w:rFonts w:ascii="Times New Roman" w:eastAsia="Times New Roman" w:hAnsi="Times New Roman"/>
          <w:bCs/>
          <w:kern w:val="2"/>
          <w:sz w:val="26"/>
          <w:szCs w:val="26"/>
        </w:rPr>
        <w:t xml:space="preserve"> году подготовлено и обеспечено проведение личных приемов граждан Мэром Великого Новгорода и его заместителями. Так, за отчетный период принято </w:t>
      </w:r>
      <w:r w:rsidR="003265EA" w:rsidRPr="0057656C">
        <w:rPr>
          <w:rFonts w:ascii="Times New Roman" w:eastAsia="Times New Roman" w:hAnsi="Times New Roman"/>
          <w:bCs/>
          <w:kern w:val="2"/>
          <w:sz w:val="26"/>
          <w:szCs w:val="26"/>
        </w:rPr>
        <w:t>50</w:t>
      </w:r>
      <w:r w:rsidR="003D5448" w:rsidRPr="0057656C">
        <w:rPr>
          <w:rFonts w:ascii="Times New Roman" w:eastAsia="Times New Roman" w:hAnsi="Times New Roman"/>
          <w:bCs/>
          <w:kern w:val="2"/>
          <w:sz w:val="26"/>
          <w:szCs w:val="26"/>
        </w:rPr>
        <w:t> </w:t>
      </w:r>
      <w:r w:rsidR="003265EA" w:rsidRPr="0057656C">
        <w:rPr>
          <w:rFonts w:ascii="Times New Roman" w:eastAsia="Times New Roman" w:hAnsi="Times New Roman"/>
          <w:bCs/>
          <w:kern w:val="2"/>
          <w:sz w:val="26"/>
          <w:szCs w:val="26"/>
        </w:rPr>
        <w:t>человек, из них 16 Мэром Великого Новгорода и 34 заместителями Главы администрации Великого Новгорода.</w:t>
      </w:r>
    </w:p>
    <w:p w:rsidR="00601418" w:rsidRPr="0057656C" w:rsidRDefault="00601418"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 xml:space="preserve">Граждане активно пользуются возможностью направления обращений в электронном виде. </w:t>
      </w:r>
      <w:r w:rsidR="006F0111" w:rsidRPr="0057656C">
        <w:rPr>
          <w:rFonts w:ascii="Times New Roman" w:eastAsia="Times New Roman" w:hAnsi="Times New Roman"/>
          <w:bCs/>
          <w:kern w:val="2"/>
          <w:sz w:val="26"/>
          <w:szCs w:val="26"/>
        </w:rPr>
        <w:t>В</w:t>
      </w:r>
      <w:r w:rsidRPr="0057656C">
        <w:rPr>
          <w:rFonts w:ascii="Times New Roman" w:eastAsia="Times New Roman" w:hAnsi="Times New Roman"/>
          <w:bCs/>
          <w:kern w:val="2"/>
          <w:sz w:val="26"/>
          <w:szCs w:val="26"/>
        </w:rPr>
        <w:t xml:space="preserve"> отчетном периоде зарегистрировано </w:t>
      </w:r>
      <w:r w:rsidR="00685C71" w:rsidRPr="0057656C">
        <w:rPr>
          <w:rFonts w:ascii="Times New Roman" w:eastAsia="Times New Roman" w:hAnsi="Times New Roman"/>
          <w:bCs/>
          <w:kern w:val="2"/>
          <w:sz w:val="26"/>
          <w:szCs w:val="26"/>
        </w:rPr>
        <w:t>1</w:t>
      </w:r>
      <w:r w:rsidR="003862C2">
        <w:rPr>
          <w:rFonts w:ascii="Times New Roman" w:eastAsia="Times New Roman" w:hAnsi="Times New Roman"/>
          <w:bCs/>
          <w:kern w:val="2"/>
          <w:sz w:val="26"/>
          <w:szCs w:val="26"/>
        </w:rPr>
        <w:t> </w:t>
      </w:r>
      <w:r w:rsidR="00685C71" w:rsidRPr="0057656C">
        <w:rPr>
          <w:rFonts w:ascii="Times New Roman" w:eastAsia="Times New Roman" w:hAnsi="Times New Roman"/>
          <w:bCs/>
          <w:kern w:val="2"/>
          <w:sz w:val="26"/>
          <w:szCs w:val="26"/>
        </w:rPr>
        <w:t>060</w:t>
      </w:r>
      <w:r w:rsidRPr="0057656C">
        <w:rPr>
          <w:rFonts w:ascii="Times New Roman" w:eastAsia="Times New Roman" w:hAnsi="Times New Roman"/>
          <w:bCs/>
          <w:kern w:val="2"/>
          <w:sz w:val="26"/>
          <w:szCs w:val="26"/>
        </w:rPr>
        <w:t xml:space="preserve"> обращени</w:t>
      </w:r>
      <w:r w:rsidR="003862C2">
        <w:rPr>
          <w:rFonts w:ascii="Times New Roman" w:eastAsia="Times New Roman" w:hAnsi="Times New Roman"/>
          <w:bCs/>
          <w:kern w:val="2"/>
          <w:sz w:val="26"/>
          <w:szCs w:val="26"/>
        </w:rPr>
        <w:t>й</w:t>
      </w:r>
      <w:r w:rsidRPr="0057656C">
        <w:rPr>
          <w:rFonts w:ascii="Times New Roman" w:eastAsia="Times New Roman" w:hAnsi="Times New Roman"/>
          <w:bCs/>
          <w:kern w:val="2"/>
          <w:sz w:val="26"/>
          <w:szCs w:val="26"/>
        </w:rPr>
        <w:t xml:space="preserve">, поступивших в Администрацию Великого Новгорода в электронном виде, что составляет </w:t>
      </w:r>
      <w:r w:rsidR="00685C71" w:rsidRPr="0057656C">
        <w:rPr>
          <w:rFonts w:ascii="Times New Roman" w:eastAsia="Times New Roman" w:hAnsi="Times New Roman"/>
          <w:bCs/>
          <w:kern w:val="2"/>
          <w:sz w:val="26"/>
          <w:szCs w:val="26"/>
        </w:rPr>
        <w:t>35,9</w:t>
      </w:r>
      <w:r w:rsidRPr="0057656C">
        <w:rPr>
          <w:rFonts w:ascii="Times New Roman" w:eastAsia="Times New Roman" w:hAnsi="Times New Roman"/>
          <w:bCs/>
          <w:kern w:val="2"/>
          <w:sz w:val="26"/>
          <w:szCs w:val="26"/>
        </w:rPr>
        <w:t>% от об</w:t>
      </w:r>
      <w:r w:rsidR="00C74E79" w:rsidRPr="0057656C">
        <w:rPr>
          <w:rFonts w:ascii="Times New Roman" w:eastAsia="Times New Roman" w:hAnsi="Times New Roman"/>
          <w:bCs/>
          <w:kern w:val="2"/>
          <w:sz w:val="26"/>
          <w:szCs w:val="26"/>
        </w:rPr>
        <w:t>щего числа письменных обращений</w:t>
      </w:r>
      <w:r w:rsidR="003862C2">
        <w:rPr>
          <w:rFonts w:ascii="Times New Roman" w:eastAsia="Times New Roman" w:hAnsi="Times New Roman"/>
          <w:bCs/>
          <w:kern w:val="2"/>
          <w:sz w:val="26"/>
          <w:szCs w:val="26"/>
        </w:rPr>
        <w:t xml:space="preserve"> и </w:t>
      </w:r>
      <w:r w:rsidR="00C74E79" w:rsidRPr="0057656C">
        <w:rPr>
          <w:rFonts w:ascii="Times New Roman" w:eastAsia="Times New Roman" w:hAnsi="Times New Roman"/>
          <w:bCs/>
          <w:kern w:val="2"/>
          <w:sz w:val="26"/>
          <w:szCs w:val="26"/>
        </w:rPr>
        <w:t>на 77 обращений больше по сравнению с 2023 год</w:t>
      </w:r>
      <w:r w:rsidR="003862C2">
        <w:rPr>
          <w:rFonts w:ascii="Times New Roman" w:eastAsia="Times New Roman" w:hAnsi="Times New Roman"/>
          <w:bCs/>
          <w:kern w:val="2"/>
          <w:sz w:val="26"/>
          <w:szCs w:val="26"/>
        </w:rPr>
        <w:t>ом</w:t>
      </w:r>
      <w:r w:rsidR="00C74E79" w:rsidRPr="0057656C">
        <w:rPr>
          <w:rFonts w:ascii="Times New Roman" w:eastAsia="Times New Roman" w:hAnsi="Times New Roman"/>
          <w:bCs/>
          <w:kern w:val="2"/>
          <w:sz w:val="26"/>
          <w:szCs w:val="26"/>
        </w:rPr>
        <w:t>.</w:t>
      </w:r>
    </w:p>
    <w:p w:rsidR="00601418" w:rsidRPr="0057656C" w:rsidRDefault="00601418"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 xml:space="preserve">В целях </w:t>
      </w:r>
      <w:proofErr w:type="gramStart"/>
      <w:r w:rsidRPr="0057656C">
        <w:rPr>
          <w:rFonts w:ascii="Times New Roman" w:eastAsia="Times New Roman" w:hAnsi="Times New Roman"/>
          <w:bCs/>
          <w:kern w:val="2"/>
          <w:sz w:val="26"/>
          <w:szCs w:val="26"/>
        </w:rPr>
        <w:t>повышения эффективности взаимодействия жителей Великого Новгорода</w:t>
      </w:r>
      <w:proofErr w:type="gramEnd"/>
      <w:r w:rsidRPr="0057656C">
        <w:rPr>
          <w:rFonts w:ascii="Times New Roman" w:eastAsia="Times New Roman" w:hAnsi="Times New Roman"/>
          <w:bCs/>
          <w:kern w:val="2"/>
          <w:sz w:val="26"/>
          <w:szCs w:val="26"/>
        </w:rPr>
        <w:t xml:space="preserve"> с органами местного самоуправления, функционирует система «Инцидент-менеджмент». Её основная цель - быстрое реагирование на темы, которые поднимают жител</w:t>
      </w:r>
      <w:r w:rsidR="003862C2">
        <w:rPr>
          <w:rFonts w:ascii="Times New Roman" w:eastAsia="Times New Roman" w:hAnsi="Times New Roman"/>
          <w:bCs/>
          <w:kern w:val="2"/>
          <w:sz w:val="26"/>
          <w:szCs w:val="26"/>
        </w:rPr>
        <w:t>и</w:t>
      </w:r>
      <w:r w:rsidRPr="0057656C">
        <w:rPr>
          <w:rFonts w:ascii="Times New Roman" w:eastAsia="Times New Roman" w:hAnsi="Times New Roman"/>
          <w:bCs/>
          <w:kern w:val="2"/>
          <w:sz w:val="26"/>
          <w:szCs w:val="26"/>
        </w:rPr>
        <w:t xml:space="preserve"> Великого Новгорода в соц</w:t>
      </w:r>
      <w:r w:rsidR="000B0323" w:rsidRPr="0057656C">
        <w:rPr>
          <w:rFonts w:ascii="Times New Roman" w:eastAsia="Times New Roman" w:hAnsi="Times New Roman"/>
          <w:bCs/>
          <w:kern w:val="2"/>
          <w:sz w:val="26"/>
          <w:szCs w:val="26"/>
        </w:rPr>
        <w:t xml:space="preserve">иальных </w:t>
      </w:r>
      <w:r w:rsidRPr="0057656C">
        <w:rPr>
          <w:rFonts w:ascii="Times New Roman" w:eastAsia="Times New Roman" w:hAnsi="Times New Roman"/>
          <w:bCs/>
          <w:kern w:val="2"/>
          <w:sz w:val="26"/>
          <w:szCs w:val="26"/>
        </w:rPr>
        <w:t xml:space="preserve">сетях. </w:t>
      </w:r>
      <w:r w:rsidR="00C74E79" w:rsidRPr="0057656C">
        <w:rPr>
          <w:rFonts w:ascii="Times New Roman" w:eastAsia="Times New Roman" w:hAnsi="Times New Roman"/>
          <w:bCs/>
          <w:kern w:val="2"/>
          <w:sz w:val="26"/>
          <w:szCs w:val="26"/>
        </w:rPr>
        <w:t>В 2024</w:t>
      </w:r>
      <w:r w:rsidR="000B0323" w:rsidRPr="0057656C">
        <w:rPr>
          <w:rFonts w:ascii="Times New Roman" w:eastAsia="Times New Roman" w:hAnsi="Times New Roman"/>
          <w:bCs/>
          <w:kern w:val="2"/>
          <w:sz w:val="26"/>
          <w:szCs w:val="26"/>
        </w:rPr>
        <w:t xml:space="preserve"> году </w:t>
      </w:r>
      <w:r w:rsidRPr="0057656C">
        <w:rPr>
          <w:rFonts w:ascii="Times New Roman" w:eastAsia="Times New Roman" w:hAnsi="Times New Roman"/>
          <w:bCs/>
          <w:kern w:val="2"/>
          <w:sz w:val="26"/>
          <w:szCs w:val="26"/>
        </w:rPr>
        <w:t xml:space="preserve">в Администрацию Великого Новгорода поступило </w:t>
      </w:r>
      <w:r w:rsidR="00C74E79" w:rsidRPr="0057656C">
        <w:rPr>
          <w:rFonts w:ascii="Times New Roman" w:eastAsia="Times New Roman" w:hAnsi="Times New Roman"/>
          <w:bCs/>
          <w:kern w:val="2"/>
          <w:sz w:val="26"/>
          <w:szCs w:val="26"/>
        </w:rPr>
        <w:t>12</w:t>
      </w:r>
      <w:r w:rsidR="003862C2">
        <w:rPr>
          <w:rFonts w:ascii="Times New Roman" w:eastAsia="Times New Roman" w:hAnsi="Times New Roman"/>
          <w:bCs/>
          <w:kern w:val="2"/>
          <w:sz w:val="26"/>
          <w:szCs w:val="26"/>
        </w:rPr>
        <w:t> </w:t>
      </w:r>
      <w:r w:rsidR="00C74E79" w:rsidRPr="0057656C">
        <w:rPr>
          <w:rFonts w:ascii="Times New Roman" w:eastAsia="Times New Roman" w:hAnsi="Times New Roman"/>
          <w:bCs/>
          <w:kern w:val="2"/>
          <w:sz w:val="26"/>
          <w:szCs w:val="26"/>
        </w:rPr>
        <w:t>447</w:t>
      </w:r>
      <w:r w:rsidRPr="0057656C">
        <w:rPr>
          <w:rFonts w:ascii="Times New Roman" w:eastAsia="Times New Roman" w:hAnsi="Times New Roman"/>
          <w:bCs/>
          <w:kern w:val="2"/>
          <w:sz w:val="26"/>
          <w:szCs w:val="26"/>
        </w:rPr>
        <w:t xml:space="preserve"> сообщени</w:t>
      </w:r>
      <w:r w:rsidR="003862C2">
        <w:rPr>
          <w:rFonts w:ascii="Times New Roman" w:eastAsia="Times New Roman" w:hAnsi="Times New Roman"/>
          <w:bCs/>
          <w:kern w:val="2"/>
          <w:sz w:val="26"/>
          <w:szCs w:val="26"/>
        </w:rPr>
        <w:t>й</w:t>
      </w:r>
      <w:r w:rsidRPr="0057656C">
        <w:rPr>
          <w:rFonts w:ascii="Times New Roman" w:eastAsia="Times New Roman" w:hAnsi="Times New Roman"/>
          <w:bCs/>
          <w:kern w:val="2"/>
          <w:sz w:val="26"/>
          <w:szCs w:val="26"/>
        </w:rPr>
        <w:t xml:space="preserve"> из открытых источников.</w:t>
      </w:r>
    </w:p>
    <w:p w:rsidR="00601418" w:rsidRPr="0057656C" w:rsidRDefault="00601418"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t>Также внедрена система «Платформа обратной связи» (</w:t>
      </w:r>
      <w:r w:rsidR="006F0111" w:rsidRPr="0057656C">
        <w:rPr>
          <w:rFonts w:ascii="Times New Roman" w:eastAsia="Times New Roman" w:hAnsi="Times New Roman"/>
          <w:bCs/>
          <w:kern w:val="2"/>
          <w:sz w:val="26"/>
          <w:szCs w:val="26"/>
        </w:rPr>
        <w:t xml:space="preserve">далее - </w:t>
      </w:r>
      <w:proofErr w:type="gramStart"/>
      <w:r w:rsidRPr="0057656C">
        <w:rPr>
          <w:rFonts w:ascii="Times New Roman" w:eastAsia="Times New Roman" w:hAnsi="Times New Roman"/>
          <w:bCs/>
          <w:kern w:val="2"/>
          <w:sz w:val="26"/>
          <w:szCs w:val="26"/>
        </w:rPr>
        <w:t>ПОС</w:t>
      </w:r>
      <w:proofErr w:type="gramEnd"/>
      <w:r w:rsidRPr="0057656C">
        <w:rPr>
          <w:rFonts w:ascii="Times New Roman" w:eastAsia="Times New Roman" w:hAnsi="Times New Roman"/>
          <w:bCs/>
          <w:kern w:val="2"/>
          <w:sz w:val="26"/>
          <w:szCs w:val="26"/>
        </w:rPr>
        <w:t xml:space="preserve">), которая позволяет гражданам через форму на портале </w:t>
      </w:r>
      <w:proofErr w:type="spellStart"/>
      <w:r w:rsidRPr="0057656C">
        <w:rPr>
          <w:rFonts w:ascii="Times New Roman" w:eastAsia="Times New Roman" w:hAnsi="Times New Roman"/>
          <w:bCs/>
          <w:kern w:val="2"/>
          <w:sz w:val="26"/>
          <w:szCs w:val="26"/>
        </w:rPr>
        <w:t>Госуслуг</w:t>
      </w:r>
      <w:proofErr w:type="spellEnd"/>
      <w:r w:rsidRPr="0057656C">
        <w:rPr>
          <w:rFonts w:ascii="Times New Roman" w:eastAsia="Times New Roman" w:hAnsi="Times New Roman"/>
          <w:bCs/>
          <w:kern w:val="2"/>
          <w:sz w:val="26"/>
          <w:szCs w:val="26"/>
        </w:rPr>
        <w:t>, мобильное приложение «</w:t>
      </w:r>
      <w:proofErr w:type="spellStart"/>
      <w:r w:rsidRPr="0057656C">
        <w:rPr>
          <w:rFonts w:ascii="Times New Roman" w:eastAsia="Times New Roman" w:hAnsi="Times New Roman"/>
          <w:bCs/>
          <w:kern w:val="2"/>
          <w:sz w:val="26"/>
          <w:szCs w:val="26"/>
        </w:rPr>
        <w:t>Госуслуги</w:t>
      </w:r>
      <w:proofErr w:type="spellEnd"/>
      <w:r w:rsidRPr="0057656C">
        <w:rPr>
          <w:rFonts w:ascii="Times New Roman" w:eastAsia="Times New Roman" w:hAnsi="Times New Roman"/>
          <w:bCs/>
          <w:kern w:val="2"/>
          <w:sz w:val="26"/>
          <w:szCs w:val="26"/>
        </w:rPr>
        <w:t xml:space="preserve">. Решаем вместе», а также </w:t>
      </w:r>
      <w:proofErr w:type="spellStart"/>
      <w:r w:rsidRPr="0057656C">
        <w:rPr>
          <w:rFonts w:ascii="Times New Roman" w:eastAsia="Times New Roman" w:hAnsi="Times New Roman"/>
          <w:bCs/>
          <w:kern w:val="2"/>
          <w:sz w:val="26"/>
          <w:szCs w:val="26"/>
        </w:rPr>
        <w:t>виджеты</w:t>
      </w:r>
      <w:proofErr w:type="spellEnd"/>
      <w:r w:rsidRPr="0057656C">
        <w:rPr>
          <w:rFonts w:ascii="Times New Roman" w:eastAsia="Times New Roman" w:hAnsi="Times New Roman"/>
          <w:bCs/>
          <w:kern w:val="2"/>
          <w:sz w:val="26"/>
          <w:szCs w:val="26"/>
        </w:rPr>
        <w:t xml:space="preserve"> на сайтах органов власти субъектов Р</w:t>
      </w:r>
      <w:r w:rsidR="003862C2">
        <w:rPr>
          <w:rFonts w:ascii="Times New Roman" w:eastAsia="Times New Roman" w:hAnsi="Times New Roman"/>
          <w:bCs/>
          <w:kern w:val="2"/>
          <w:sz w:val="26"/>
          <w:szCs w:val="26"/>
        </w:rPr>
        <w:t xml:space="preserve">оссийской </w:t>
      </w:r>
      <w:r w:rsidRPr="0057656C">
        <w:rPr>
          <w:rFonts w:ascii="Times New Roman" w:eastAsia="Times New Roman" w:hAnsi="Times New Roman"/>
          <w:bCs/>
          <w:kern w:val="2"/>
          <w:sz w:val="26"/>
          <w:szCs w:val="26"/>
        </w:rPr>
        <w:t>Ф</w:t>
      </w:r>
      <w:r w:rsidR="003862C2">
        <w:rPr>
          <w:rFonts w:ascii="Times New Roman" w:eastAsia="Times New Roman" w:hAnsi="Times New Roman"/>
          <w:bCs/>
          <w:kern w:val="2"/>
          <w:sz w:val="26"/>
          <w:szCs w:val="26"/>
        </w:rPr>
        <w:t>едерации</w:t>
      </w:r>
      <w:r w:rsidRPr="0057656C">
        <w:rPr>
          <w:rFonts w:ascii="Times New Roman" w:eastAsia="Times New Roman" w:hAnsi="Times New Roman"/>
          <w:bCs/>
          <w:kern w:val="2"/>
          <w:sz w:val="26"/>
          <w:szCs w:val="26"/>
        </w:rPr>
        <w:t xml:space="preserve"> направлять обращения в государственные органы и органы местного самоуправления по широкому спектру. За отчетный период через </w:t>
      </w:r>
      <w:proofErr w:type="gramStart"/>
      <w:r w:rsidRPr="0057656C">
        <w:rPr>
          <w:rFonts w:ascii="Times New Roman" w:eastAsia="Times New Roman" w:hAnsi="Times New Roman"/>
          <w:bCs/>
          <w:kern w:val="2"/>
          <w:sz w:val="26"/>
          <w:szCs w:val="26"/>
        </w:rPr>
        <w:t>ПОС</w:t>
      </w:r>
      <w:proofErr w:type="gramEnd"/>
      <w:r w:rsidRPr="0057656C">
        <w:rPr>
          <w:rFonts w:ascii="Times New Roman" w:eastAsia="Times New Roman" w:hAnsi="Times New Roman"/>
          <w:bCs/>
          <w:kern w:val="2"/>
          <w:sz w:val="26"/>
          <w:szCs w:val="26"/>
        </w:rPr>
        <w:t xml:space="preserve"> поступило </w:t>
      </w:r>
      <w:r w:rsidR="000A69E6" w:rsidRPr="0057656C">
        <w:rPr>
          <w:rFonts w:ascii="Times New Roman" w:eastAsia="Times New Roman" w:hAnsi="Times New Roman"/>
          <w:bCs/>
          <w:kern w:val="2"/>
          <w:sz w:val="26"/>
          <w:szCs w:val="26"/>
        </w:rPr>
        <w:t>3 046 </w:t>
      </w:r>
      <w:r w:rsidRPr="0057656C">
        <w:rPr>
          <w:rFonts w:ascii="Times New Roman" w:eastAsia="Times New Roman" w:hAnsi="Times New Roman"/>
          <w:bCs/>
          <w:kern w:val="2"/>
          <w:sz w:val="26"/>
          <w:szCs w:val="26"/>
        </w:rPr>
        <w:t>сообщений.</w:t>
      </w:r>
    </w:p>
    <w:p w:rsidR="00601418" w:rsidRPr="0057656C" w:rsidRDefault="00601418" w:rsidP="0057656C">
      <w:pPr>
        <w:suppressAutoHyphens/>
        <w:spacing w:after="0" w:line="360" w:lineRule="auto"/>
        <w:ind w:firstLine="567"/>
        <w:jc w:val="both"/>
        <w:rPr>
          <w:rFonts w:ascii="Times New Roman" w:eastAsia="Times New Roman" w:hAnsi="Times New Roman"/>
          <w:bCs/>
          <w:kern w:val="2"/>
          <w:sz w:val="26"/>
          <w:szCs w:val="26"/>
        </w:rPr>
      </w:pPr>
      <w:r w:rsidRPr="0057656C">
        <w:rPr>
          <w:rFonts w:ascii="Times New Roman" w:eastAsia="Times New Roman" w:hAnsi="Times New Roman"/>
          <w:bCs/>
          <w:kern w:val="2"/>
          <w:sz w:val="26"/>
          <w:szCs w:val="26"/>
        </w:rPr>
        <w:lastRenderedPageBreak/>
        <w:t xml:space="preserve">Администрацией Великого Новгорода зарегистрированы и отработаны </w:t>
      </w:r>
      <w:r w:rsidR="000A69E6" w:rsidRPr="0057656C">
        <w:rPr>
          <w:rFonts w:ascii="Times New Roman" w:eastAsia="Times New Roman" w:hAnsi="Times New Roman"/>
          <w:bCs/>
          <w:kern w:val="2"/>
          <w:sz w:val="26"/>
          <w:szCs w:val="26"/>
        </w:rPr>
        <w:t>37</w:t>
      </w:r>
      <w:r w:rsidR="00A14245" w:rsidRPr="0057656C">
        <w:rPr>
          <w:rFonts w:ascii="Times New Roman" w:eastAsia="Times New Roman" w:hAnsi="Times New Roman"/>
          <w:bCs/>
          <w:kern w:val="2"/>
          <w:sz w:val="26"/>
          <w:szCs w:val="26"/>
        </w:rPr>
        <w:t> </w:t>
      </w:r>
      <w:r w:rsidRPr="0057656C">
        <w:rPr>
          <w:rFonts w:ascii="Times New Roman" w:eastAsia="Times New Roman" w:hAnsi="Times New Roman"/>
          <w:bCs/>
          <w:kern w:val="2"/>
          <w:sz w:val="26"/>
          <w:szCs w:val="26"/>
        </w:rPr>
        <w:t>обращени</w:t>
      </w:r>
      <w:r w:rsidR="003862C2">
        <w:rPr>
          <w:rFonts w:ascii="Times New Roman" w:eastAsia="Times New Roman" w:hAnsi="Times New Roman"/>
          <w:bCs/>
          <w:kern w:val="2"/>
          <w:sz w:val="26"/>
          <w:szCs w:val="26"/>
        </w:rPr>
        <w:t>й</w:t>
      </w:r>
      <w:r w:rsidRPr="0057656C">
        <w:rPr>
          <w:rFonts w:ascii="Times New Roman" w:eastAsia="Times New Roman" w:hAnsi="Times New Roman"/>
          <w:bCs/>
          <w:kern w:val="2"/>
          <w:sz w:val="26"/>
          <w:szCs w:val="26"/>
        </w:rPr>
        <w:t xml:space="preserve"> с информационного портала государственной информационной системы жилищно-коммунального хозяйства.</w:t>
      </w:r>
    </w:p>
    <w:p w:rsidR="000A69E6" w:rsidRPr="0057656C" w:rsidRDefault="000A69E6" w:rsidP="0057656C">
      <w:pPr>
        <w:suppressAutoHyphens/>
        <w:spacing w:after="0" w:line="360" w:lineRule="auto"/>
        <w:ind w:firstLine="567"/>
        <w:jc w:val="both"/>
        <w:rPr>
          <w:rFonts w:ascii="Times New Roman" w:eastAsia="Times New Roman" w:hAnsi="Times New Roman"/>
          <w:bCs/>
          <w:kern w:val="2"/>
          <w:sz w:val="26"/>
          <w:szCs w:val="26"/>
        </w:rPr>
      </w:pPr>
      <w:bookmarkStart w:id="293" w:name="_Toc158364989"/>
      <w:r w:rsidRPr="0057656C">
        <w:rPr>
          <w:rFonts w:ascii="Times New Roman" w:eastAsia="Times New Roman" w:hAnsi="Times New Roman"/>
          <w:bCs/>
          <w:kern w:val="2"/>
          <w:sz w:val="26"/>
          <w:szCs w:val="26"/>
        </w:rPr>
        <w:t>Для организации более полного информирования населения о социально-экономической политике, проводимой Администрацией Великого Новгорода, поддерживается постоянная связь со средствами массовой информации, в частности активно используются социальные сети - это и страница Мэра Великого Новгорода «</w:t>
      </w:r>
      <w:proofErr w:type="spellStart"/>
      <w:r w:rsidRPr="0057656C">
        <w:rPr>
          <w:rFonts w:ascii="Times New Roman" w:eastAsia="Times New Roman" w:hAnsi="Times New Roman"/>
          <w:bCs/>
          <w:kern w:val="2"/>
          <w:sz w:val="26"/>
          <w:szCs w:val="26"/>
        </w:rPr>
        <w:t>ВКонтакте</w:t>
      </w:r>
      <w:proofErr w:type="spellEnd"/>
      <w:r w:rsidRPr="0057656C">
        <w:rPr>
          <w:rFonts w:ascii="Times New Roman" w:eastAsia="Times New Roman" w:hAnsi="Times New Roman"/>
          <w:bCs/>
          <w:kern w:val="2"/>
          <w:sz w:val="26"/>
          <w:szCs w:val="26"/>
        </w:rPr>
        <w:t xml:space="preserve">» и группа «Администрация Великого Новгорода» в этой же сети. </w:t>
      </w:r>
      <w:r w:rsidR="003862C2">
        <w:rPr>
          <w:rFonts w:ascii="Times New Roman" w:eastAsia="Times New Roman" w:hAnsi="Times New Roman"/>
          <w:bCs/>
          <w:kern w:val="2"/>
          <w:sz w:val="26"/>
          <w:szCs w:val="26"/>
        </w:rPr>
        <w:t>В</w:t>
      </w:r>
      <w:r w:rsidR="003862C2" w:rsidRPr="0057656C">
        <w:rPr>
          <w:rFonts w:ascii="Times New Roman" w:eastAsia="Times New Roman" w:hAnsi="Times New Roman"/>
          <w:bCs/>
          <w:kern w:val="2"/>
          <w:sz w:val="26"/>
          <w:szCs w:val="26"/>
        </w:rPr>
        <w:t xml:space="preserve"> соц</w:t>
      </w:r>
      <w:r w:rsidR="003862C2">
        <w:rPr>
          <w:rFonts w:ascii="Times New Roman" w:eastAsia="Times New Roman" w:hAnsi="Times New Roman"/>
          <w:bCs/>
          <w:kern w:val="2"/>
          <w:sz w:val="26"/>
          <w:szCs w:val="26"/>
        </w:rPr>
        <w:t xml:space="preserve">иальной </w:t>
      </w:r>
      <w:r w:rsidR="003862C2" w:rsidRPr="0057656C">
        <w:rPr>
          <w:rFonts w:ascii="Times New Roman" w:eastAsia="Times New Roman" w:hAnsi="Times New Roman"/>
          <w:bCs/>
          <w:kern w:val="2"/>
          <w:sz w:val="26"/>
          <w:szCs w:val="26"/>
        </w:rPr>
        <w:t>сети «</w:t>
      </w:r>
      <w:proofErr w:type="spellStart"/>
      <w:r w:rsidR="003862C2" w:rsidRPr="0057656C">
        <w:rPr>
          <w:rFonts w:ascii="Times New Roman" w:eastAsia="Times New Roman" w:hAnsi="Times New Roman"/>
          <w:bCs/>
          <w:kern w:val="2"/>
          <w:sz w:val="26"/>
          <w:szCs w:val="26"/>
        </w:rPr>
        <w:t>ВКонтакте</w:t>
      </w:r>
      <w:proofErr w:type="spellEnd"/>
      <w:r w:rsidR="003862C2" w:rsidRPr="0057656C">
        <w:rPr>
          <w:rFonts w:ascii="Times New Roman" w:eastAsia="Times New Roman" w:hAnsi="Times New Roman"/>
          <w:bCs/>
          <w:kern w:val="2"/>
          <w:sz w:val="26"/>
          <w:szCs w:val="26"/>
        </w:rPr>
        <w:t>»</w:t>
      </w:r>
      <w:r w:rsidR="003862C2">
        <w:rPr>
          <w:rFonts w:ascii="Times New Roman" w:eastAsia="Times New Roman" w:hAnsi="Times New Roman"/>
          <w:bCs/>
          <w:kern w:val="2"/>
          <w:sz w:val="26"/>
          <w:szCs w:val="26"/>
        </w:rPr>
        <w:t xml:space="preserve"> е</w:t>
      </w:r>
      <w:r w:rsidRPr="0057656C">
        <w:rPr>
          <w:rFonts w:ascii="Times New Roman" w:eastAsia="Times New Roman" w:hAnsi="Times New Roman"/>
          <w:bCs/>
          <w:kern w:val="2"/>
          <w:sz w:val="26"/>
          <w:szCs w:val="26"/>
        </w:rPr>
        <w:t>жеквартально проводится прямая линия Мэра Великого Новгорода</w:t>
      </w:r>
      <w:r w:rsidR="003862C2">
        <w:rPr>
          <w:rFonts w:ascii="Times New Roman" w:eastAsia="Times New Roman" w:hAnsi="Times New Roman"/>
          <w:bCs/>
          <w:kern w:val="2"/>
          <w:sz w:val="26"/>
          <w:szCs w:val="26"/>
        </w:rPr>
        <w:t>.</w:t>
      </w:r>
      <w:r w:rsidRPr="0057656C">
        <w:rPr>
          <w:rFonts w:ascii="Times New Roman" w:eastAsia="Times New Roman" w:hAnsi="Times New Roman"/>
          <w:bCs/>
          <w:kern w:val="2"/>
          <w:sz w:val="26"/>
          <w:szCs w:val="26"/>
        </w:rPr>
        <w:t xml:space="preserve"> Для координации работы по оперативному принятию управленческих решений на основе </w:t>
      </w:r>
      <w:proofErr w:type="gramStart"/>
      <w:r w:rsidRPr="0057656C">
        <w:rPr>
          <w:rFonts w:ascii="Times New Roman" w:eastAsia="Times New Roman" w:hAnsi="Times New Roman"/>
          <w:bCs/>
          <w:kern w:val="2"/>
          <w:sz w:val="26"/>
          <w:szCs w:val="26"/>
        </w:rPr>
        <w:t>вопросов, поступающих из открытых источников совместно с Центром управления регионом Новгородской области создан</w:t>
      </w:r>
      <w:proofErr w:type="gramEnd"/>
      <w:r w:rsidRPr="0057656C">
        <w:rPr>
          <w:rFonts w:ascii="Times New Roman" w:eastAsia="Times New Roman" w:hAnsi="Times New Roman"/>
          <w:bCs/>
          <w:kern w:val="2"/>
          <w:sz w:val="26"/>
          <w:szCs w:val="26"/>
        </w:rPr>
        <w:t xml:space="preserve"> муниципальный центр управления. </w:t>
      </w:r>
    </w:p>
    <w:p w:rsidR="005C0104" w:rsidRPr="003F6FDE" w:rsidRDefault="005C0104" w:rsidP="002A1A26">
      <w:pPr>
        <w:pStyle w:val="aa"/>
        <w:jc w:val="both"/>
        <w:rPr>
          <w:rFonts w:ascii="Times New Roman" w:hAnsi="Times New Roman"/>
          <w:b/>
          <w:bCs/>
          <w:sz w:val="26"/>
          <w:szCs w:val="26"/>
        </w:rPr>
      </w:pPr>
      <w:bookmarkStart w:id="294" w:name="_Toc192840069"/>
      <w:r w:rsidRPr="003F6FDE">
        <w:rPr>
          <w:rFonts w:ascii="Times New Roman" w:hAnsi="Times New Roman"/>
          <w:b/>
          <w:bCs/>
          <w:sz w:val="26"/>
          <w:szCs w:val="26"/>
        </w:rPr>
        <w:t>2. Информация об исполнении Мэром Великого Новгорода и Администрацией Великого Новгорода отдельных государственных полномочий, переданных  органам местного самоуправления городского округа областными законами Новгородской области, в том числе вытекающих из реализации указов Президента Российской Федерации</w:t>
      </w:r>
      <w:bookmarkEnd w:id="290"/>
      <w:bookmarkEnd w:id="291"/>
      <w:bookmarkEnd w:id="292"/>
      <w:bookmarkEnd w:id="293"/>
      <w:bookmarkEnd w:id="294"/>
    </w:p>
    <w:p w:rsidR="005C0104" w:rsidRPr="003F6FDE" w:rsidRDefault="005C0104" w:rsidP="000153C2">
      <w:pPr>
        <w:pStyle w:val="3"/>
        <w:spacing w:before="48" w:after="48" w:line="360" w:lineRule="auto"/>
        <w:jc w:val="both"/>
        <w:rPr>
          <w:rFonts w:ascii="Times New Roman" w:hAnsi="Times New Roman"/>
          <w:color w:val="auto"/>
          <w:sz w:val="26"/>
          <w:szCs w:val="26"/>
        </w:rPr>
      </w:pPr>
      <w:bookmarkStart w:id="295" w:name="_Toc63992533"/>
      <w:bookmarkStart w:id="296" w:name="_Toc92881438"/>
      <w:bookmarkStart w:id="297" w:name="_Toc125551800"/>
      <w:bookmarkStart w:id="298" w:name="_Toc158364990"/>
      <w:bookmarkStart w:id="299" w:name="_Toc192840070"/>
      <w:r w:rsidRPr="003F6FDE">
        <w:rPr>
          <w:rFonts w:ascii="Times New Roman" w:hAnsi="Times New Roman"/>
          <w:color w:val="auto"/>
          <w:sz w:val="26"/>
          <w:szCs w:val="26"/>
        </w:rPr>
        <w:t>2.1. Государственная регистрация актов гражданского состояния</w:t>
      </w:r>
      <w:bookmarkEnd w:id="295"/>
      <w:bookmarkEnd w:id="296"/>
      <w:bookmarkEnd w:id="297"/>
      <w:bookmarkEnd w:id="298"/>
      <w:bookmarkEnd w:id="299"/>
    </w:p>
    <w:p w:rsidR="0091450F" w:rsidRPr="006371A2" w:rsidRDefault="0091450F" w:rsidP="0091450F">
      <w:pPr>
        <w:spacing w:before="48" w:after="48" w:line="360" w:lineRule="auto"/>
        <w:ind w:firstLine="567"/>
        <w:jc w:val="both"/>
        <w:rPr>
          <w:rFonts w:ascii="Times New Roman" w:eastAsia="Times New Roman" w:hAnsi="Times New Roman"/>
          <w:sz w:val="26"/>
          <w:szCs w:val="26"/>
          <w:highlight w:val="lightGray"/>
          <w:lang w:eastAsia="ru-RU"/>
        </w:rPr>
      </w:pPr>
      <w:r w:rsidRPr="003F6FDE">
        <w:rPr>
          <w:rFonts w:ascii="Times New Roman" w:eastAsia="Times New Roman" w:hAnsi="Times New Roman"/>
          <w:sz w:val="26"/>
          <w:szCs w:val="26"/>
          <w:lang w:eastAsia="ru-RU"/>
        </w:rPr>
        <w:t>Государственная регистрация актов гражданского состояния осуществляется органами местного самоуправления в соответствии с областным законом от 31.10.2017 № 180-ОЗ.</w:t>
      </w:r>
    </w:p>
    <w:p w:rsidR="003F6FDE" w:rsidRPr="003F6FDE" w:rsidRDefault="0091450F" w:rsidP="003F6FDE">
      <w:pPr>
        <w:spacing w:before="48" w:after="48" w:line="360" w:lineRule="auto"/>
        <w:ind w:firstLine="567"/>
        <w:jc w:val="both"/>
        <w:rPr>
          <w:rFonts w:ascii="Times New Roman" w:eastAsia="Times New Roman" w:hAnsi="Times New Roman"/>
          <w:sz w:val="26"/>
          <w:szCs w:val="26"/>
          <w:lang w:eastAsia="ru-RU"/>
        </w:rPr>
      </w:pPr>
      <w:r w:rsidRPr="003F6FDE">
        <w:rPr>
          <w:rFonts w:ascii="Times New Roman" w:eastAsia="Times New Roman" w:hAnsi="Times New Roman"/>
          <w:sz w:val="26"/>
          <w:szCs w:val="26"/>
          <w:lang w:eastAsia="ru-RU"/>
        </w:rPr>
        <w:t>Результаты деятельности по данному переданному государственному полномочию за 202</w:t>
      </w:r>
      <w:r w:rsidR="003F6FDE">
        <w:rPr>
          <w:rFonts w:ascii="Times New Roman" w:eastAsia="Times New Roman" w:hAnsi="Times New Roman"/>
          <w:sz w:val="26"/>
          <w:szCs w:val="26"/>
          <w:lang w:eastAsia="ru-RU"/>
        </w:rPr>
        <w:t>4</w:t>
      </w:r>
      <w:r w:rsidRPr="003F6FDE">
        <w:rPr>
          <w:rFonts w:ascii="Times New Roman" w:eastAsia="Times New Roman" w:hAnsi="Times New Roman"/>
          <w:sz w:val="26"/>
          <w:szCs w:val="26"/>
          <w:lang w:eastAsia="ru-RU"/>
        </w:rPr>
        <w:t xml:space="preserve"> год предст</w:t>
      </w:r>
      <w:r w:rsidR="002A1A26" w:rsidRPr="003F6FDE">
        <w:rPr>
          <w:rFonts w:ascii="Times New Roman" w:eastAsia="Times New Roman" w:hAnsi="Times New Roman"/>
          <w:sz w:val="26"/>
          <w:szCs w:val="26"/>
          <w:lang w:eastAsia="ru-RU"/>
        </w:rPr>
        <w:t>авлены в нижеследующей таблице.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1418"/>
        <w:gridCol w:w="1417"/>
      </w:tblGrid>
      <w:tr w:rsidR="00312520" w:rsidRPr="006371A2" w:rsidTr="00FD1DA0">
        <w:trPr>
          <w:trHeight w:val="410"/>
          <w:tblHeader/>
        </w:trPr>
        <w:tc>
          <w:tcPr>
            <w:tcW w:w="6804" w:type="dxa"/>
            <w:shd w:val="clear" w:color="auto" w:fill="auto"/>
          </w:tcPr>
          <w:p w:rsidR="00312520" w:rsidRPr="0049224E" w:rsidRDefault="00312520" w:rsidP="00BD3A7F">
            <w:pPr>
              <w:spacing w:after="0"/>
              <w:jc w:val="center"/>
              <w:rPr>
                <w:rFonts w:ascii="Times New Roman" w:hAnsi="Times New Roman"/>
                <w:b/>
                <w:sz w:val="26"/>
                <w:szCs w:val="26"/>
              </w:rPr>
            </w:pPr>
            <w:r w:rsidRPr="0049224E">
              <w:rPr>
                <w:rFonts w:ascii="Times New Roman" w:hAnsi="Times New Roman"/>
                <w:b/>
                <w:sz w:val="26"/>
                <w:szCs w:val="26"/>
              </w:rPr>
              <w:t>Наименование выполненных работ</w:t>
            </w:r>
          </w:p>
        </w:tc>
        <w:tc>
          <w:tcPr>
            <w:tcW w:w="1418" w:type="dxa"/>
          </w:tcPr>
          <w:p w:rsidR="00312520" w:rsidRPr="0049224E" w:rsidRDefault="0049224E" w:rsidP="00BD3A7F">
            <w:pPr>
              <w:spacing w:after="0"/>
              <w:jc w:val="center"/>
              <w:rPr>
                <w:rFonts w:ascii="Times New Roman" w:hAnsi="Times New Roman"/>
                <w:b/>
                <w:sz w:val="26"/>
                <w:szCs w:val="26"/>
              </w:rPr>
            </w:pPr>
            <w:r w:rsidRPr="0049224E">
              <w:rPr>
                <w:rFonts w:ascii="Times New Roman" w:hAnsi="Times New Roman"/>
                <w:b/>
                <w:sz w:val="26"/>
                <w:szCs w:val="26"/>
              </w:rPr>
              <w:t>2023 год</w:t>
            </w:r>
          </w:p>
        </w:tc>
        <w:tc>
          <w:tcPr>
            <w:tcW w:w="1417" w:type="dxa"/>
            <w:shd w:val="clear" w:color="auto" w:fill="auto"/>
          </w:tcPr>
          <w:p w:rsidR="00312520" w:rsidRPr="0049224E" w:rsidRDefault="0049224E" w:rsidP="00BD3A7F">
            <w:pPr>
              <w:spacing w:after="0"/>
              <w:ind w:left="-249" w:firstLine="249"/>
              <w:jc w:val="center"/>
              <w:rPr>
                <w:rFonts w:ascii="Times New Roman" w:hAnsi="Times New Roman"/>
                <w:b/>
                <w:sz w:val="26"/>
                <w:szCs w:val="26"/>
              </w:rPr>
            </w:pPr>
            <w:r>
              <w:rPr>
                <w:rFonts w:ascii="Times New Roman" w:hAnsi="Times New Roman"/>
                <w:b/>
                <w:sz w:val="26"/>
                <w:szCs w:val="26"/>
              </w:rPr>
              <w:t>2024 год</w:t>
            </w:r>
          </w:p>
        </w:tc>
      </w:tr>
      <w:tr w:rsidR="00312520" w:rsidRPr="006371A2" w:rsidTr="008E35AD">
        <w:tc>
          <w:tcPr>
            <w:tcW w:w="6804" w:type="dxa"/>
            <w:shd w:val="clear" w:color="auto" w:fill="auto"/>
          </w:tcPr>
          <w:p w:rsidR="00312520" w:rsidRPr="0049224E" w:rsidRDefault="00312520" w:rsidP="00247E7F">
            <w:pPr>
              <w:spacing w:after="0" w:line="240" w:lineRule="auto"/>
              <w:rPr>
                <w:rFonts w:ascii="Times New Roman" w:hAnsi="Times New Roman"/>
                <w:sz w:val="26"/>
                <w:szCs w:val="26"/>
              </w:rPr>
            </w:pPr>
            <w:r w:rsidRPr="0049224E">
              <w:rPr>
                <w:rFonts w:ascii="Times New Roman" w:hAnsi="Times New Roman"/>
                <w:sz w:val="26"/>
                <w:szCs w:val="26"/>
              </w:rPr>
              <w:t>Зарегистрировано актов гражданского состояния (всего),</w:t>
            </w:r>
          </w:p>
          <w:p w:rsidR="00312520" w:rsidRPr="0049224E" w:rsidRDefault="00312520" w:rsidP="00247E7F">
            <w:pPr>
              <w:spacing w:after="0" w:line="240" w:lineRule="auto"/>
              <w:jc w:val="both"/>
              <w:rPr>
                <w:rFonts w:ascii="Times New Roman" w:hAnsi="Times New Roman"/>
                <w:sz w:val="26"/>
                <w:szCs w:val="26"/>
              </w:rPr>
            </w:pPr>
            <w:r w:rsidRPr="0049224E">
              <w:rPr>
                <w:rFonts w:ascii="Times New Roman" w:hAnsi="Times New Roman"/>
                <w:sz w:val="26"/>
                <w:szCs w:val="26"/>
              </w:rPr>
              <w:t xml:space="preserve">в </w:t>
            </w:r>
            <w:proofErr w:type="spellStart"/>
            <w:r w:rsidRPr="0049224E">
              <w:rPr>
                <w:rFonts w:ascii="Times New Roman" w:hAnsi="Times New Roman"/>
                <w:sz w:val="26"/>
                <w:szCs w:val="26"/>
              </w:rPr>
              <w:t>т.ч</w:t>
            </w:r>
            <w:proofErr w:type="spellEnd"/>
            <w:r w:rsidRPr="0049224E">
              <w:rPr>
                <w:rFonts w:ascii="Times New Roman" w:hAnsi="Times New Roman"/>
                <w:sz w:val="26"/>
                <w:szCs w:val="26"/>
              </w:rPr>
              <w:t>. - о рождении</w:t>
            </w:r>
          </w:p>
          <w:p w:rsidR="00312520" w:rsidRPr="0049224E" w:rsidRDefault="00312520" w:rsidP="00247E7F">
            <w:pPr>
              <w:spacing w:after="0" w:line="240" w:lineRule="auto"/>
              <w:ind w:left="567"/>
              <w:jc w:val="both"/>
              <w:rPr>
                <w:rFonts w:ascii="Times New Roman" w:hAnsi="Times New Roman"/>
                <w:sz w:val="26"/>
                <w:szCs w:val="26"/>
              </w:rPr>
            </w:pPr>
            <w:r w:rsidRPr="0049224E">
              <w:rPr>
                <w:rFonts w:ascii="Times New Roman" w:hAnsi="Times New Roman"/>
                <w:sz w:val="26"/>
                <w:szCs w:val="26"/>
              </w:rPr>
              <w:t xml:space="preserve"> - о смерти</w:t>
            </w:r>
          </w:p>
          <w:p w:rsidR="00312520" w:rsidRPr="0049224E" w:rsidRDefault="00312520" w:rsidP="00247E7F">
            <w:pPr>
              <w:spacing w:after="0" w:line="240" w:lineRule="auto"/>
              <w:ind w:left="567"/>
              <w:jc w:val="both"/>
              <w:rPr>
                <w:rFonts w:ascii="Times New Roman" w:hAnsi="Times New Roman"/>
                <w:sz w:val="26"/>
                <w:szCs w:val="26"/>
              </w:rPr>
            </w:pPr>
            <w:r w:rsidRPr="0049224E">
              <w:rPr>
                <w:rFonts w:ascii="Times New Roman" w:hAnsi="Times New Roman"/>
                <w:sz w:val="26"/>
                <w:szCs w:val="26"/>
              </w:rPr>
              <w:t xml:space="preserve"> - о заключении брака, </w:t>
            </w:r>
          </w:p>
          <w:p w:rsidR="00312520" w:rsidRPr="0049224E" w:rsidRDefault="00312520" w:rsidP="00247E7F">
            <w:pPr>
              <w:spacing w:after="0" w:line="240" w:lineRule="auto"/>
              <w:ind w:left="567"/>
              <w:jc w:val="both"/>
              <w:rPr>
                <w:rFonts w:ascii="Times New Roman" w:hAnsi="Times New Roman"/>
                <w:sz w:val="26"/>
                <w:szCs w:val="26"/>
              </w:rPr>
            </w:pPr>
            <w:r w:rsidRPr="0049224E">
              <w:rPr>
                <w:rFonts w:ascii="Times New Roman" w:hAnsi="Times New Roman"/>
                <w:sz w:val="26"/>
                <w:szCs w:val="26"/>
              </w:rPr>
              <w:t xml:space="preserve"> - о расторжении брака</w:t>
            </w:r>
          </w:p>
          <w:p w:rsidR="00312520" w:rsidRPr="0049224E" w:rsidRDefault="00312520" w:rsidP="00247E7F">
            <w:pPr>
              <w:spacing w:after="0" w:line="240" w:lineRule="auto"/>
              <w:ind w:left="567"/>
              <w:jc w:val="both"/>
              <w:rPr>
                <w:rFonts w:ascii="Times New Roman" w:hAnsi="Times New Roman"/>
                <w:sz w:val="26"/>
                <w:szCs w:val="26"/>
              </w:rPr>
            </w:pPr>
            <w:r w:rsidRPr="0049224E">
              <w:rPr>
                <w:rFonts w:ascii="Times New Roman" w:hAnsi="Times New Roman"/>
                <w:sz w:val="26"/>
                <w:szCs w:val="26"/>
              </w:rPr>
              <w:t xml:space="preserve"> - об установлении отцовства</w:t>
            </w:r>
          </w:p>
          <w:p w:rsidR="00312520" w:rsidRPr="0049224E" w:rsidRDefault="00312520" w:rsidP="00247E7F">
            <w:pPr>
              <w:spacing w:after="0" w:line="240" w:lineRule="auto"/>
              <w:ind w:left="567"/>
              <w:jc w:val="both"/>
              <w:rPr>
                <w:rFonts w:ascii="Times New Roman" w:hAnsi="Times New Roman"/>
                <w:sz w:val="26"/>
                <w:szCs w:val="26"/>
              </w:rPr>
            </w:pPr>
            <w:r w:rsidRPr="0049224E">
              <w:rPr>
                <w:rFonts w:ascii="Times New Roman" w:hAnsi="Times New Roman"/>
                <w:sz w:val="26"/>
                <w:szCs w:val="26"/>
              </w:rPr>
              <w:t xml:space="preserve"> - об усыновлении (удочерении)</w:t>
            </w:r>
          </w:p>
          <w:p w:rsidR="00312520" w:rsidRPr="0049224E" w:rsidRDefault="00312520" w:rsidP="00247E7F">
            <w:pPr>
              <w:spacing w:after="0" w:line="240" w:lineRule="auto"/>
              <w:ind w:left="567"/>
              <w:jc w:val="both"/>
              <w:rPr>
                <w:rFonts w:ascii="Times New Roman" w:hAnsi="Times New Roman"/>
                <w:sz w:val="26"/>
                <w:szCs w:val="26"/>
              </w:rPr>
            </w:pPr>
            <w:r w:rsidRPr="0049224E">
              <w:rPr>
                <w:rFonts w:ascii="Times New Roman" w:hAnsi="Times New Roman"/>
                <w:sz w:val="26"/>
                <w:szCs w:val="26"/>
              </w:rPr>
              <w:t xml:space="preserve"> - о перемене имени</w:t>
            </w:r>
          </w:p>
        </w:tc>
        <w:tc>
          <w:tcPr>
            <w:tcW w:w="1418" w:type="dxa"/>
          </w:tcPr>
          <w:p w:rsidR="0049224E"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10 091</w:t>
            </w:r>
          </w:p>
          <w:p w:rsidR="0049224E"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2 133</w:t>
            </w:r>
          </w:p>
          <w:p w:rsidR="0049224E"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4 119</w:t>
            </w:r>
          </w:p>
          <w:p w:rsidR="0049224E"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1 802</w:t>
            </w:r>
          </w:p>
          <w:p w:rsidR="0049224E"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1 380</w:t>
            </w:r>
          </w:p>
          <w:p w:rsidR="0049224E"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362</w:t>
            </w:r>
          </w:p>
          <w:p w:rsidR="0049224E"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23</w:t>
            </w:r>
          </w:p>
          <w:p w:rsidR="00312520"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272</w:t>
            </w:r>
          </w:p>
        </w:tc>
        <w:tc>
          <w:tcPr>
            <w:tcW w:w="1417" w:type="dxa"/>
            <w:shd w:val="clear" w:color="auto" w:fill="auto"/>
          </w:tcPr>
          <w:p w:rsidR="0049224E"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9</w:t>
            </w:r>
            <w:r>
              <w:rPr>
                <w:rFonts w:ascii="Times New Roman" w:hAnsi="Times New Roman"/>
                <w:sz w:val="26"/>
                <w:szCs w:val="26"/>
              </w:rPr>
              <w:t xml:space="preserve"> </w:t>
            </w:r>
            <w:r w:rsidRPr="0049224E">
              <w:rPr>
                <w:rFonts w:ascii="Times New Roman" w:hAnsi="Times New Roman"/>
                <w:sz w:val="26"/>
                <w:szCs w:val="26"/>
              </w:rPr>
              <w:t>622</w:t>
            </w:r>
          </w:p>
          <w:p w:rsidR="0049224E"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2</w:t>
            </w:r>
            <w:r w:rsidR="003F6FDE">
              <w:rPr>
                <w:rFonts w:ascii="Times New Roman" w:hAnsi="Times New Roman"/>
                <w:sz w:val="26"/>
                <w:szCs w:val="26"/>
              </w:rPr>
              <w:t xml:space="preserve"> </w:t>
            </w:r>
            <w:r w:rsidRPr="0049224E">
              <w:rPr>
                <w:rFonts w:ascii="Times New Roman" w:hAnsi="Times New Roman"/>
                <w:sz w:val="26"/>
                <w:szCs w:val="26"/>
              </w:rPr>
              <w:t>003</w:t>
            </w:r>
          </w:p>
          <w:p w:rsidR="0049224E"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3</w:t>
            </w:r>
            <w:r w:rsidR="003F6FDE">
              <w:rPr>
                <w:rFonts w:ascii="Times New Roman" w:hAnsi="Times New Roman"/>
                <w:sz w:val="26"/>
                <w:szCs w:val="26"/>
              </w:rPr>
              <w:t xml:space="preserve"> </w:t>
            </w:r>
            <w:r w:rsidRPr="0049224E">
              <w:rPr>
                <w:rFonts w:ascii="Times New Roman" w:hAnsi="Times New Roman"/>
                <w:sz w:val="26"/>
                <w:szCs w:val="26"/>
              </w:rPr>
              <w:t>954</w:t>
            </w:r>
          </w:p>
          <w:p w:rsidR="0049224E"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1</w:t>
            </w:r>
            <w:r w:rsidR="003F6FDE">
              <w:rPr>
                <w:rFonts w:ascii="Times New Roman" w:hAnsi="Times New Roman"/>
                <w:sz w:val="26"/>
                <w:szCs w:val="26"/>
              </w:rPr>
              <w:t xml:space="preserve"> </w:t>
            </w:r>
            <w:r w:rsidRPr="0049224E">
              <w:rPr>
                <w:rFonts w:ascii="Times New Roman" w:hAnsi="Times New Roman"/>
                <w:sz w:val="26"/>
                <w:szCs w:val="26"/>
              </w:rPr>
              <w:t>699</w:t>
            </w:r>
          </w:p>
          <w:p w:rsidR="0049224E"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1</w:t>
            </w:r>
            <w:r w:rsidR="003F6FDE">
              <w:rPr>
                <w:rFonts w:ascii="Times New Roman" w:hAnsi="Times New Roman"/>
                <w:sz w:val="26"/>
                <w:szCs w:val="26"/>
              </w:rPr>
              <w:t xml:space="preserve"> </w:t>
            </w:r>
            <w:r w:rsidRPr="0049224E">
              <w:rPr>
                <w:rFonts w:ascii="Times New Roman" w:hAnsi="Times New Roman"/>
                <w:sz w:val="26"/>
                <w:szCs w:val="26"/>
              </w:rPr>
              <w:t>263</w:t>
            </w:r>
          </w:p>
          <w:p w:rsidR="0049224E"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346</w:t>
            </w:r>
          </w:p>
          <w:p w:rsidR="0049224E" w:rsidRPr="0049224E" w:rsidRDefault="0049224E" w:rsidP="0049224E">
            <w:pPr>
              <w:spacing w:after="0" w:line="240" w:lineRule="auto"/>
              <w:jc w:val="center"/>
              <w:rPr>
                <w:rFonts w:ascii="Times New Roman" w:hAnsi="Times New Roman"/>
                <w:sz w:val="26"/>
                <w:szCs w:val="26"/>
              </w:rPr>
            </w:pPr>
            <w:r w:rsidRPr="0049224E">
              <w:rPr>
                <w:rFonts w:ascii="Times New Roman" w:hAnsi="Times New Roman"/>
                <w:sz w:val="26"/>
                <w:szCs w:val="26"/>
              </w:rPr>
              <w:t>25</w:t>
            </w:r>
          </w:p>
          <w:p w:rsidR="00312520" w:rsidRPr="0049224E" w:rsidRDefault="0049224E" w:rsidP="0049224E">
            <w:pPr>
              <w:spacing w:after="0" w:line="240" w:lineRule="auto"/>
              <w:jc w:val="center"/>
              <w:rPr>
                <w:sz w:val="28"/>
                <w:szCs w:val="28"/>
              </w:rPr>
            </w:pPr>
            <w:r w:rsidRPr="0049224E">
              <w:rPr>
                <w:rFonts w:ascii="Times New Roman" w:hAnsi="Times New Roman"/>
                <w:sz w:val="26"/>
                <w:szCs w:val="26"/>
              </w:rPr>
              <w:t>332</w:t>
            </w:r>
          </w:p>
        </w:tc>
      </w:tr>
      <w:tr w:rsidR="003F6FDE" w:rsidRPr="006371A2" w:rsidTr="008E35AD">
        <w:trPr>
          <w:trHeight w:val="708"/>
        </w:trPr>
        <w:tc>
          <w:tcPr>
            <w:tcW w:w="6804" w:type="dxa"/>
            <w:shd w:val="clear" w:color="auto" w:fill="auto"/>
          </w:tcPr>
          <w:p w:rsidR="003F6FDE" w:rsidRPr="003F6FDE" w:rsidRDefault="003F6FDE" w:rsidP="00247E7F">
            <w:pPr>
              <w:spacing w:after="0" w:line="240" w:lineRule="auto"/>
              <w:jc w:val="both"/>
              <w:rPr>
                <w:rFonts w:ascii="Times New Roman" w:hAnsi="Times New Roman"/>
                <w:sz w:val="26"/>
                <w:szCs w:val="26"/>
              </w:rPr>
            </w:pPr>
            <w:r w:rsidRPr="003F6FDE">
              <w:rPr>
                <w:rFonts w:ascii="Times New Roman" w:hAnsi="Times New Roman"/>
                <w:sz w:val="26"/>
                <w:szCs w:val="26"/>
              </w:rPr>
              <w:t>Рассмотрено заявлений о внесении исправлений и (или) изменений в записи актов гражданского состояния</w:t>
            </w:r>
          </w:p>
        </w:tc>
        <w:tc>
          <w:tcPr>
            <w:tcW w:w="1418" w:type="dxa"/>
          </w:tcPr>
          <w:p w:rsidR="003F6FDE" w:rsidRPr="003F6FDE" w:rsidRDefault="003F6FDE" w:rsidP="006F5317">
            <w:pPr>
              <w:spacing w:line="240" w:lineRule="auto"/>
              <w:jc w:val="center"/>
              <w:rPr>
                <w:rFonts w:ascii="Times New Roman" w:hAnsi="Times New Roman"/>
                <w:sz w:val="26"/>
                <w:szCs w:val="26"/>
              </w:rPr>
            </w:pPr>
            <w:r w:rsidRPr="003F6FDE">
              <w:rPr>
                <w:rFonts w:ascii="Times New Roman" w:hAnsi="Times New Roman"/>
                <w:sz w:val="26"/>
                <w:szCs w:val="26"/>
              </w:rPr>
              <w:t>198</w:t>
            </w:r>
          </w:p>
        </w:tc>
        <w:tc>
          <w:tcPr>
            <w:tcW w:w="1417" w:type="dxa"/>
            <w:shd w:val="clear" w:color="auto" w:fill="auto"/>
          </w:tcPr>
          <w:p w:rsidR="003F6FDE" w:rsidRPr="003F6FDE" w:rsidRDefault="003F6FDE" w:rsidP="003F6FDE">
            <w:pPr>
              <w:ind w:left="176"/>
              <w:jc w:val="center"/>
              <w:rPr>
                <w:rFonts w:ascii="Times New Roman" w:hAnsi="Times New Roman"/>
                <w:sz w:val="26"/>
                <w:szCs w:val="26"/>
              </w:rPr>
            </w:pPr>
            <w:r w:rsidRPr="003F6FDE">
              <w:rPr>
                <w:rFonts w:ascii="Times New Roman" w:hAnsi="Times New Roman"/>
                <w:sz w:val="26"/>
                <w:szCs w:val="26"/>
              </w:rPr>
              <w:t>177</w:t>
            </w:r>
          </w:p>
          <w:p w:rsidR="003F6FDE" w:rsidRPr="003F6FDE" w:rsidRDefault="003F6FDE" w:rsidP="003F6FDE">
            <w:pPr>
              <w:ind w:left="176"/>
              <w:jc w:val="center"/>
              <w:rPr>
                <w:rFonts w:ascii="Times New Roman" w:hAnsi="Times New Roman"/>
                <w:sz w:val="26"/>
                <w:szCs w:val="26"/>
              </w:rPr>
            </w:pPr>
          </w:p>
        </w:tc>
      </w:tr>
      <w:tr w:rsidR="003F6FDE" w:rsidRPr="006371A2" w:rsidTr="008E35AD">
        <w:tc>
          <w:tcPr>
            <w:tcW w:w="6804" w:type="dxa"/>
            <w:shd w:val="clear" w:color="auto" w:fill="auto"/>
          </w:tcPr>
          <w:p w:rsidR="003F6FDE" w:rsidRPr="003F6FDE" w:rsidRDefault="003F6FDE" w:rsidP="00247E7F">
            <w:pPr>
              <w:spacing w:after="0" w:line="240" w:lineRule="auto"/>
              <w:jc w:val="both"/>
              <w:rPr>
                <w:rFonts w:ascii="Times New Roman" w:hAnsi="Times New Roman"/>
                <w:sz w:val="26"/>
                <w:szCs w:val="26"/>
              </w:rPr>
            </w:pPr>
            <w:r w:rsidRPr="003F6FDE">
              <w:rPr>
                <w:rFonts w:ascii="Times New Roman" w:hAnsi="Times New Roman"/>
                <w:sz w:val="26"/>
                <w:szCs w:val="26"/>
              </w:rPr>
              <w:lastRenderedPageBreak/>
              <w:t xml:space="preserve">Исполнено извещений о внесении изменений в записи актов гражданского состояния </w:t>
            </w:r>
          </w:p>
        </w:tc>
        <w:tc>
          <w:tcPr>
            <w:tcW w:w="1418" w:type="dxa"/>
          </w:tcPr>
          <w:p w:rsidR="003F6FDE" w:rsidRPr="003F6FDE" w:rsidRDefault="003F6FDE" w:rsidP="006F5317">
            <w:pPr>
              <w:spacing w:line="240" w:lineRule="auto"/>
              <w:jc w:val="center"/>
              <w:rPr>
                <w:rFonts w:ascii="Times New Roman" w:hAnsi="Times New Roman"/>
                <w:sz w:val="26"/>
                <w:szCs w:val="26"/>
              </w:rPr>
            </w:pPr>
            <w:r w:rsidRPr="003F6FDE">
              <w:rPr>
                <w:rFonts w:ascii="Times New Roman" w:hAnsi="Times New Roman"/>
                <w:sz w:val="26"/>
                <w:szCs w:val="26"/>
              </w:rPr>
              <w:t>538</w:t>
            </w:r>
          </w:p>
        </w:tc>
        <w:tc>
          <w:tcPr>
            <w:tcW w:w="1417" w:type="dxa"/>
            <w:shd w:val="clear" w:color="auto" w:fill="auto"/>
          </w:tcPr>
          <w:p w:rsidR="003F6FDE" w:rsidRPr="003F6FDE" w:rsidRDefault="003F6FDE" w:rsidP="00335AF5">
            <w:pPr>
              <w:ind w:left="176"/>
              <w:jc w:val="center"/>
              <w:rPr>
                <w:rFonts w:ascii="Times New Roman" w:hAnsi="Times New Roman"/>
                <w:sz w:val="26"/>
                <w:szCs w:val="26"/>
              </w:rPr>
            </w:pPr>
            <w:r w:rsidRPr="003F6FDE">
              <w:rPr>
                <w:rFonts w:ascii="Times New Roman" w:hAnsi="Times New Roman"/>
                <w:sz w:val="26"/>
                <w:szCs w:val="26"/>
              </w:rPr>
              <w:t>586</w:t>
            </w:r>
          </w:p>
          <w:p w:rsidR="003F6FDE" w:rsidRPr="003F6FDE" w:rsidRDefault="003F6FDE" w:rsidP="003F6FDE">
            <w:pPr>
              <w:ind w:left="176"/>
              <w:jc w:val="center"/>
              <w:rPr>
                <w:rFonts w:ascii="Times New Roman" w:hAnsi="Times New Roman"/>
                <w:sz w:val="26"/>
                <w:szCs w:val="26"/>
              </w:rPr>
            </w:pPr>
          </w:p>
        </w:tc>
      </w:tr>
      <w:tr w:rsidR="003F6FDE" w:rsidRPr="006371A2" w:rsidTr="008E35AD">
        <w:tc>
          <w:tcPr>
            <w:tcW w:w="6804" w:type="dxa"/>
            <w:shd w:val="clear" w:color="auto" w:fill="auto"/>
          </w:tcPr>
          <w:p w:rsidR="003F6FDE" w:rsidRPr="003F6FDE" w:rsidRDefault="003F6FDE" w:rsidP="00247E7F">
            <w:pPr>
              <w:spacing w:after="0" w:line="240" w:lineRule="auto"/>
              <w:jc w:val="both"/>
              <w:rPr>
                <w:rFonts w:ascii="Times New Roman" w:hAnsi="Times New Roman"/>
                <w:sz w:val="26"/>
                <w:szCs w:val="26"/>
              </w:rPr>
            </w:pPr>
            <w:r w:rsidRPr="003F6FDE">
              <w:rPr>
                <w:rFonts w:ascii="Times New Roman" w:hAnsi="Times New Roman"/>
                <w:sz w:val="26"/>
                <w:szCs w:val="26"/>
              </w:rPr>
              <w:t>Исполнено заключений органов ЗАГС о внесении исправлений и (или) изменений в записи актов гражданского состояния</w:t>
            </w:r>
          </w:p>
        </w:tc>
        <w:tc>
          <w:tcPr>
            <w:tcW w:w="1418" w:type="dxa"/>
          </w:tcPr>
          <w:p w:rsidR="003F6FDE" w:rsidRPr="003F6FDE" w:rsidRDefault="003F6FDE" w:rsidP="006F5317">
            <w:pPr>
              <w:spacing w:line="240" w:lineRule="auto"/>
              <w:jc w:val="center"/>
              <w:rPr>
                <w:rFonts w:ascii="Times New Roman" w:hAnsi="Times New Roman"/>
                <w:sz w:val="26"/>
                <w:szCs w:val="26"/>
              </w:rPr>
            </w:pPr>
            <w:r w:rsidRPr="003F6FDE">
              <w:rPr>
                <w:rFonts w:ascii="Times New Roman" w:hAnsi="Times New Roman"/>
                <w:sz w:val="26"/>
                <w:szCs w:val="26"/>
              </w:rPr>
              <w:t>2 803</w:t>
            </w:r>
          </w:p>
        </w:tc>
        <w:tc>
          <w:tcPr>
            <w:tcW w:w="1417" w:type="dxa"/>
            <w:shd w:val="clear" w:color="auto" w:fill="auto"/>
          </w:tcPr>
          <w:p w:rsidR="003F6FDE" w:rsidRPr="003F6FDE" w:rsidRDefault="003F6FDE" w:rsidP="003F6FDE">
            <w:pPr>
              <w:jc w:val="center"/>
              <w:rPr>
                <w:rFonts w:ascii="Times New Roman" w:hAnsi="Times New Roman"/>
                <w:sz w:val="26"/>
                <w:szCs w:val="26"/>
              </w:rPr>
            </w:pPr>
            <w:r w:rsidRPr="003F6FDE">
              <w:rPr>
                <w:rFonts w:ascii="Times New Roman" w:hAnsi="Times New Roman"/>
                <w:sz w:val="26"/>
                <w:szCs w:val="26"/>
              </w:rPr>
              <w:t>262</w:t>
            </w:r>
          </w:p>
        </w:tc>
      </w:tr>
      <w:tr w:rsidR="003F6FDE" w:rsidRPr="006371A2" w:rsidTr="008E35AD">
        <w:tc>
          <w:tcPr>
            <w:tcW w:w="6804" w:type="dxa"/>
            <w:shd w:val="clear" w:color="auto" w:fill="auto"/>
          </w:tcPr>
          <w:p w:rsidR="003F6FDE" w:rsidRPr="003F6FDE" w:rsidRDefault="003F6FDE" w:rsidP="00247E7F">
            <w:pPr>
              <w:spacing w:after="0" w:line="240" w:lineRule="auto"/>
              <w:jc w:val="both"/>
              <w:rPr>
                <w:rFonts w:ascii="Times New Roman" w:hAnsi="Times New Roman"/>
                <w:sz w:val="26"/>
                <w:szCs w:val="26"/>
              </w:rPr>
            </w:pPr>
            <w:r w:rsidRPr="003F6FDE">
              <w:rPr>
                <w:rFonts w:ascii="Times New Roman" w:hAnsi="Times New Roman"/>
                <w:sz w:val="26"/>
                <w:szCs w:val="26"/>
              </w:rPr>
              <w:t>Выдано повторных свидетельств о государственной регистрации актов гражданского состояния</w:t>
            </w:r>
          </w:p>
        </w:tc>
        <w:tc>
          <w:tcPr>
            <w:tcW w:w="1418" w:type="dxa"/>
          </w:tcPr>
          <w:p w:rsidR="003F6FDE" w:rsidRPr="003F6FDE" w:rsidRDefault="003F6FDE" w:rsidP="006F5317">
            <w:pPr>
              <w:spacing w:line="240" w:lineRule="auto"/>
              <w:jc w:val="center"/>
              <w:rPr>
                <w:rFonts w:ascii="Times New Roman" w:hAnsi="Times New Roman"/>
                <w:sz w:val="26"/>
                <w:szCs w:val="26"/>
              </w:rPr>
            </w:pPr>
            <w:r w:rsidRPr="003F6FDE">
              <w:rPr>
                <w:rFonts w:ascii="Times New Roman" w:hAnsi="Times New Roman"/>
                <w:sz w:val="26"/>
                <w:szCs w:val="26"/>
              </w:rPr>
              <w:t>3 632</w:t>
            </w:r>
          </w:p>
        </w:tc>
        <w:tc>
          <w:tcPr>
            <w:tcW w:w="1417" w:type="dxa"/>
            <w:shd w:val="clear" w:color="auto" w:fill="auto"/>
          </w:tcPr>
          <w:p w:rsidR="003F6FDE" w:rsidRPr="003F6FDE" w:rsidRDefault="003F6FDE" w:rsidP="003F6FDE">
            <w:pPr>
              <w:ind w:left="176"/>
              <w:jc w:val="center"/>
              <w:rPr>
                <w:rFonts w:ascii="Times New Roman" w:hAnsi="Times New Roman"/>
                <w:sz w:val="26"/>
                <w:szCs w:val="26"/>
              </w:rPr>
            </w:pPr>
            <w:r w:rsidRPr="003F6FDE">
              <w:rPr>
                <w:rFonts w:ascii="Times New Roman" w:hAnsi="Times New Roman"/>
                <w:sz w:val="26"/>
                <w:szCs w:val="26"/>
              </w:rPr>
              <w:t>3327</w:t>
            </w:r>
          </w:p>
        </w:tc>
      </w:tr>
      <w:tr w:rsidR="003F6FDE" w:rsidRPr="006371A2" w:rsidTr="008E35AD">
        <w:tc>
          <w:tcPr>
            <w:tcW w:w="6804" w:type="dxa"/>
            <w:shd w:val="clear" w:color="auto" w:fill="auto"/>
          </w:tcPr>
          <w:p w:rsidR="003F6FDE" w:rsidRPr="003F6FDE" w:rsidRDefault="003F6FDE" w:rsidP="00247E7F">
            <w:pPr>
              <w:spacing w:after="0" w:line="240" w:lineRule="auto"/>
              <w:jc w:val="both"/>
              <w:rPr>
                <w:rFonts w:ascii="Times New Roman" w:hAnsi="Times New Roman"/>
                <w:sz w:val="26"/>
                <w:szCs w:val="26"/>
              </w:rPr>
            </w:pPr>
            <w:r w:rsidRPr="003F6FDE">
              <w:rPr>
                <w:rFonts w:ascii="Times New Roman" w:hAnsi="Times New Roman"/>
                <w:sz w:val="26"/>
                <w:szCs w:val="26"/>
              </w:rPr>
              <w:t>Выдано справок о государственной регистрации актов гражданского состояния, а также извещений об отсутствии записей актов гражданского состояния</w:t>
            </w:r>
          </w:p>
        </w:tc>
        <w:tc>
          <w:tcPr>
            <w:tcW w:w="1418" w:type="dxa"/>
          </w:tcPr>
          <w:p w:rsidR="003F6FDE" w:rsidRPr="003F6FDE" w:rsidRDefault="003F6FDE" w:rsidP="006F5317">
            <w:pPr>
              <w:spacing w:line="240" w:lineRule="auto"/>
              <w:jc w:val="center"/>
              <w:rPr>
                <w:rFonts w:ascii="Times New Roman" w:hAnsi="Times New Roman"/>
                <w:sz w:val="26"/>
                <w:szCs w:val="26"/>
              </w:rPr>
            </w:pPr>
            <w:r w:rsidRPr="003F6FDE">
              <w:rPr>
                <w:rFonts w:ascii="Times New Roman" w:hAnsi="Times New Roman"/>
                <w:sz w:val="26"/>
                <w:szCs w:val="26"/>
              </w:rPr>
              <w:t>8 946</w:t>
            </w:r>
          </w:p>
        </w:tc>
        <w:tc>
          <w:tcPr>
            <w:tcW w:w="1417" w:type="dxa"/>
            <w:shd w:val="clear" w:color="auto" w:fill="auto"/>
          </w:tcPr>
          <w:p w:rsidR="003F6FDE" w:rsidRPr="003F6FDE" w:rsidRDefault="003F6FDE" w:rsidP="003F6FDE">
            <w:pPr>
              <w:ind w:left="176"/>
              <w:jc w:val="center"/>
              <w:rPr>
                <w:rFonts w:ascii="Times New Roman" w:hAnsi="Times New Roman"/>
                <w:sz w:val="26"/>
                <w:szCs w:val="26"/>
              </w:rPr>
            </w:pPr>
            <w:r w:rsidRPr="003F6FDE">
              <w:rPr>
                <w:rFonts w:ascii="Times New Roman" w:hAnsi="Times New Roman"/>
                <w:sz w:val="26"/>
                <w:szCs w:val="26"/>
              </w:rPr>
              <w:t>8092</w:t>
            </w:r>
          </w:p>
        </w:tc>
      </w:tr>
      <w:tr w:rsidR="003F6FDE" w:rsidRPr="006371A2" w:rsidTr="008E35AD">
        <w:trPr>
          <w:trHeight w:val="698"/>
        </w:trPr>
        <w:tc>
          <w:tcPr>
            <w:tcW w:w="6804" w:type="dxa"/>
            <w:shd w:val="clear" w:color="auto" w:fill="auto"/>
          </w:tcPr>
          <w:p w:rsidR="003F6FDE" w:rsidRPr="003F6FDE" w:rsidRDefault="003F6FDE" w:rsidP="00247E7F">
            <w:pPr>
              <w:spacing w:after="0" w:line="240" w:lineRule="auto"/>
              <w:jc w:val="both"/>
              <w:rPr>
                <w:rFonts w:ascii="Times New Roman" w:hAnsi="Times New Roman"/>
                <w:sz w:val="26"/>
                <w:szCs w:val="26"/>
              </w:rPr>
            </w:pPr>
            <w:r w:rsidRPr="003F6FDE">
              <w:rPr>
                <w:rFonts w:ascii="Times New Roman" w:hAnsi="Times New Roman"/>
                <w:sz w:val="26"/>
                <w:szCs w:val="26"/>
              </w:rPr>
              <w:t>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w:t>
            </w:r>
          </w:p>
        </w:tc>
        <w:tc>
          <w:tcPr>
            <w:tcW w:w="1418" w:type="dxa"/>
          </w:tcPr>
          <w:p w:rsidR="003F6FDE" w:rsidRPr="003F6FDE" w:rsidRDefault="003F6FDE" w:rsidP="006F5317">
            <w:pPr>
              <w:spacing w:line="240" w:lineRule="auto"/>
              <w:jc w:val="center"/>
              <w:rPr>
                <w:rFonts w:ascii="Times New Roman" w:hAnsi="Times New Roman"/>
                <w:sz w:val="26"/>
                <w:szCs w:val="26"/>
              </w:rPr>
            </w:pPr>
            <w:r w:rsidRPr="003F6FDE">
              <w:rPr>
                <w:rFonts w:ascii="Times New Roman" w:hAnsi="Times New Roman"/>
                <w:sz w:val="26"/>
                <w:szCs w:val="26"/>
              </w:rPr>
              <w:t>151</w:t>
            </w:r>
          </w:p>
        </w:tc>
        <w:tc>
          <w:tcPr>
            <w:tcW w:w="1417" w:type="dxa"/>
            <w:shd w:val="clear" w:color="auto" w:fill="auto"/>
          </w:tcPr>
          <w:p w:rsidR="003F6FDE" w:rsidRPr="003F6FDE" w:rsidRDefault="003F6FDE" w:rsidP="00335AF5">
            <w:pPr>
              <w:jc w:val="center"/>
              <w:rPr>
                <w:rFonts w:ascii="Times New Roman" w:hAnsi="Times New Roman"/>
                <w:sz w:val="26"/>
                <w:szCs w:val="26"/>
              </w:rPr>
            </w:pPr>
            <w:r w:rsidRPr="003F6FDE">
              <w:rPr>
                <w:rFonts w:ascii="Times New Roman" w:hAnsi="Times New Roman"/>
                <w:sz w:val="26"/>
                <w:szCs w:val="26"/>
              </w:rPr>
              <w:t>104</w:t>
            </w:r>
          </w:p>
        </w:tc>
      </w:tr>
      <w:tr w:rsidR="003F6FDE" w:rsidRPr="006371A2" w:rsidTr="008E35AD">
        <w:tc>
          <w:tcPr>
            <w:tcW w:w="6804" w:type="dxa"/>
            <w:shd w:val="clear" w:color="auto" w:fill="auto"/>
          </w:tcPr>
          <w:p w:rsidR="003F6FDE" w:rsidRPr="003F6FDE" w:rsidRDefault="003F6FDE" w:rsidP="00247E7F">
            <w:pPr>
              <w:spacing w:after="0" w:line="240" w:lineRule="auto"/>
              <w:jc w:val="both"/>
              <w:rPr>
                <w:rFonts w:ascii="Times New Roman" w:hAnsi="Times New Roman"/>
                <w:sz w:val="26"/>
                <w:szCs w:val="26"/>
              </w:rPr>
            </w:pPr>
            <w:r w:rsidRPr="003F6FDE">
              <w:rPr>
                <w:rFonts w:ascii="Times New Roman" w:hAnsi="Times New Roman"/>
                <w:sz w:val="26"/>
                <w:szCs w:val="26"/>
              </w:rPr>
              <w:t>Дооформлено записей актов о расторжении брака на основании заявления другого супруга</w:t>
            </w:r>
          </w:p>
        </w:tc>
        <w:tc>
          <w:tcPr>
            <w:tcW w:w="1418" w:type="dxa"/>
          </w:tcPr>
          <w:p w:rsidR="003F6FDE" w:rsidRPr="003F6FDE" w:rsidRDefault="003F6FDE" w:rsidP="006F5317">
            <w:pPr>
              <w:spacing w:after="0" w:line="240" w:lineRule="auto"/>
              <w:jc w:val="center"/>
              <w:rPr>
                <w:rFonts w:ascii="Times New Roman" w:hAnsi="Times New Roman"/>
                <w:sz w:val="26"/>
                <w:szCs w:val="26"/>
              </w:rPr>
            </w:pPr>
            <w:r w:rsidRPr="003F6FDE">
              <w:rPr>
                <w:rFonts w:ascii="Times New Roman" w:hAnsi="Times New Roman"/>
                <w:sz w:val="26"/>
                <w:szCs w:val="26"/>
              </w:rPr>
              <w:t>757</w:t>
            </w:r>
          </w:p>
        </w:tc>
        <w:tc>
          <w:tcPr>
            <w:tcW w:w="1417" w:type="dxa"/>
            <w:shd w:val="clear" w:color="auto" w:fill="auto"/>
          </w:tcPr>
          <w:p w:rsidR="003F6FDE" w:rsidRPr="003F6FDE" w:rsidRDefault="003F6FDE" w:rsidP="003F6FDE">
            <w:pPr>
              <w:ind w:left="176"/>
              <w:jc w:val="center"/>
              <w:rPr>
                <w:rFonts w:ascii="Times New Roman" w:hAnsi="Times New Roman"/>
                <w:sz w:val="26"/>
                <w:szCs w:val="26"/>
              </w:rPr>
            </w:pPr>
            <w:r w:rsidRPr="003F6FDE">
              <w:rPr>
                <w:rFonts w:ascii="Times New Roman" w:hAnsi="Times New Roman"/>
                <w:sz w:val="26"/>
                <w:szCs w:val="26"/>
              </w:rPr>
              <w:t>825</w:t>
            </w:r>
          </w:p>
          <w:p w:rsidR="003F6FDE" w:rsidRPr="003F6FDE" w:rsidRDefault="003F6FDE" w:rsidP="003F6FDE">
            <w:pPr>
              <w:ind w:left="176"/>
              <w:jc w:val="center"/>
              <w:rPr>
                <w:rFonts w:ascii="Times New Roman" w:hAnsi="Times New Roman"/>
                <w:sz w:val="26"/>
                <w:szCs w:val="26"/>
              </w:rPr>
            </w:pPr>
          </w:p>
        </w:tc>
      </w:tr>
      <w:tr w:rsidR="008E35AD" w:rsidRPr="006371A2" w:rsidTr="008E35AD">
        <w:tc>
          <w:tcPr>
            <w:tcW w:w="6804" w:type="dxa"/>
            <w:shd w:val="clear" w:color="auto" w:fill="auto"/>
          </w:tcPr>
          <w:p w:rsidR="008E35AD" w:rsidRPr="003F6FDE" w:rsidRDefault="008E35AD" w:rsidP="00247E7F">
            <w:pPr>
              <w:spacing w:after="0" w:line="240" w:lineRule="auto"/>
              <w:jc w:val="both"/>
              <w:rPr>
                <w:rFonts w:ascii="Times New Roman" w:hAnsi="Times New Roman"/>
                <w:sz w:val="26"/>
                <w:szCs w:val="26"/>
              </w:rPr>
            </w:pPr>
            <w:r w:rsidRPr="003F6FDE">
              <w:rPr>
                <w:rFonts w:ascii="Times New Roman" w:hAnsi="Times New Roman"/>
                <w:sz w:val="26"/>
                <w:szCs w:val="26"/>
              </w:rPr>
              <w:t>Предоставлено услуг в электронном виде (всего)</w:t>
            </w:r>
          </w:p>
          <w:p w:rsidR="008E35AD" w:rsidRPr="003F6FDE" w:rsidRDefault="008E35AD" w:rsidP="00247E7F">
            <w:pPr>
              <w:spacing w:after="0" w:line="240" w:lineRule="auto"/>
              <w:jc w:val="both"/>
              <w:rPr>
                <w:rFonts w:ascii="Times New Roman" w:hAnsi="Times New Roman"/>
                <w:sz w:val="26"/>
                <w:szCs w:val="26"/>
              </w:rPr>
            </w:pPr>
            <w:r w:rsidRPr="003F6FDE">
              <w:rPr>
                <w:rFonts w:ascii="Times New Roman" w:hAnsi="Times New Roman"/>
                <w:sz w:val="26"/>
                <w:szCs w:val="26"/>
              </w:rPr>
              <w:t xml:space="preserve">в </w:t>
            </w:r>
            <w:proofErr w:type="spellStart"/>
            <w:r w:rsidRPr="003F6FDE">
              <w:rPr>
                <w:rFonts w:ascii="Times New Roman" w:hAnsi="Times New Roman"/>
                <w:sz w:val="26"/>
                <w:szCs w:val="26"/>
              </w:rPr>
              <w:t>т</w:t>
            </w:r>
            <w:proofErr w:type="gramStart"/>
            <w:r w:rsidRPr="003F6FDE">
              <w:rPr>
                <w:rFonts w:ascii="Times New Roman" w:hAnsi="Times New Roman"/>
                <w:sz w:val="26"/>
                <w:szCs w:val="26"/>
              </w:rPr>
              <w:t>.ч</w:t>
            </w:r>
            <w:proofErr w:type="spellEnd"/>
            <w:proofErr w:type="gramEnd"/>
            <w:r w:rsidRPr="003F6FDE">
              <w:rPr>
                <w:rFonts w:ascii="Times New Roman" w:hAnsi="Times New Roman"/>
                <w:sz w:val="26"/>
                <w:szCs w:val="26"/>
              </w:rPr>
              <w:t xml:space="preserve">  государственная регистрация:</w:t>
            </w:r>
          </w:p>
          <w:p w:rsidR="008E35AD" w:rsidRPr="003F6FDE" w:rsidRDefault="008E35AD" w:rsidP="00247E7F">
            <w:pPr>
              <w:spacing w:after="0" w:line="240" w:lineRule="auto"/>
              <w:jc w:val="both"/>
              <w:rPr>
                <w:rFonts w:ascii="Times New Roman" w:hAnsi="Times New Roman"/>
                <w:sz w:val="26"/>
                <w:szCs w:val="26"/>
              </w:rPr>
            </w:pPr>
            <w:r w:rsidRPr="003F6FDE">
              <w:rPr>
                <w:rFonts w:ascii="Times New Roman" w:hAnsi="Times New Roman"/>
                <w:sz w:val="26"/>
                <w:szCs w:val="26"/>
              </w:rPr>
              <w:t>-  рождения</w:t>
            </w:r>
          </w:p>
          <w:p w:rsidR="008E35AD" w:rsidRPr="003F6FDE" w:rsidRDefault="008E35AD" w:rsidP="00247E7F">
            <w:pPr>
              <w:spacing w:after="0" w:line="240" w:lineRule="auto"/>
              <w:jc w:val="both"/>
              <w:rPr>
                <w:rFonts w:ascii="Times New Roman" w:hAnsi="Times New Roman"/>
                <w:sz w:val="26"/>
                <w:szCs w:val="26"/>
              </w:rPr>
            </w:pPr>
            <w:r w:rsidRPr="003F6FDE">
              <w:rPr>
                <w:rFonts w:ascii="Times New Roman" w:hAnsi="Times New Roman"/>
                <w:sz w:val="26"/>
                <w:szCs w:val="26"/>
              </w:rPr>
              <w:t xml:space="preserve">-  заключения брака </w:t>
            </w:r>
          </w:p>
          <w:p w:rsidR="008E35AD" w:rsidRPr="003F6FDE" w:rsidRDefault="008E35AD" w:rsidP="00247E7F">
            <w:pPr>
              <w:spacing w:after="0" w:line="240" w:lineRule="auto"/>
              <w:jc w:val="both"/>
              <w:rPr>
                <w:rFonts w:ascii="Times New Roman" w:hAnsi="Times New Roman"/>
                <w:sz w:val="26"/>
                <w:szCs w:val="26"/>
              </w:rPr>
            </w:pPr>
            <w:r w:rsidRPr="003F6FDE">
              <w:rPr>
                <w:rFonts w:ascii="Times New Roman" w:hAnsi="Times New Roman"/>
                <w:sz w:val="26"/>
                <w:szCs w:val="26"/>
              </w:rPr>
              <w:t>-  расторжения брака</w:t>
            </w:r>
          </w:p>
          <w:p w:rsidR="008E35AD" w:rsidRPr="003F6FDE" w:rsidRDefault="008E35AD" w:rsidP="00247E7F">
            <w:pPr>
              <w:spacing w:after="0" w:line="240" w:lineRule="auto"/>
              <w:jc w:val="both"/>
              <w:rPr>
                <w:rFonts w:ascii="Times New Roman" w:hAnsi="Times New Roman"/>
                <w:sz w:val="26"/>
                <w:szCs w:val="26"/>
              </w:rPr>
            </w:pPr>
            <w:r w:rsidRPr="003F6FDE">
              <w:rPr>
                <w:rFonts w:ascii="Times New Roman" w:hAnsi="Times New Roman"/>
                <w:sz w:val="26"/>
                <w:szCs w:val="26"/>
              </w:rPr>
              <w:t>- смерти</w:t>
            </w:r>
          </w:p>
          <w:p w:rsidR="008E35AD" w:rsidRPr="00B53115" w:rsidRDefault="008E35AD" w:rsidP="00247E7F">
            <w:pPr>
              <w:spacing w:after="0" w:line="240" w:lineRule="auto"/>
              <w:jc w:val="both"/>
              <w:rPr>
                <w:rFonts w:ascii="Times New Roman" w:hAnsi="Times New Roman"/>
                <w:sz w:val="26"/>
                <w:szCs w:val="26"/>
              </w:rPr>
            </w:pPr>
            <w:r w:rsidRPr="00B53115">
              <w:rPr>
                <w:rFonts w:ascii="Times New Roman" w:hAnsi="Times New Roman"/>
                <w:sz w:val="26"/>
                <w:szCs w:val="26"/>
              </w:rPr>
              <w:t>- установления отцовства</w:t>
            </w:r>
          </w:p>
          <w:p w:rsidR="008E35AD" w:rsidRPr="003F6FDE" w:rsidRDefault="008E35AD" w:rsidP="00247E7F">
            <w:pPr>
              <w:spacing w:after="0" w:line="240" w:lineRule="auto"/>
              <w:jc w:val="both"/>
              <w:rPr>
                <w:rFonts w:ascii="Times New Roman" w:hAnsi="Times New Roman"/>
                <w:sz w:val="26"/>
                <w:szCs w:val="26"/>
              </w:rPr>
            </w:pPr>
            <w:r w:rsidRPr="003F6FDE">
              <w:rPr>
                <w:rFonts w:ascii="Times New Roman" w:hAnsi="Times New Roman"/>
                <w:sz w:val="26"/>
                <w:szCs w:val="26"/>
              </w:rPr>
              <w:t>выдача повторных свидетельств</w:t>
            </w:r>
          </w:p>
        </w:tc>
        <w:tc>
          <w:tcPr>
            <w:tcW w:w="1418" w:type="dxa"/>
          </w:tcPr>
          <w:p w:rsidR="008E35AD" w:rsidRPr="003F6FDE" w:rsidRDefault="008E35AD" w:rsidP="006F5317">
            <w:pPr>
              <w:tabs>
                <w:tab w:val="left" w:pos="326"/>
                <w:tab w:val="center" w:pos="671"/>
              </w:tabs>
              <w:spacing w:after="0" w:line="240" w:lineRule="auto"/>
              <w:jc w:val="center"/>
              <w:rPr>
                <w:rFonts w:ascii="Times New Roman" w:hAnsi="Times New Roman"/>
                <w:sz w:val="26"/>
                <w:szCs w:val="26"/>
              </w:rPr>
            </w:pPr>
            <w:r w:rsidRPr="003F6FDE">
              <w:rPr>
                <w:rFonts w:ascii="Times New Roman" w:hAnsi="Times New Roman"/>
                <w:sz w:val="26"/>
                <w:szCs w:val="26"/>
              </w:rPr>
              <w:t>2 886</w:t>
            </w:r>
          </w:p>
          <w:p w:rsidR="008E35AD" w:rsidRPr="003F6FDE" w:rsidRDefault="008E35AD" w:rsidP="006F5317">
            <w:pPr>
              <w:tabs>
                <w:tab w:val="left" w:pos="326"/>
                <w:tab w:val="center" w:pos="671"/>
              </w:tabs>
              <w:spacing w:after="0" w:line="240" w:lineRule="auto"/>
              <w:jc w:val="center"/>
              <w:rPr>
                <w:rFonts w:ascii="Times New Roman" w:hAnsi="Times New Roman"/>
                <w:sz w:val="26"/>
                <w:szCs w:val="26"/>
              </w:rPr>
            </w:pPr>
          </w:p>
          <w:p w:rsidR="008E35AD" w:rsidRPr="003F6FDE" w:rsidRDefault="008E35AD" w:rsidP="008E35AD">
            <w:pPr>
              <w:tabs>
                <w:tab w:val="left" w:pos="326"/>
                <w:tab w:val="center" w:pos="671"/>
              </w:tabs>
              <w:spacing w:after="0" w:line="240" w:lineRule="auto"/>
              <w:jc w:val="center"/>
              <w:rPr>
                <w:rFonts w:ascii="Times New Roman" w:hAnsi="Times New Roman"/>
                <w:sz w:val="26"/>
                <w:szCs w:val="26"/>
              </w:rPr>
            </w:pPr>
            <w:r w:rsidRPr="003F6FDE">
              <w:rPr>
                <w:rFonts w:ascii="Times New Roman" w:hAnsi="Times New Roman"/>
                <w:sz w:val="26"/>
                <w:szCs w:val="26"/>
              </w:rPr>
              <w:t>889</w:t>
            </w:r>
          </w:p>
          <w:p w:rsidR="008E35AD" w:rsidRPr="003F6FDE" w:rsidRDefault="008E35AD" w:rsidP="006F5317">
            <w:pPr>
              <w:tabs>
                <w:tab w:val="left" w:pos="326"/>
                <w:tab w:val="center" w:pos="671"/>
              </w:tabs>
              <w:spacing w:after="0" w:line="240" w:lineRule="auto"/>
              <w:jc w:val="center"/>
              <w:rPr>
                <w:rFonts w:ascii="Times New Roman" w:hAnsi="Times New Roman"/>
                <w:sz w:val="26"/>
                <w:szCs w:val="26"/>
              </w:rPr>
            </w:pPr>
            <w:r w:rsidRPr="003F6FDE">
              <w:rPr>
                <w:rFonts w:ascii="Times New Roman" w:hAnsi="Times New Roman"/>
                <w:sz w:val="26"/>
                <w:szCs w:val="26"/>
              </w:rPr>
              <w:t>1359</w:t>
            </w:r>
          </w:p>
          <w:p w:rsidR="008E35AD" w:rsidRPr="003F6FDE" w:rsidRDefault="008E35AD" w:rsidP="006F5317">
            <w:pPr>
              <w:tabs>
                <w:tab w:val="left" w:pos="326"/>
                <w:tab w:val="center" w:pos="671"/>
              </w:tabs>
              <w:spacing w:after="0" w:line="240" w:lineRule="auto"/>
              <w:jc w:val="center"/>
              <w:rPr>
                <w:rFonts w:ascii="Times New Roman" w:hAnsi="Times New Roman"/>
                <w:sz w:val="26"/>
                <w:szCs w:val="26"/>
              </w:rPr>
            </w:pPr>
            <w:r w:rsidRPr="003F6FDE">
              <w:rPr>
                <w:rFonts w:ascii="Times New Roman" w:hAnsi="Times New Roman"/>
                <w:sz w:val="26"/>
                <w:szCs w:val="26"/>
              </w:rPr>
              <w:t>162</w:t>
            </w:r>
          </w:p>
          <w:p w:rsidR="008E35AD" w:rsidRPr="003F6FDE" w:rsidRDefault="008E35AD" w:rsidP="006F5317">
            <w:pPr>
              <w:tabs>
                <w:tab w:val="left" w:pos="326"/>
                <w:tab w:val="center" w:pos="671"/>
              </w:tabs>
              <w:spacing w:after="0" w:line="240" w:lineRule="auto"/>
              <w:jc w:val="center"/>
              <w:rPr>
                <w:rFonts w:ascii="Times New Roman" w:hAnsi="Times New Roman"/>
                <w:sz w:val="26"/>
                <w:szCs w:val="26"/>
              </w:rPr>
            </w:pPr>
            <w:r w:rsidRPr="003F6FDE">
              <w:rPr>
                <w:rFonts w:ascii="Times New Roman" w:hAnsi="Times New Roman"/>
                <w:sz w:val="26"/>
                <w:szCs w:val="26"/>
              </w:rPr>
              <w:t>5</w:t>
            </w:r>
          </w:p>
          <w:p w:rsidR="008E35AD" w:rsidRPr="00A84E6D" w:rsidRDefault="00A84E6D" w:rsidP="006F5317">
            <w:pPr>
              <w:tabs>
                <w:tab w:val="left" w:pos="326"/>
                <w:tab w:val="center" w:pos="671"/>
              </w:tabs>
              <w:spacing w:after="0" w:line="240" w:lineRule="auto"/>
              <w:jc w:val="center"/>
              <w:rPr>
                <w:rFonts w:ascii="Times New Roman" w:hAnsi="Times New Roman"/>
                <w:sz w:val="26"/>
                <w:szCs w:val="26"/>
              </w:rPr>
            </w:pPr>
            <w:r w:rsidRPr="00A84E6D">
              <w:rPr>
                <w:rFonts w:ascii="Times New Roman" w:hAnsi="Times New Roman"/>
                <w:sz w:val="26"/>
                <w:szCs w:val="26"/>
              </w:rPr>
              <w:t>-</w:t>
            </w:r>
          </w:p>
          <w:p w:rsidR="008E35AD" w:rsidRPr="003F6FDE" w:rsidRDefault="008E35AD" w:rsidP="006F5317">
            <w:pPr>
              <w:tabs>
                <w:tab w:val="left" w:pos="326"/>
                <w:tab w:val="center" w:pos="671"/>
              </w:tabs>
              <w:spacing w:after="0" w:line="240" w:lineRule="auto"/>
              <w:jc w:val="center"/>
              <w:rPr>
                <w:rFonts w:ascii="Times New Roman" w:hAnsi="Times New Roman"/>
                <w:sz w:val="26"/>
                <w:szCs w:val="26"/>
              </w:rPr>
            </w:pPr>
            <w:r w:rsidRPr="003F6FDE">
              <w:rPr>
                <w:rFonts w:ascii="Times New Roman" w:hAnsi="Times New Roman"/>
                <w:sz w:val="26"/>
                <w:szCs w:val="26"/>
              </w:rPr>
              <w:t>471</w:t>
            </w:r>
          </w:p>
        </w:tc>
        <w:tc>
          <w:tcPr>
            <w:tcW w:w="1417" w:type="dxa"/>
            <w:shd w:val="clear" w:color="auto" w:fill="auto"/>
          </w:tcPr>
          <w:p w:rsidR="008E35AD" w:rsidRPr="003F6FDE" w:rsidRDefault="008E35AD" w:rsidP="006F5317">
            <w:pPr>
              <w:tabs>
                <w:tab w:val="left" w:pos="326"/>
                <w:tab w:val="center" w:pos="671"/>
              </w:tabs>
              <w:spacing w:after="0" w:line="240" w:lineRule="auto"/>
              <w:jc w:val="center"/>
              <w:rPr>
                <w:rFonts w:ascii="Times New Roman" w:hAnsi="Times New Roman"/>
                <w:sz w:val="26"/>
                <w:szCs w:val="26"/>
              </w:rPr>
            </w:pPr>
            <w:r w:rsidRPr="003F6FDE">
              <w:rPr>
                <w:rFonts w:ascii="Times New Roman" w:hAnsi="Times New Roman"/>
                <w:sz w:val="26"/>
                <w:szCs w:val="26"/>
              </w:rPr>
              <w:t>2 8</w:t>
            </w:r>
            <w:r>
              <w:rPr>
                <w:rFonts w:ascii="Times New Roman" w:hAnsi="Times New Roman"/>
                <w:sz w:val="26"/>
                <w:szCs w:val="26"/>
              </w:rPr>
              <w:t>19</w:t>
            </w:r>
          </w:p>
          <w:p w:rsidR="008E35AD" w:rsidRPr="003F6FDE" w:rsidRDefault="008E35AD" w:rsidP="006F5317">
            <w:pPr>
              <w:tabs>
                <w:tab w:val="left" w:pos="326"/>
                <w:tab w:val="center" w:pos="671"/>
              </w:tabs>
              <w:spacing w:after="0" w:line="240" w:lineRule="auto"/>
              <w:jc w:val="center"/>
              <w:rPr>
                <w:rFonts w:ascii="Times New Roman" w:hAnsi="Times New Roman"/>
                <w:sz w:val="26"/>
                <w:szCs w:val="26"/>
              </w:rPr>
            </w:pPr>
          </w:p>
          <w:p w:rsidR="008E35AD" w:rsidRPr="008E35AD" w:rsidRDefault="008E35AD" w:rsidP="008E35AD">
            <w:pPr>
              <w:tabs>
                <w:tab w:val="left" w:pos="326"/>
                <w:tab w:val="center" w:pos="671"/>
              </w:tabs>
              <w:spacing w:after="0" w:line="240" w:lineRule="auto"/>
              <w:jc w:val="center"/>
              <w:rPr>
                <w:rFonts w:ascii="Times New Roman" w:hAnsi="Times New Roman"/>
                <w:sz w:val="26"/>
                <w:szCs w:val="26"/>
              </w:rPr>
            </w:pPr>
            <w:r w:rsidRPr="008E35AD">
              <w:rPr>
                <w:rFonts w:ascii="Times New Roman" w:hAnsi="Times New Roman"/>
                <w:sz w:val="26"/>
                <w:szCs w:val="26"/>
              </w:rPr>
              <w:t>1111</w:t>
            </w:r>
          </w:p>
          <w:p w:rsidR="008E35AD" w:rsidRPr="008E35AD" w:rsidRDefault="008E35AD" w:rsidP="008E35AD">
            <w:pPr>
              <w:tabs>
                <w:tab w:val="left" w:pos="326"/>
                <w:tab w:val="center" w:pos="671"/>
              </w:tabs>
              <w:spacing w:after="0" w:line="240" w:lineRule="auto"/>
              <w:jc w:val="center"/>
              <w:rPr>
                <w:rFonts w:ascii="Times New Roman" w:hAnsi="Times New Roman"/>
                <w:sz w:val="26"/>
                <w:szCs w:val="26"/>
              </w:rPr>
            </w:pPr>
            <w:r w:rsidRPr="008E35AD">
              <w:rPr>
                <w:rFonts w:ascii="Times New Roman" w:hAnsi="Times New Roman"/>
                <w:sz w:val="26"/>
                <w:szCs w:val="26"/>
              </w:rPr>
              <w:t>1427</w:t>
            </w:r>
          </w:p>
          <w:p w:rsidR="008E35AD" w:rsidRPr="008E35AD" w:rsidRDefault="008E35AD" w:rsidP="008E35AD">
            <w:pPr>
              <w:tabs>
                <w:tab w:val="left" w:pos="326"/>
                <w:tab w:val="center" w:pos="671"/>
              </w:tabs>
              <w:spacing w:after="0" w:line="240" w:lineRule="auto"/>
              <w:jc w:val="center"/>
              <w:rPr>
                <w:rFonts w:ascii="Times New Roman" w:hAnsi="Times New Roman"/>
                <w:sz w:val="26"/>
                <w:szCs w:val="26"/>
              </w:rPr>
            </w:pPr>
            <w:r w:rsidRPr="008E35AD">
              <w:rPr>
                <w:rFonts w:ascii="Times New Roman" w:hAnsi="Times New Roman"/>
                <w:sz w:val="26"/>
                <w:szCs w:val="26"/>
              </w:rPr>
              <w:t>268</w:t>
            </w:r>
          </w:p>
          <w:p w:rsidR="008E35AD" w:rsidRPr="008E35AD" w:rsidRDefault="008E35AD" w:rsidP="008E35AD">
            <w:pPr>
              <w:tabs>
                <w:tab w:val="left" w:pos="326"/>
                <w:tab w:val="center" w:pos="671"/>
              </w:tabs>
              <w:spacing w:after="0" w:line="240" w:lineRule="auto"/>
              <w:jc w:val="center"/>
              <w:rPr>
                <w:rFonts w:ascii="Times New Roman" w:hAnsi="Times New Roman"/>
                <w:sz w:val="26"/>
                <w:szCs w:val="26"/>
              </w:rPr>
            </w:pPr>
            <w:r w:rsidRPr="008E35AD">
              <w:rPr>
                <w:rFonts w:ascii="Times New Roman" w:hAnsi="Times New Roman"/>
                <w:sz w:val="26"/>
                <w:szCs w:val="26"/>
              </w:rPr>
              <w:t>3</w:t>
            </w:r>
          </w:p>
          <w:p w:rsidR="008E35AD" w:rsidRPr="008E35AD" w:rsidRDefault="008E35AD" w:rsidP="008E35AD">
            <w:pPr>
              <w:tabs>
                <w:tab w:val="left" w:pos="326"/>
                <w:tab w:val="center" w:pos="671"/>
              </w:tabs>
              <w:spacing w:after="0" w:line="240" w:lineRule="auto"/>
              <w:jc w:val="center"/>
              <w:rPr>
                <w:rFonts w:ascii="Times New Roman" w:hAnsi="Times New Roman"/>
                <w:sz w:val="26"/>
                <w:szCs w:val="26"/>
              </w:rPr>
            </w:pPr>
            <w:r w:rsidRPr="008E35AD">
              <w:rPr>
                <w:rFonts w:ascii="Times New Roman" w:hAnsi="Times New Roman"/>
                <w:sz w:val="26"/>
                <w:szCs w:val="26"/>
              </w:rPr>
              <w:t>10</w:t>
            </w:r>
          </w:p>
          <w:p w:rsidR="008E35AD" w:rsidRPr="003F6FDE" w:rsidRDefault="008E35AD" w:rsidP="008E35AD">
            <w:pPr>
              <w:tabs>
                <w:tab w:val="left" w:pos="326"/>
                <w:tab w:val="center" w:pos="671"/>
              </w:tabs>
              <w:spacing w:after="0" w:line="240" w:lineRule="auto"/>
              <w:jc w:val="center"/>
              <w:rPr>
                <w:rFonts w:ascii="Times New Roman" w:hAnsi="Times New Roman"/>
                <w:sz w:val="26"/>
                <w:szCs w:val="26"/>
              </w:rPr>
            </w:pPr>
            <w:r w:rsidRPr="008E35AD">
              <w:rPr>
                <w:rFonts w:ascii="Times New Roman" w:hAnsi="Times New Roman"/>
                <w:sz w:val="26"/>
                <w:szCs w:val="26"/>
              </w:rPr>
              <w:t>714</w:t>
            </w:r>
          </w:p>
        </w:tc>
      </w:tr>
      <w:tr w:rsidR="008E35AD" w:rsidRPr="006371A2" w:rsidTr="008E35AD">
        <w:trPr>
          <w:trHeight w:val="775"/>
        </w:trPr>
        <w:tc>
          <w:tcPr>
            <w:tcW w:w="6804" w:type="dxa"/>
            <w:shd w:val="clear" w:color="auto" w:fill="auto"/>
          </w:tcPr>
          <w:p w:rsidR="008E35AD" w:rsidRPr="003F6FDE" w:rsidRDefault="008E35AD" w:rsidP="00247E7F">
            <w:pPr>
              <w:spacing w:after="0" w:line="240" w:lineRule="auto"/>
              <w:jc w:val="both"/>
              <w:rPr>
                <w:rFonts w:ascii="Times New Roman" w:hAnsi="Times New Roman"/>
                <w:sz w:val="26"/>
                <w:szCs w:val="26"/>
              </w:rPr>
            </w:pPr>
            <w:proofErr w:type="gramStart"/>
            <w:r w:rsidRPr="003F6FDE">
              <w:rPr>
                <w:rFonts w:ascii="Times New Roman" w:hAnsi="Times New Roman"/>
                <w:sz w:val="26"/>
                <w:szCs w:val="26"/>
              </w:rPr>
              <w:t xml:space="preserve">Проставлено отметок в записях актов гражданского состояния (о расторжении брака, о признании брака недействительным, о лишении (ограничении, восстановлении) родительских прав, об отмене усыновления, о составлении новой записи акта о рождении в связи с изменением места рождения ребенка при усыновлении) </w:t>
            </w:r>
            <w:proofErr w:type="gramEnd"/>
          </w:p>
        </w:tc>
        <w:tc>
          <w:tcPr>
            <w:tcW w:w="1418" w:type="dxa"/>
          </w:tcPr>
          <w:p w:rsidR="008E35AD" w:rsidRPr="003F6FDE" w:rsidRDefault="008E35AD" w:rsidP="006F5317">
            <w:pPr>
              <w:spacing w:line="240" w:lineRule="auto"/>
              <w:jc w:val="center"/>
              <w:rPr>
                <w:rFonts w:ascii="Times New Roman" w:hAnsi="Times New Roman"/>
                <w:sz w:val="26"/>
                <w:szCs w:val="26"/>
              </w:rPr>
            </w:pPr>
            <w:r w:rsidRPr="003F6FDE">
              <w:rPr>
                <w:rFonts w:ascii="Times New Roman" w:hAnsi="Times New Roman"/>
                <w:sz w:val="26"/>
                <w:szCs w:val="26"/>
              </w:rPr>
              <w:t>8 061</w:t>
            </w:r>
          </w:p>
        </w:tc>
        <w:tc>
          <w:tcPr>
            <w:tcW w:w="1417" w:type="dxa"/>
            <w:shd w:val="clear" w:color="auto" w:fill="auto"/>
          </w:tcPr>
          <w:p w:rsidR="008E35AD" w:rsidRPr="003F6FDE" w:rsidRDefault="008E35AD" w:rsidP="008E35AD">
            <w:pPr>
              <w:jc w:val="center"/>
              <w:rPr>
                <w:rFonts w:ascii="Times New Roman" w:hAnsi="Times New Roman"/>
                <w:sz w:val="26"/>
                <w:szCs w:val="26"/>
              </w:rPr>
            </w:pPr>
            <w:r w:rsidRPr="003F6FDE">
              <w:rPr>
                <w:rFonts w:ascii="Times New Roman" w:hAnsi="Times New Roman"/>
                <w:sz w:val="26"/>
                <w:szCs w:val="26"/>
              </w:rPr>
              <w:t>9413</w:t>
            </w:r>
          </w:p>
        </w:tc>
      </w:tr>
      <w:tr w:rsidR="008E35AD" w:rsidRPr="006371A2" w:rsidTr="008E35AD">
        <w:trPr>
          <w:trHeight w:val="423"/>
        </w:trPr>
        <w:tc>
          <w:tcPr>
            <w:tcW w:w="6804" w:type="dxa"/>
            <w:shd w:val="clear" w:color="auto" w:fill="auto"/>
          </w:tcPr>
          <w:p w:rsidR="008E35AD" w:rsidRPr="003F6FDE" w:rsidRDefault="008E35AD" w:rsidP="00247E7F">
            <w:pPr>
              <w:spacing w:after="0" w:line="240" w:lineRule="auto"/>
              <w:jc w:val="both"/>
              <w:rPr>
                <w:rFonts w:ascii="Times New Roman" w:hAnsi="Times New Roman"/>
                <w:sz w:val="26"/>
                <w:szCs w:val="26"/>
              </w:rPr>
            </w:pPr>
            <w:r w:rsidRPr="003F6FDE">
              <w:rPr>
                <w:rFonts w:ascii="Times New Roman" w:hAnsi="Times New Roman"/>
                <w:sz w:val="26"/>
                <w:szCs w:val="26"/>
              </w:rPr>
              <w:t>Аннулировано записей актов гражданского состояния</w:t>
            </w:r>
          </w:p>
        </w:tc>
        <w:tc>
          <w:tcPr>
            <w:tcW w:w="1418" w:type="dxa"/>
          </w:tcPr>
          <w:p w:rsidR="008E35AD" w:rsidRPr="003F6FDE" w:rsidRDefault="008E35AD" w:rsidP="006F5317">
            <w:pPr>
              <w:spacing w:after="0" w:line="240" w:lineRule="auto"/>
              <w:jc w:val="center"/>
              <w:rPr>
                <w:rFonts w:ascii="Times New Roman" w:hAnsi="Times New Roman"/>
                <w:sz w:val="26"/>
                <w:szCs w:val="26"/>
              </w:rPr>
            </w:pPr>
            <w:r w:rsidRPr="003F6FDE">
              <w:rPr>
                <w:rFonts w:ascii="Times New Roman" w:hAnsi="Times New Roman"/>
                <w:sz w:val="26"/>
                <w:szCs w:val="26"/>
              </w:rPr>
              <w:t>3</w:t>
            </w:r>
          </w:p>
        </w:tc>
        <w:tc>
          <w:tcPr>
            <w:tcW w:w="1417" w:type="dxa"/>
            <w:shd w:val="clear" w:color="auto" w:fill="auto"/>
          </w:tcPr>
          <w:p w:rsidR="008E35AD" w:rsidRPr="003F6FDE" w:rsidRDefault="008E35AD" w:rsidP="003F6FDE">
            <w:pPr>
              <w:ind w:left="176"/>
              <w:jc w:val="center"/>
              <w:rPr>
                <w:rFonts w:ascii="Times New Roman" w:hAnsi="Times New Roman"/>
                <w:sz w:val="26"/>
                <w:szCs w:val="26"/>
              </w:rPr>
            </w:pPr>
            <w:r w:rsidRPr="003F6FDE">
              <w:rPr>
                <w:rFonts w:ascii="Times New Roman" w:hAnsi="Times New Roman"/>
                <w:sz w:val="26"/>
                <w:szCs w:val="26"/>
              </w:rPr>
              <w:t>10</w:t>
            </w:r>
          </w:p>
        </w:tc>
      </w:tr>
      <w:tr w:rsidR="008E35AD" w:rsidRPr="006371A2" w:rsidTr="008E35AD">
        <w:trPr>
          <w:trHeight w:val="910"/>
        </w:trPr>
        <w:tc>
          <w:tcPr>
            <w:tcW w:w="6804" w:type="dxa"/>
            <w:shd w:val="clear" w:color="auto" w:fill="auto"/>
          </w:tcPr>
          <w:p w:rsidR="008E35AD" w:rsidRPr="003F6FDE" w:rsidRDefault="008E35AD" w:rsidP="00247E7F">
            <w:pPr>
              <w:spacing w:line="240" w:lineRule="auto"/>
              <w:jc w:val="both"/>
              <w:rPr>
                <w:rFonts w:ascii="Times New Roman" w:hAnsi="Times New Roman"/>
                <w:sz w:val="26"/>
                <w:szCs w:val="26"/>
              </w:rPr>
            </w:pPr>
            <w:r w:rsidRPr="003F6FDE">
              <w:rPr>
                <w:rFonts w:ascii="Times New Roman" w:hAnsi="Times New Roman"/>
                <w:sz w:val="26"/>
                <w:szCs w:val="26"/>
              </w:rPr>
              <w:t>Количество записей актов, по которым предоставлены сведения по запросам уполномоченных органов и лиц</w:t>
            </w:r>
          </w:p>
        </w:tc>
        <w:tc>
          <w:tcPr>
            <w:tcW w:w="1418" w:type="dxa"/>
          </w:tcPr>
          <w:p w:rsidR="008E35AD" w:rsidRPr="003F6FDE" w:rsidRDefault="008E35AD" w:rsidP="006F5317">
            <w:pPr>
              <w:spacing w:line="240" w:lineRule="auto"/>
              <w:jc w:val="center"/>
              <w:rPr>
                <w:rFonts w:ascii="Times New Roman" w:hAnsi="Times New Roman"/>
                <w:sz w:val="26"/>
                <w:szCs w:val="26"/>
              </w:rPr>
            </w:pPr>
            <w:r w:rsidRPr="003F6FDE">
              <w:rPr>
                <w:rFonts w:ascii="Times New Roman" w:hAnsi="Times New Roman"/>
                <w:sz w:val="26"/>
                <w:szCs w:val="26"/>
              </w:rPr>
              <w:t>10 018</w:t>
            </w:r>
          </w:p>
        </w:tc>
        <w:tc>
          <w:tcPr>
            <w:tcW w:w="1417" w:type="dxa"/>
            <w:shd w:val="clear" w:color="auto" w:fill="auto"/>
          </w:tcPr>
          <w:p w:rsidR="008E35AD" w:rsidRPr="003F6FDE" w:rsidRDefault="008E35AD" w:rsidP="003F6FDE">
            <w:pPr>
              <w:ind w:left="176"/>
              <w:jc w:val="center"/>
              <w:rPr>
                <w:rFonts w:ascii="Times New Roman" w:hAnsi="Times New Roman"/>
                <w:sz w:val="26"/>
                <w:szCs w:val="26"/>
              </w:rPr>
            </w:pPr>
            <w:r w:rsidRPr="003F6FDE">
              <w:rPr>
                <w:rFonts w:ascii="Times New Roman" w:hAnsi="Times New Roman"/>
                <w:sz w:val="26"/>
                <w:szCs w:val="26"/>
              </w:rPr>
              <w:t>10 890</w:t>
            </w:r>
          </w:p>
        </w:tc>
      </w:tr>
    </w:tbl>
    <w:p w:rsidR="00247E7F" w:rsidRPr="006371A2" w:rsidRDefault="00247E7F" w:rsidP="00465450">
      <w:pPr>
        <w:spacing w:before="48" w:after="48" w:line="360" w:lineRule="auto"/>
        <w:ind w:firstLine="567"/>
        <w:jc w:val="both"/>
        <w:rPr>
          <w:rFonts w:ascii="Times New Roman" w:eastAsia="Times New Roman" w:hAnsi="Times New Roman"/>
          <w:sz w:val="16"/>
          <w:szCs w:val="16"/>
          <w:highlight w:val="lightGray"/>
          <w:lang w:eastAsia="ru-RU"/>
        </w:rPr>
      </w:pPr>
      <w:bookmarkStart w:id="300" w:name="_Toc63992534"/>
      <w:bookmarkStart w:id="301" w:name="_Toc92881439"/>
      <w:bookmarkStart w:id="302" w:name="_Toc125551801"/>
    </w:p>
    <w:p w:rsidR="00865EBF" w:rsidRPr="00335AF5" w:rsidRDefault="00865EBF" w:rsidP="00465450">
      <w:pPr>
        <w:spacing w:before="48" w:after="48" w:line="360" w:lineRule="auto"/>
        <w:ind w:firstLine="567"/>
        <w:jc w:val="both"/>
        <w:rPr>
          <w:rFonts w:ascii="Times New Roman" w:eastAsia="Times New Roman" w:hAnsi="Times New Roman"/>
          <w:sz w:val="26"/>
          <w:szCs w:val="26"/>
          <w:lang w:eastAsia="ru-RU"/>
        </w:rPr>
      </w:pPr>
      <w:r w:rsidRPr="00335AF5">
        <w:rPr>
          <w:rFonts w:ascii="Times New Roman" w:eastAsia="Times New Roman" w:hAnsi="Times New Roman"/>
          <w:sz w:val="26"/>
          <w:szCs w:val="26"/>
          <w:lang w:eastAsia="ru-RU"/>
        </w:rPr>
        <w:t xml:space="preserve">С </w:t>
      </w:r>
      <w:r w:rsidR="000B0323" w:rsidRPr="00335AF5">
        <w:rPr>
          <w:rFonts w:ascii="Times New Roman" w:eastAsia="Times New Roman" w:hAnsi="Times New Roman"/>
          <w:sz w:val="26"/>
          <w:szCs w:val="26"/>
          <w:lang w:eastAsia="ru-RU"/>
        </w:rPr>
        <w:t xml:space="preserve">1 января </w:t>
      </w:r>
      <w:r w:rsidR="00B24E97" w:rsidRPr="00335AF5">
        <w:rPr>
          <w:rFonts w:ascii="Times New Roman" w:eastAsia="Times New Roman" w:hAnsi="Times New Roman"/>
          <w:sz w:val="26"/>
          <w:szCs w:val="26"/>
          <w:lang w:eastAsia="ru-RU"/>
        </w:rPr>
        <w:t>2022</w:t>
      </w:r>
      <w:r w:rsidRPr="00335AF5">
        <w:rPr>
          <w:rFonts w:ascii="Times New Roman" w:eastAsia="Times New Roman" w:hAnsi="Times New Roman"/>
          <w:sz w:val="26"/>
          <w:szCs w:val="26"/>
          <w:lang w:eastAsia="ru-RU"/>
        </w:rPr>
        <w:t xml:space="preserve"> </w:t>
      </w:r>
      <w:r w:rsidR="000B0323" w:rsidRPr="00335AF5">
        <w:rPr>
          <w:rFonts w:ascii="Times New Roman" w:eastAsia="Times New Roman" w:hAnsi="Times New Roman"/>
          <w:sz w:val="26"/>
          <w:szCs w:val="26"/>
          <w:lang w:eastAsia="ru-RU"/>
        </w:rPr>
        <w:t xml:space="preserve">года </w:t>
      </w:r>
      <w:r w:rsidRPr="00335AF5">
        <w:rPr>
          <w:rFonts w:ascii="Times New Roman" w:eastAsia="Times New Roman" w:hAnsi="Times New Roman"/>
          <w:sz w:val="26"/>
          <w:szCs w:val="26"/>
          <w:lang w:eastAsia="ru-RU"/>
        </w:rPr>
        <w:t xml:space="preserve">вступил в действие принцип экстерриториальности при получении услуг по государственной регистрации актов гражданского состояния, позволяющий обращаться в любой орган ЗАГС Российской Федерации по выбору заявителя независимо от места жительства, места хранения актовой записи и других </w:t>
      </w:r>
      <w:r w:rsidRPr="00335AF5">
        <w:rPr>
          <w:rFonts w:ascii="Times New Roman" w:eastAsia="Times New Roman" w:hAnsi="Times New Roman"/>
          <w:sz w:val="26"/>
          <w:szCs w:val="26"/>
          <w:lang w:eastAsia="ru-RU"/>
        </w:rPr>
        <w:lastRenderedPageBreak/>
        <w:t>условий. В связи с этим государственная регистрация актов гражданского состояния и предоставление других государственных слуг отделом ЗАГС Администрации Великого Новгорода производится не только в отношении граждан, проживающих в Великом Новгороде, но и жителей Новгородской области, других субъектов Российской Федерации, иностранных граждан и лиц без гражданства. При этом жители Великого Новгорода также получают услуги по государственной регистрации актов гражданского состояния в других органах ЗАГС Российской Федерации по своему выбору.</w:t>
      </w:r>
    </w:p>
    <w:p w:rsidR="00865EBF" w:rsidRPr="00335AF5" w:rsidRDefault="00865EBF" w:rsidP="00865EBF">
      <w:pPr>
        <w:spacing w:before="48" w:after="48" w:line="360" w:lineRule="auto"/>
        <w:ind w:firstLine="567"/>
        <w:jc w:val="both"/>
        <w:rPr>
          <w:rFonts w:ascii="Times New Roman" w:eastAsia="Times New Roman" w:hAnsi="Times New Roman"/>
          <w:sz w:val="26"/>
          <w:szCs w:val="26"/>
          <w:lang w:eastAsia="ru-RU"/>
        </w:rPr>
      </w:pPr>
      <w:r w:rsidRPr="00335AF5">
        <w:rPr>
          <w:rFonts w:ascii="Times New Roman" w:eastAsia="Times New Roman" w:hAnsi="Times New Roman"/>
          <w:sz w:val="26"/>
          <w:szCs w:val="26"/>
          <w:lang w:eastAsia="ru-RU"/>
        </w:rPr>
        <w:t xml:space="preserve">Работа отдела ЗАГС Администрации Великого Новгорода включает в себя целый комплекс различных мероприятий, направленных на укрепление устоев семьи, сохранение духовно-нравственных ценностей и традиций семейного воспитания. </w:t>
      </w:r>
    </w:p>
    <w:p w:rsidR="00865EBF" w:rsidRPr="00335AF5" w:rsidRDefault="00865EBF" w:rsidP="00865EBF">
      <w:pPr>
        <w:spacing w:before="48" w:after="48" w:line="360" w:lineRule="auto"/>
        <w:ind w:firstLine="567"/>
        <w:jc w:val="both"/>
        <w:rPr>
          <w:rFonts w:ascii="Times New Roman" w:eastAsia="Times New Roman" w:hAnsi="Times New Roman"/>
          <w:sz w:val="26"/>
          <w:szCs w:val="26"/>
          <w:lang w:eastAsia="ru-RU"/>
        </w:rPr>
      </w:pPr>
      <w:r w:rsidRPr="00335AF5">
        <w:rPr>
          <w:rFonts w:ascii="Times New Roman" w:eastAsia="Times New Roman" w:hAnsi="Times New Roman"/>
          <w:sz w:val="26"/>
          <w:szCs w:val="26"/>
          <w:lang w:eastAsia="ru-RU"/>
        </w:rPr>
        <w:t>Среди множества мер государственной политики по поддержке и укреплению института семьи важное место занимают семейные обряды и праздники, способствующие повышению роли семьи в обществе, формированию уважительного к ней отношения. Вопросы сохранения прочности семьи, поддержания ее престижа, сохранения семейных ценностей остаются в поле внимания отдела ЗАГС на постоянной основе.</w:t>
      </w:r>
    </w:p>
    <w:p w:rsidR="00865EBF" w:rsidRPr="00F85BC3" w:rsidRDefault="00335AF5" w:rsidP="00865EBF">
      <w:pPr>
        <w:spacing w:before="48" w:after="48" w:line="360" w:lineRule="auto"/>
        <w:ind w:firstLine="567"/>
        <w:jc w:val="both"/>
        <w:rPr>
          <w:rFonts w:ascii="Times New Roman" w:eastAsia="Times New Roman" w:hAnsi="Times New Roman"/>
          <w:sz w:val="26"/>
          <w:szCs w:val="26"/>
          <w:lang w:eastAsia="ru-RU"/>
        </w:rPr>
      </w:pPr>
      <w:r w:rsidRPr="00335AF5">
        <w:rPr>
          <w:rFonts w:ascii="Times New Roman" w:eastAsia="Times New Roman" w:hAnsi="Times New Roman"/>
          <w:sz w:val="26"/>
          <w:szCs w:val="26"/>
          <w:lang w:eastAsia="ru-RU"/>
        </w:rPr>
        <w:t xml:space="preserve">В </w:t>
      </w:r>
      <w:r w:rsidRPr="00F85BC3">
        <w:rPr>
          <w:rFonts w:ascii="Times New Roman" w:eastAsia="Times New Roman" w:hAnsi="Times New Roman"/>
          <w:sz w:val="26"/>
          <w:szCs w:val="26"/>
          <w:lang w:eastAsia="ru-RU"/>
        </w:rPr>
        <w:t>2024</w:t>
      </w:r>
      <w:r w:rsidR="00865EBF" w:rsidRPr="00F85BC3">
        <w:rPr>
          <w:rFonts w:ascii="Times New Roman" w:eastAsia="Times New Roman" w:hAnsi="Times New Roman"/>
          <w:sz w:val="26"/>
          <w:szCs w:val="26"/>
          <w:lang w:eastAsia="ru-RU"/>
        </w:rPr>
        <w:t xml:space="preserve"> году работниками отдела ЗАГС были разработаны и проведены </w:t>
      </w:r>
      <w:r w:rsidRPr="00F85BC3">
        <w:rPr>
          <w:rFonts w:ascii="Times New Roman" w:eastAsia="Times New Roman" w:hAnsi="Times New Roman"/>
          <w:sz w:val="26"/>
          <w:szCs w:val="26"/>
          <w:lang w:eastAsia="ru-RU"/>
        </w:rPr>
        <w:t>25</w:t>
      </w:r>
      <w:r w:rsidR="00865EBF" w:rsidRPr="00F85BC3">
        <w:rPr>
          <w:rFonts w:ascii="Times New Roman" w:eastAsia="Times New Roman" w:hAnsi="Times New Roman"/>
          <w:sz w:val="26"/>
          <w:szCs w:val="26"/>
          <w:lang w:eastAsia="ru-RU"/>
        </w:rPr>
        <w:t> церемоний чествования юбилеев супружеской жизни, из них:</w:t>
      </w:r>
    </w:p>
    <w:p w:rsidR="00335AF5" w:rsidRPr="00F85BC3" w:rsidRDefault="00335AF5" w:rsidP="00335AF5">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9 «Золотых» юбилеев (50 лет);</w:t>
      </w:r>
    </w:p>
    <w:p w:rsidR="00335AF5" w:rsidRPr="00F85BC3" w:rsidRDefault="00335AF5" w:rsidP="00335AF5">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8 «Серебряных» юбилеев (25 лет);</w:t>
      </w:r>
    </w:p>
    <w:p w:rsidR="00335AF5" w:rsidRPr="00F85BC3" w:rsidRDefault="00335AF5" w:rsidP="00335AF5">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3 «Изумрудных» юбилея (55 лет);</w:t>
      </w:r>
    </w:p>
    <w:p w:rsidR="00335AF5" w:rsidRPr="00F85BC3" w:rsidRDefault="00335AF5" w:rsidP="00335AF5">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2 «Сапфировых» юбилея (45 лет);</w:t>
      </w:r>
    </w:p>
    <w:p w:rsidR="00335AF5" w:rsidRPr="00F85BC3" w:rsidRDefault="00335AF5" w:rsidP="00335AF5">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1 «Рубиновый» юбилей (40 лет);</w:t>
      </w:r>
    </w:p>
    <w:p w:rsidR="00335AF5" w:rsidRPr="00F85BC3" w:rsidRDefault="00335AF5" w:rsidP="00335AF5">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1 «Коралловый» юбилей (35 лет);</w:t>
      </w:r>
    </w:p>
    <w:p w:rsidR="00335AF5" w:rsidRPr="00F85BC3" w:rsidRDefault="00335AF5" w:rsidP="00335AF5">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1 «Розовый» юбилей (10 лет).</w:t>
      </w:r>
    </w:p>
    <w:p w:rsidR="00865EBF" w:rsidRPr="00F85BC3" w:rsidRDefault="00865EBF" w:rsidP="00865EBF">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Не остается без внимания и столь значительное и трогательное событие как рождение ребёнка. По же</w:t>
      </w:r>
      <w:r w:rsidR="00335AF5" w:rsidRPr="00F85BC3">
        <w:rPr>
          <w:rFonts w:ascii="Times New Roman" w:eastAsia="Times New Roman" w:hAnsi="Times New Roman"/>
          <w:sz w:val="26"/>
          <w:szCs w:val="26"/>
          <w:lang w:eastAsia="ru-RU"/>
        </w:rPr>
        <w:t>ланию родителей были проведены 4</w:t>
      </w:r>
      <w:r w:rsidRPr="00F85BC3">
        <w:rPr>
          <w:rFonts w:ascii="Times New Roman" w:eastAsia="Times New Roman" w:hAnsi="Times New Roman"/>
          <w:sz w:val="26"/>
          <w:szCs w:val="26"/>
          <w:lang w:eastAsia="ru-RU"/>
        </w:rPr>
        <w:t xml:space="preserve"> государственные регистрации новорожденных в торжественной обстановке.</w:t>
      </w:r>
    </w:p>
    <w:p w:rsidR="00865EBF" w:rsidRPr="00F85BC3" w:rsidRDefault="00865EBF" w:rsidP="00865EBF">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 xml:space="preserve">В целях повышения правовой грамотности молодежи, пропаганды семейных ценностей отделом ЗАГС проводится работа по разъяснению основ семейного </w:t>
      </w:r>
      <w:r w:rsidRPr="00F85BC3">
        <w:rPr>
          <w:rFonts w:ascii="Times New Roman" w:eastAsia="Times New Roman" w:hAnsi="Times New Roman"/>
          <w:sz w:val="26"/>
          <w:szCs w:val="26"/>
          <w:lang w:eastAsia="ru-RU"/>
        </w:rPr>
        <w:lastRenderedPageBreak/>
        <w:t>законодательства среди студентов и учащихся образовательных учреж</w:t>
      </w:r>
      <w:r w:rsidR="00335AF5" w:rsidRPr="00F85BC3">
        <w:rPr>
          <w:rFonts w:ascii="Times New Roman" w:eastAsia="Times New Roman" w:hAnsi="Times New Roman"/>
          <w:sz w:val="26"/>
          <w:szCs w:val="26"/>
          <w:lang w:eastAsia="ru-RU"/>
        </w:rPr>
        <w:t>дений Великого Новгорода. В 2024</w:t>
      </w:r>
      <w:r w:rsidRPr="00F85BC3">
        <w:rPr>
          <w:rFonts w:ascii="Times New Roman" w:eastAsia="Times New Roman" w:hAnsi="Times New Roman"/>
          <w:sz w:val="26"/>
          <w:szCs w:val="26"/>
          <w:lang w:eastAsia="ru-RU"/>
        </w:rPr>
        <w:t xml:space="preserve"> году во Дворце бракосочетания было проведено 4</w:t>
      </w:r>
      <w:r w:rsidR="00A42CC4" w:rsidRPr="00F85BC3">
        <w:rPr>
          <w:rFonts w:ascii="Times New Roman" w:eastAsia="Times New Roman" w:hAnsi="Times New Roman"/>
          <w:sz w:val="26"/>
          <w:szCs w:val="26"/>
          <w:lang w:eastAsia="ru-RU"/>
        </w:rPr>
        <w:t> </w:t>
      </w:r>
      <w:proofErr w:type="gramStart"/>
      <w:r w:rsidRPr="00F85BC3">
        <w:rPr>
          <w:rFonts w:ascii="Times New Roman" w:eastAsia="Times New Roman" w:hAnsi="Times New Roman"/>
          <w:sz w:val="26"/>
          <w:szCs w:val="26"/>
          <w:lang w:eastAsia="ru-RU"/>
        </w:rPr>
        <w:t>обзорных</w:t>
      </w:r>
      <w:proofErr w:type="gramEnd"/>
      <w:r w:rsidRPr="00F85BC3">
        <w:rPr>
          <w:rFonts w:ascii="Times New Roman" w:eastAsia="Times New Roman" w:hAnsi="Times New Roman"/>
          <w:sz w:val="26"/>
          <w:szCs w:val="26"/>
          <w:lang w:eastAsia="ru-RU"/>
        </w:rPr>
        <w:t xml:space="preserve"> лекции-беседы.</w:t>
      </w:r>
    </w:p>
    <w:p w:rsidR="00865EBF" w:rsidRPr="00335AF5" w:rsidRDefault="00865EBF" w:rsidP="00465450">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Для обучения и развития персонала многофункциональных центров предоставления государственных и муниципальных услуг проведено 2 учебы по вопросам государственной регистрации актов гражданского состояния.</w:t>
      </w:r>
    </w:p>
    <w:p w:rsidR="00B52E84" w:rsidRPr="00241680" w:rsidRDefault="005C0104" w:rsidP="0090461C">
      <w:pPr>
        <w:pStyle w:val="3"/>
        <w:spacing w:before="0" w:after="48" w:line="360" w:lineRule="auto"/>
        <w:jc w:val="both"/>
        <w:rPr>
          <w:rFonts w:ascii="Times New Roman" w:hAnsi="Times New Roman"/>
          <w:color w:val="auto"/>
          <w:sz w:val="26"/>
          <w:szCs w:val="26"/>
        </w:rPr>
      </w:pPr>
      <w:bookmarkStart w:id="303" w:name="_Toc158364991"/>
      <w:bookmarkStart w:id="304" w:name="_Toc192840071"/>
      <w:r w:rsidRPr="00241680">
        <w:rPr>
          <w:rFonts w:ascii="Times New Roman" w:hAnsi="Times New Roman"/>
          <w:color w:val="auto"/>
          <w:sz w:val="26"/>
          <w:szCs w:val="26"/>
        </w:rPr>
        <w:t>2.2. Охрана труда</w:t>
      </w:r>
      <w:bookmarkEnd w:id="300"/>
      <w:bookmarkEnd w:id="301"/>
      <w:bookmarkEnd w:id="302"/>
      <w:bookmarkEnd w:id="303"/>
      <w:bookmarkEnd w:id="304"/>
    </w:p>
    <w:p w:rsidR="000F5687" w:rsidRPr="00241680" w:rsidRDefault="000F5687" w:rsidP="000F5687">
      <w:pPr>
        <w:spacing w:before="48" w:after="48" w:line="360" w:lineRule="auto"/>
        <w:ind w:firstLine="567"/>
        <w:jc w:val="both"/>
        <w:rPr>
          <w:rFonts w:ascii="Times New Roman" w:eastAsia="Times New Roman" w:hAnsi="Times New Roman"/>
          <w:sz w:val="26"/>
          <w:szCs w:val="26"/>
          <w:lang w:eastAsia="ru-RU"/>
        </w:rPr>
      </w:pPr>
      <w:bookmarkStart w:id="305" w:name="_Toc63992535"/>
      <w:bookmarkStart w:id="306" w:name="_Toc92881440"/>
      <w:bookmarkStart w:id="307" w:name="_Toc125551802"/>
      <w:r w:rsidRPr="00241680">
        <w:rPr>
          <w:rFonts w:ascii="Times New Roman" w:eastAsia="Times New Roman" w:hAnsi="Times New Roman"/>
          <w:sz w:val="26"/>
          <w:szCs w:val="26"/>
          <w:lang w:eastAsia="ru-RU"/>
        </w:rPr>
        <w:t xml:space="preserve">Согласно </w:t>
      </w:r>
      <w:r w:rsidR="00CB2998" w:rsidRPr="00241680">
        <w:rPr>
          <w:rFonts w:ascii="Times New Roman" w:eastAsia="Times New Roman" w:hAnsi="Times New Roman"/>
          <w:sz w:val="26"/>
          <w:szCs w:val="26"/>
          <w:lang w:eastAsia="ru-RU"/>
        </w:rPr>
        <w:t xml:space="preserve">статье 1 </w:t>
      </w:r>
      <w:r w:rsidR="00713313" w:rsidRPr="00241680">
        <w:rPr>
          <w:rFonts w:ascii="Times New Roman" w:eastAsia="Times New Roman" w:hAnsi="Times New Roman"/>
          <w:sz w:val="26"/>
          <w:szCs w:val="26"/>
          <w:lang w:eastAsia="ru-RU"/>
        </w:rPr>
        <w:t>о</w:t>
      </w:r>
      <w:r w:rsidRPr="00241680">
        <w:rPr>
          <w:rFonts w:ascii="Times New Roman" w:eastAsia="Times New Roman" w:hAnsi="Times New Roman"/>
          <w:sz w:val="26"/>
          <w:szCs w:val="26"/>
          <w:lang w:eastAsia="ru-RU"/>
        </w:rPr>
        <w:t>бластно</w:t>
      </w:r>
      <w:r w:rsidR="00CB2998" w:rsidRPr="00241680">
        <w:rPr>
          <w:rFonts w:ascii="Times New Roman" w:eastAsia="Times New Roman" w:hAnsi="Times New Roman"/>
          <w:sz w:val="26"/>
          <w:szCs w:val="26"/>
          <w:lang w:eastAsia="ru-RU"/>
        </w:rPr>
        <w:t>го</w:t>
      </w:r>
      <w:r w:rsidRPr="00241680">
        <w:rPr>
          <w:rFonts w:ascii="Times New Roman" w:eastAsia="Times New Roman" w:hAnsi="Times New Roman"/>
          <w:sz w:val="26"/>
          <w:szCs w:val="26"/>
          <w:lang w:eastAsia="ru-RU"/>
        </w:rPr>
        <w:t xml:space="preserve"> закон</w:t>
      </w:r>
      <w:r w:rsidR="00CB2998" w:rsidRPr="00241680">
        <w:rPr>
          <w:rFonts w:ascii="Times New Roman" w:eastAsia="Times New Roman" w:hAnsi="Times New Roman"/>
          <w:sz w:val="26"/>
          <w:szCs w:val="26"/>
          <w:lang w:eastAsia="ru-RU"/>
        </w:rPr>
        <w:t>а</w:t>
      </w:r>
      <w:r w:rsidRPr="00241680">
        <w:rPr>
          <w:rFonts w:ascii="Times New Roman" w:eastAsia="Times New Roman" w:hAnsi="Times New Roman"/>
          <w:sz w:val="26"/>
          <w:szCs w:val="26"/>
          <w:lang w:eastAsia="ru-RU"/>
        </w:rPr>
        <w:t xml:space="preserve"> от 02.03.2004 №</w:t>
      </w:r>
      <w:r w:rsidR="00045A0D">
        <w:rPr>
          <w:rFonts w:ascii="Times New Roman" w:eastAsia="Times New Roman" w:hAnsi="Times New Roman"/>
          <w:sz w:val="26"/>
          <w:szCs w:val="26"/>
          <w:lang w:eastAsia="ru-RU"/>
        </w:rPr>
        <w:t> </w:t>
      </w:r>
      <w:r w:rsidRPr="00241680">
        <w:rPr>
          <w:rFonts w:ascii="Times New Roman" w:eastAsia="Times New Roman" w:hAnsi="Times New Roman"/>
          <w:sz w:val="26"/>
          <w:szCs w:val="26"/>
          <w:lang w:eastAsia="ru-RU"/>
        </w:rPr>
        <w:t>252-ОЗ органы местного самоуправления наделены на неограниченный срок отдельными государственными полномочиями в области труда.</w:t>
      </w:r>
    </w:p>
    <w:p w:rsidR="000F5687" w:rsidRPr="00241680" w:rsidRDefault="000B0323" w:rsidP="000F5687">
      <w:pPr>
        <w:spacing w:before="48" w:after="48" w:line="360" w:lineRule="auto"/>
        <w:ind w:firstLine="567"/>
        <w:jc w:val="both"/>
        <w:rPr>
          <w:rFonts w:ascii="Times New Roman" w:eastAsia="Times New Roman" w:hAnsi="Times New Roman"/>
          <w:sz w:val="26"/>
          <w:szCs w:val="26"/>
          <w:lang w:eastAsia="ru-RU"/>
        </w:rPr>
      </w:pPr>
      <w:r w:rsidRPr="00F85BC3">
        <w:rPr>
          <w:rFonts w:ascii="Times New Roman" w:eastAsia="Times New Roman" w:hAnsi="Times New Roman"/>
          <w:sz w:val="26"/>
          <w:szCs w:val="26"/>
          <w:lang w:eastAsia="ru-RU"/>
        </w:rPr>
        <w:t>В рамках указанной деятельности в</w:t>
      </w:r>
      <w:r w:rsidR="00241680" w:rsidRPr="00F85BC3">
        <w:rPr>
          <w:rFonts w:ascii="Times New Roman" w:eastAsia="Times New Roman" w:hAnsi="Times New Roman"/>
          <w:sz w:val="26"/>
          <w:szCs w:val="26"/>
          <w:lang w:eastAsia="ru-RU"/>
        </w:rPr>
        <w:t xml:space="preserve"> 2024</w:t>
      </w:r>
      <w:r w:rsidR="000F5687" w:rsidRPr="00F85BC3">
        <w:rPr>
          <w:rFonts w:ascii="Times New Roman" w:eastAsia="Times New Roman" w:hAnsi="Times New Roman"/>
          <w:sz w:val="26"/>
          <w:szCs w:val="26"/>
          <w:lang w:eastAsia="ru-RU"/>
        </w:rPr>
        <w:t xml:space="preserve"> год</w:t>
      </w:r>
      <w:r w:rsidRPr="00F85BC3">
        <w:rPr>
          <w:rFonts w:ascii="Times New Roman" w:eastAsia="Times New Roman" w:hAnsi="Times New Roman"/>
          <w:sz w:val="26"/>
          <w:szCs w:val="26"/>
          <w:lang w:eastAsia="ru-RU"/>
        </w:rPr>
        <w:t xml:space="preserve">у была оказана </w:t>
      </w:r>
      <w:r w:rsidR="000F5687" w:rsidRPr="00F85BC3">
        <w:rPr>
          <w:rFonts w:ascii="Times New Roman" w:eastAsia="Times New Roman" w:hAnsi="Times New Roman"/>
          <w:sz w:val="26"/>
          <w:szCs w:val="26"/>
          <w:lang w:eastAsia="ru-RU"/>
        </w:rPr>
        <w:t>методическая помощь в виде устных консультаций</w:t>
      </w:r>
      <w:r w:rsidR="00CB2998" w:rsidRPr="00F85BC3">
        <w:rPr>
          <w:rFonts w:ascii="Times New Roman" w:eastAsia="Times New Roman" w:hAnsi="Times New Roman"/>
          <w:sz w:val="26"/>
          <w:szCs w:val="26"/>
          <w:lang w:eastAsia="ru-RU"/>
        </w:rPr>
        <w:t>,</w:t>
      </w:r>
      <w:r w:rsidR="000F5687" w:rsidRPr="00F85BC3">
        <w:rPr>
          <w:rFonts w:ascii="Times New Roman" w:eastAsia="Times New Roman" w:hAnsi="Times New Roman"/>
          <w:sz w:val="26"/>
          <w:szCs w:val="26"/>
          <w:lang w:eastAsia="ru-RU"/>
        </w:rPr>
        <w:t xml:space="preserve"> как при личном приеме, так и дистанционно </w:t>
      </w:r>
      <w:r w:rsidR="00241680" w:rsidRPr="00F85BC3">
        <w:rPr>
          <w:rFonts w:ascii="Times New Roman" w:eastAsia="Times New Roman" w:hAnsi="Times New Roman"/>
          <w:sz w:val="26"/>
          <w:szCs w:val="26"/>
          <w:lang w:eastAsia="ru-RU"/>
        </w:rPr>
        <w:t>131</w:t>
      </w:r>
      <w:r w:rsidRPr="00F85BC3">
        <w:rPr>
          <w:rFonts w:ascii="Times New Roman" w:eastAsia="Times New Roman" w:hAnsi="Times New Roman"/>
          <w:sz w:val="26"/>
          <w:szCs w:val="26"/>
          <w:lang w:eastAsia="ru-RU"/>
        </w:rPr>
        <w:t> </w:t>
      </w:r>
      <w:r w:rsidR="000F5687" w:rsidRPr="00F85BC3">
        <w:rPr>
          <w:rFonts w:ascii="Times New Roman" w:eastAsia="Times New Roman" w:hAnsi="Times New Roman"/>
          <w:sz w:val="26"/>
          <w:szCs w:val="26"/>
          <w:lang w:eastAsia="ru-RU"/>
        </w:rPr>
        <w:t>представител</w:t>
      </w:r>
      <w:r w:rsidR="00045A0D">
        <w:rPr>
          <w:rFonts w:ascii="Times New Roman" w:eastAsia="Times New Roman" w:hAnsi="Times New Roman"/>
          <w:sz w:val="26"/>
          <w:szCs w:val="26"/>
          <w:lang w:eastAsia="ru-RU"/>
        </w:rPr>
        <w:t>ю</w:t>
      </w:r>
      <w:r w:rsidR="000F5687" w:rsidRPr="00F85BC3">
        <w:rPr>
          <w:rFonts w:ascii="Times New Roman" w:eastAsia="Times New Roman" w:hAnsi="Times New Roman"/>
          <w:sz w:val="26"/>
          <w:szCs w:val="26"/>
          <w:lang w:eastAsia="ru-RU"/>
        </w:rPr>
        <w:t xml:space="preserve"> предприятий и </w:t>
      </w:r>
      <w:r w:rsidR="00241680" w:rsidRPr="00F85BC3">
        <w:rPr>
          <w:rFonts w:ascii="Times New Roman" w:eastAsia="Times New Roman" w:hAnsi="Times New Roman"/>
          <w:sz w:val="26"/>
          <w:szCs w:val="26"/>
          <w:lang w:eastAsia="ru-RU"/>
        </w:rPr>
        <w:t>1 частному лицу</w:t>
      </w:r>
      <w:r w:rsidR="000F5687" w:rsidRPr="00F85BC3">
        <w:rPr>
          <w:rFonts w:ascii="Times New Roman" w:eastAsia="Times New Roman" w:hAnsi="Times New Roman"/>
          <w:sz w:val="26"/>
          <w:szCs w:val="26"/>
          <w:lang w:eastAsia="ru-RU"/>
        </w:rPr>
        <w:t>.</w:t>
      </w:r>
    </w:p>
    <w:p w:rsidR="000F5687" w:rsidRPr="00241680" w:rsidRDefault="00045A0D" w:rsidP="000F5687">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 постоянной основе</w:t>
      </w:r>
      <w:r w:rsidR="000F5687" w:rsidRPr="00241680">
        <w:rPr>
          <w:rFonts w:ascii="Times New Roman" w:eastAsia="Times New Roman" w:hAnsi="Times New Roman"/>
          <w:sz w:val="26"/>
          <w:szCs w:val="26"/>
          <w:lang w:eastAsia="ru-RU"/>
        </w:rPr>
        <w:t xml:space="preserve"> ведется анализ состояния охраны труда и определения причин производственного травматизма работников предприятий, осуществляющих деятельность на территории Великого Новгорода. </w:t>
      </w:r>
    </w:p>
    <w:p w:rsidR="00CC77D4" w:rsidRPr="00CC77D4" w:rsidRDefault="00045A0D" w:rsidP="00CC77D4">
      <w:pPr>
        <w:spacing w:after="0" w:line="360" w:lineRule="auto"/>
        <w:ind w:firstLine="567"/>
        <w:jc w:val="both"/>
        <w:rPr>
          <w:rFonts w:ascii="Times New Roman" w:hAnsi="Times New Roman"/>
          <w:sz w:val="28"/>
          <w:szCs w:val="28"/>
        </w:rPr>
      </w:pPr>
      <w:r>
        <w:rPr>
          <w:rFonts w:ascii="Times New Roman" w:eastAsia="Times New Roman" w:hAnsi="Times New Roman"/>
          <w:sz w:val="26"/>
          <w:szCs w:val="26"/>
          <w:lang w:eastAsia="ru-RU"/>
        </w:rPr>
        <w:t>В</w:t>
      </w:r>
      <w:r w:rsidR="000F5687" w:rsidRPr="00F85BC3">
        <w:rPr>
          <w:rFonts w:ascii="Times New Roman" w:eastAsia="Times New Roman" w:hAnsi="Times New Roman"/>
          <w:sz w:val="26"/>
          <w:szCs w:val="26"/>
          <w:lang w:eastAsia="ru-RU"/>
        </w:rPr>
        <w:t xml:space="preserve"> 202</w:t>
      </w:r>
      <w:r w:rsidR="00241680" w:rsidRPr="00F85BC3">
        <w:rPr>
          <w:rFonts w:ascii="Times New Roman" w:eastAsia="Times New Roman" w:hAnsi="Times New Roman"/>
          <w:sz w:val="26"/>
          <w:szCs w:val="26"/>
          <w:lang w:eastAsia="ru-RU"/>
        </w:rPr>
        <w:t>4</w:t>
      </w:r>
      <w:r w:rsidR="000F5687" w:rsidRPr="00F85BC3">
        <w:rPr>
          <w:rFonts w:ascii="Times New Roman" w:eastAsia="Times New Roman" w:hAnsi="Times New Roman"/>
          <w:sz w:val="26"/>
          <w:szCs w:val="26"/>
          <w:lang w:eastAsia="ru-RU"/>
        </w:rPr>
        <w:t xml:space="preserve"> год</w:t>
      </w:r>
      <w:r>
        <w:rPr>
          <w:rFonts w:ascii="Times New Roman" w:eastAsia="Times New Roman" w:hAnsi="Times New Roman"/>
          <w:sz w:val="26"/>
          <w:szCs w:val="26"/>
          <w:lang w:eastAsia="ru-RU"/>
        </w:rPr>
        <w:t>у</w:t>
      </w:r>
      <w:r w:rsidR="000F5687" w:rsidRPr="00F85BC3">
        <w:rPr>
          <w:rFonts w:ascii="Times New Roman" w:eastAsia="Times New Roman" w:hAnsi="Times New Roman"/>
          <w:sz w:val="26"/>
          <w:szCs w:val="26"/>
          <w:lang w:eastAsia="ru-RU"/>
        </w:rPr>
        <w:t xml:space="preserve"> учтены </w:t>
      </w:r>
      <w:r w:rsidR="00241680" w:rsidRPr="00F85BC3">
        <w:rPr>
          <w:rFonts w:ascii="Times New Roman" w:eastAsia="Times New Roman" w:hAnsi="Times New Roman"/>
          <w:sz w:val="26"/>
          <w:szCs w:val="26"/>
          <w:lang w:eastAsia="ru-RU"/>
        </w:rPr>
        <w:t>56</w:t>
      </w:r>
      <w:r w:rsidR="000F5687" w:rsidRPr="00F85BC3">
        <w:rPr>
          <w:rFonts w:ascii="Times New Roman" w:eastAsia="Times New Roman" w:hAnsi="Times New Roman"/>
          <w:sz w:val="26"/>
          <w:szCs w:val="26"/>
          <w:lang w:eastAsia="ru-RU"/>
        </w:rPr>
        <w:t xml:space="preserve"> несчастных случ</w:t>
      </w:r>
      <w:r>
        <w:rPr>
          <w:rFonts w:ascii="Times New Roman" w:eastAsia="Times New Roman" w:hAnsi="Times New Roman"/>
          <w:sz w:val="26"/>
          <w:szCs w:val="26"/>
          <w:lang w:eastAsia="ru-RU"/>
        </w:rPr>
        <w:t>а</w:t>
      </w:r>
      <w:r w:rsidR="005156BA">
        <w:rPr>
          <w:rFonts w:ascii="Times New Roman" w:eastAsia="Times New Roman" w:hAnsi="Times New Roman"/>
          <w:sz w:val="26"/>
          <w:szCs w:val="26"/>
          <w:lang w:eastAsia="ru-RU"/>
        </w:rPr>
        <w:t>ев</w:t>
      </w:r>
      <w:r w:rsidR="000F5687" w:rsidRPr="00F85BC3">
        <w:rPr>
          <w:rFonts w:ascii="Times New Roman" w:eastAsia="Times New Roman" w:hAnsi="Times New Roman"/>
          <w:sz w:val="26"/>
          <w:szCs w:val="26"/>
          <w:lang w:eastAsia="ru-RU"/>
        </w:rPr>
        <w:t xml:space="preserve"> на производстве (в 202</w:t>
      </w:r>
      <w:r w:rsidR="00241680" w:rsidRPr="00F85BC3">
        <w:rPr>
          <w:rFonts w:ascii="Times New Roman" w:eastAsia="Times New Roman" w:hAnsi="Times New Roman"/>
          <w:sz w:val="26"/>
          <w:szCs w:val="26"/>
          <w:lang w:eastAsia="ru-RU"/>
        </w:rPr>
        <w:t>3</w:t>
      </w:r>
      <w:r w:rsidR="000F5687" w:rsidRPr="00F85BC3">
        <w:rPr>
          <w:rFonts w:ascii="Times New Roman" w:eastAsia="Times New Roman" w:hAnsi="Times New Roman"/>
          <w:sz w:val="26"/>
          <w:szCs w:val="26"/>
          <w:lang w:eastAsia="ru-RU"/>
        </w:rPr>
        <w:t xml:space="preserve"> году – </w:t>
      </w:r>
      <w:r w:rsidR="00241680" w:rsidRPr="00F85BC3">
        <w:rPr>
          <w:rFonts w:ascii="Times New Roman" w:eastAsia="Times New Roman" w:hAnsi="Times New Roman"/>
          <w:sz w:val="26"/>
          <w:szCs w:val="26"/>
          <w:lang w:eastAsia="ru-RU"/>
        </w:rPr>
        <w:t>50</w:t>
      </w:r>
      <w:r w:rsidR="00187DF2" w:rsidRPr="00F85BC3">
        <w:rPr>
          <w:rFonts w:ascii="Times New Roman" w:eastAsia="Times New Roman" w:hAnsi="Times New Roman"/>
          <w:sz w:val="26"/>
          <w:szCs w:val="26"/>
          <w:lang w:eastAsia="ru-RU"/>
        </w:rPr>
        <w:t>) в 34 </w:t>
      </w:r>
      <w:r w:rsidR="000F5687" w:rsidRPr="00F85BC3">
        <w:rPr>
          <w:rFonts w:ascii="Times New Roman" w:eastAsia="Times New Roman" w:hAnsi="Times New Roman"/>
          <w:sz w:val="26"/>
          <w:szCs w:val="26"/>
          <w:lang w:eastAsia="ru-RU"/>
        </w:rPr>
        <w:t>организациях города (в 202</w:t>
      </w:r>
      <w:r>
        <w:rPr>
          <w:rFonts w:ascii="Times New Roman" w:eastAsia="Times New Roman" w:hAnsi="Times New Roman"/>
          <w:sz w:val="26"/>
          <w:szCs w:val="26"/>
          <w:lang w:eastAsia="ru-RU"/>
        </w:rPr>
        <w:t>3</w:t>
      </w:r>
      <w:r w:rsidR="000F5687" w:rsidRPr="00F85BC3">
        <w:rPr>
          <w:rFonts w:ascii="Times New Roman" w:eastAsia="Times New Roman" w:hAnsi="Times New Roman"/>
          <w:sz w:val="26"/>
          <w:szCs w:val="26"/>
          <w:lang w:eastAsia="ru-RU"/>
        </w:rPr>
        <w:t xml:space="preserve"> году – </w:t>
      </w:r>
      <w:r w:rsidR="00187DF2" w:rsidRPr="00F85BC3">
        <w:rPr>
          <w:rFonts w:ascii="Times New Roman" w:eastAsia="Times New Roman" w:hAnsi="Times New Roman"/>
          <w:sz w:val="26"/>
          <w:szCs w:val="26"/>
          <w:lang w:eastAsia="ru-RU"/>
        </w:rPr>
        <w:t>48</w:t>
      </w:r>
      <w:r w:rsidR="000F5687" w:rsidRPr="00F85BC3">
        <w:rPr>
          <w:rFonts w:ascii="Times New Roman" w:eastAsia="Times New Roman" w:hAnsi="Times New Roman"/>
          <w:sz w:val="26"/>
          <w:szCs w:val="26"/>
          <w:lang w:eastAsia="ru-RU"/>
        </w:rPr>
        <w:t>). Общее количество несчастных</w:t>
      </w:r>
      <w:r w:rsidR="00187DF2" w:rsidRPr="00F85BC3">
        <w:rPr>
          <w:rFonts w:ascii="Times New Roman" w:eastAsia="Times New Roman" w:hAnsi="Times New Roman"/>
          <w:sz w:val="26"/>
          <w:szCs w:val="26"/>
          <w:lang w:eastAsia="ru-RU"/>
        </w:rPr>
        <w:t xml:space="preserve"> случаев за 2024</w:t>
      </w:r>
      <w:r w:rsidR="000F5687" w:rsidRPr="00F85BC3">
        <w:rPr>
          <w:rFonts w:ascii="Times New Roman" w:eastAsia="Times New Roman" w:hAnsi="Times New Roman"/>
          <w:sz w:val="26"/>
          <w:szCs w:val="26"/>
          <w:lang w:eastAsia="ru-RU"/>
        </w:rPr>
        <w:t xml:space="preserve"> г</w:t>
      </w:r>
      <w:r w:rsidR="00187DF2" w:rsidRPr="00F85BC3">
        <w:rPr>
          <w:rFonts w:ascii="Times New Roman" w:eastAsia="Times New Roman" w:hAnsi="Times New Roman"/>
          <w:sz w:val="26"/>
          <w:szCs w:val="26"/>
          <w:lang w:eastAsia="ru-RU"/>
        </w:rPr>
        <w:t xml:space="preserve">од </w:t>
      </w:r>
      <w:r>
        <w:rPr>
          <w:rFonts w:ascii="Times New Roman" w:eastAsia="Times New Roman" w:hAnsi="Times New Roman"/>
          <w:sz w:val="26"/>
          <w:szCs w:val="26"/>
          <w:lang w:eastAsia="ru-RU"/>
        </w:rPr>
        <w:t>увеличилось</w:t>
      </w:r>
      <w:r w:rsidR="00187DF2" w:rsidRPr="00F85BC3">
        <w:rPr>
          <w:rFonts w:ascii="Times New Roman" w:eastAsia="Times New Roman" w:hAnsi="Times New Roman"/>
          <w:sz w:val="26"/>
          <w:szCs w:val="26"/>
          <w:lang w:eastAsia="ru-RU"/>
        </w:rPr>
        <w:t xml:space="preserve"> на 12,0</w:t>
      </w:r>
      <w:r>
        <w:rPr>
          <w:rFonts w:ascii="Times New Roman" w:eastAsia="Times New Roman" w:hAnsi="Times New Roman"/>
          <w:sz w:val="26"/>
          <w:szCs w:val="26"/>
          <w:lang w:eastAsia="ru-RU"/>
        </w:rPr>
        <w:t> </w:t>
      </w:r>
      <w:r w:rsidR="000F5687" w:rsidRPr="00F85BC3">
        <w:rPr>
          <w:rFonts w:ascii="Times New Roman" w:eastAsia="Times New Roman" w:hAnsi="Times New Roman"/>
          <w:sz w:val="26"/>
          <w:szCs w:val="26"/>
          <w:lang w:eastAsia="ru-RU"/>
        </w:rPr>
        <w:t xml:space="preserve">%. </w:t>
      </w:r>
      <w:r w:rsidR="00187DF2" w:rsidRPr="00F85BC3">
        <w:rPr>
          <w:rFonts w:ascii="Times New Roman" w:hAnsi="Times New Roman"/>
          <w:sz w:val="26"/>
          <w:szCs w:val="26"/>
        </w:rPr>
        <w:t xml:space="preserve">Количество зарегистрированных тяжелых несчастных случаев </w:t>
      </w:r>
      <w:r>
        <w:rPr>
          <w:rFonts w:ascii="Times New Roman" w:hAnsi="Times New Roman"/>
          <w:sz w:val="26"/>
          <w:szCs w:val="26"/>
        </w:rPr>
        <w:t>соответствует</w:t>
      </w:r>
      <w:r w:rsidR="00187DF2" w:rsidRPr="00F85BC3">
        <w:rPr>
          <w:rFonts w:ascii="Times New Roman" w:hAnsi="Times New Roman"/>
          <w:sz w:val="26"/>
          <w:szCs w:val="26"/>
        </w:rPr>
        <w:t xml:space="preserve"> уровн</w:t>
      </w:r>
      <w:r>
        <w:rPr>
          <w:rFonts w:ascii="Times New Roman" w:hAnsi="Times New Roman"/>
          <w:sz w:val="26"/>
          <w:szCs w:val="26"/>
        </w:rPr>
        <w:t>ю предыдущего года</w:t>
      </w:r>
      <w:r w:rsidR="00187DF2" w:rsidRPr="00F85BC3">
        <w:rPr>
          <w:rFonts w:ascii="Times New Roman" w:eastAsia="Times New Roman" w:hAnsi="Times New Roman"/>
          <w:sz w:val="26"/>
          <w:szCs w:val="26"/>
          <w:lang w:eastAsia="ru-RU"/>
        </w:rPr>
        <w:t xml:space="preserve"> </w:t>
      </w:r>
      <w:r w:rsidR="00187DF2" w:rsidRPr="00F85BC3">
        <w:rPr>
          <w:rFonts w:ascii="Times New Roman" w:hAnsi="Times New Roman"/>
          <w:sz w:val="28"/>
          <w:szCs w:val="28"/>
        </w:rPr>
        <w:t>(5 случаев)</w:t>
      </w:r>
      <w:r w:rsidR="00187DF2" w:rsidRPr="00F85BC3">
        <w:rPr>
          <w:rFonts w:ascii="Times New Roman" w:eastAsia="Times New Roman" w:hAnsi="Times New Roman"/>
          <w:sz w:val="26"/>
          <w:szCs w:val="26"/>
          <w:lang w:eastAsia="ru-RU"/>
        </w:rPr>
        <w:t>.</w:t>
      </w:r>
      <w:r w:rsidR="000F5687" w:rsidRPr="00F85BC3">
        <w:rPr>
          <w:rFonts w:ascii="Times New Roman" w:eastAsia="Times New Roman" w:hAnsi="Times New Roman"/>
          <w:sz w:val="26"/>
          <w:szCs w:val="26"/>
          <w:lang w:eastAsia="ru-RU"/>
        </w:rPr>
        <w:t xml:space="preserve"> </w:t>
      </w:r>
      <w:r w:rsidR="00187DF2" w:rsidRPr="00F85BC3">
        <w:rPr>
          <w:rFonts w:ascii="Times New Roman" w:hAnsi="Times New Roman"/>
          <w:sz w:val="28"/>
          <w:szCs w:val="28"/>
        </w:rPr>
        <w:t>Количество смертельных случаев увеличилось (</w:t>
      </w:r>
      <w:r>
        <w:rPr>
          <w:rFonts w:ascii="Times New Roman" w:hAnsi="Times New Roman"/>
          <w:sz w:val="28"/>
          <w:szCs w:val="28"/>
        </w:rPr>
        <w:t xml:space="preserve">в </w:t>
      </w:r>
      <w:r w:rsidR="00187DF2" w:rsidRPr="00F85BC3">
        <w:rPr>
          <w:rFonts w:ascii="Times New Roman" w:hAnsi="Times New Roman"/>
          <w:sz w:val="28"/>
          <w:szCs w:val="28"/>
        </w:rPr>
        <w:t>2024</w:t>
      </w:r>
      <w:r>
        <w:rPr>
          <w:rFonts w:ascii="Times New Roman" w:hAnsi="Times New Roman"/>
          <w:sz w:val="28"/>
          <w:szCs w:val="28"/>
        </w:rPr>
        <w:t xml:space="preserve"> </w:t>
      </w:r>
      <w:r w:rsidR="00187DF2" w:rsidRPr="00F85BC3">
        <w:rPr>
          <w:rFonts w:ascii="Times New Roman" w:hAnsi="Times New Roman"/>
          <w:sz w:val="28"/>
          <w:szCs w:val="28"/>
        </w:rPr>
        <w:t>г</w:t>
      </w:r>
      <w:r>
        <w:rPr>
          <w:rFonts w:ascii="Times New Roman" w:hAnsi="Times New Roman"/>
          <w:sz w:val="28"/>
          <w:szCs w:val="28"/>
        </w:rPr>
        <w:t>оду</w:t>
      </w:r>
      <w:r w:rsidR="00187DF2" w:rsidRPr="00F85BC3">
        <w:rPr>
          <w:rFonts w:ascii="Times New Roman" w:hAnsi="Times New Roman"/>
          <w:sz w:val="28"/>
          <w:szCs w:val="28"/>
        </w:rPr>
        <w:t xml:space="preserve"> - 3 случая,</w:t>
      </w:r>
      <w:r>
        <w:rPr>
          <w:rFonts w:ascii="Times New Roman" w:hAnsi="Times New Roman"/>
          <w:sz w:val="28"/>
          <w:szCs w:val="28"/>
        </w:rPr>
        <w:t xml:space="preserve"> в </w:t>
      </w:r>
      <w:r w:rsidR="00187DF2" w:rsidRPr="00F85BC3">
        <w:rPr>
          <w:rFonts w:ascii="Times New Roman" w:hAnsi="Times New Roman"/>
          <w:sz w:val="28"/>
          <w:szCs w:val="28"/>
        </w:rPr>
        <w:t>2023</w:t>
      </w:r>
      <w:r>
        <w:rPr>
          <w:rFonts w:ascii="Times New Roman" w:hAnsi="Times New Roman"/>
          <w:sz w:val="28"/>
          <w:szCs w:val="28"/>
        </w:rPr>
        <w:t> </w:t>
      </w:r>
      <w:r w:rsidR="00187DF2" w:rsidRPr="00F85BC3">
        <w:rPr>
          <w:rFonts w:ascii="Times New Roman" w:hAnsi="Times New Roman"/>
          <w:sz w:val="28"/>
          <w:szCs w:val="28"/>
        </w:rPr>
        <w:t>г</w:t>
      </w:r>
      <w:r>
        <w:rPr>
          <w:rFonts w:ascii="Times New Roman" w:hAnsi="Times New Roman"/>
          <w:sz w:val="28"/>
          <w:szCs w:val="28"/>
        </w:rPr>
        <w:t>оду</w:t>
      </w:r>
      <w:r w:rsidR="00187DF2" w:rsidRPr="00F85BC3">
        <w:rPr>
          <w:rFonts w:ascii="Times New Roman" w:hAnsi="Times New Roman"/>
          <w:sz w:val="28"/>
          <w:szCs w:val="28"/>
        </w:rPr>
        <w:t xml:space="preserve"> - 1 случай).</w:t>
      </w:r>
      <w:r w:rsidR="00CC77D4">
        <w:rPr>
          <w:rFonts w:ascii="Times New Roman" w:hAnsi="Times New Roman"/>
          <w:sz w:val="28"/>
          <w:szCs w:val="28"/>
        </w:rPr>
        <w:t xml:space="preserve"> </w:t>
      </w:r>
      <w:r w:rsidR="00CC77D4" w:rsidRPr="00CC77D4">
        <w:rPr>
          <w:rFonts w:ascii="Times New Roman" w:hAnsi="Times New Roman"/>
          <w:sz w:val="28"/>
          <w:szCs w:val="28"/>
        </w:rPr>
        <w:t>Основными причинами производственного травматизма на территории Великого Новгорода являются:</w:t>
      </w:r>
    </w:p>
    <w:p w:rsidR="00CC77D4" w:rsidRPr="00CC77D4" w:rsidRDefault="00CC77D4" w:rsidP="00CC77D4">
      <w:pPr>
        <w:spacing w:after="0" w:line="360" w:lineRule="auto"/>
        <w:ind w:firstLine="567"/>
        <w:jc w:val="both"/>
        <w:rPr>
          <w:rFonts w:ascii="Times New Roman" w:hAnsi="Times New Roman"/>
          <w:sz w:val="28"/>
          <w:szCs w:val="28"/>
        </w:rPr>
      </w:pPr>
      <w:r w:rsidRPr="00CC77D4">
        <w:rPr>
          <w:rFonts w:ascii="Times New Roman" w:hAnsi="Times New Roman"/>
          <w:sz w:val="28"/>
          <w:szCs w:val="28"/>
        </w:rPr>
        <w:t>неудовлетворительная организация производства работ в том числе: нарушение допуска к работам повышенной опасности</w:t>
      </w:r>
      <w:r>
        <w:rPr>
          <w:rFonts w:ascii="Times New Roman" w:hAnsi="Times New Roman"/>
          <w:sz w:val="28"/>
          <w:szCs w:val="28"/>
        </w:rPr>
        <w:t>; н</w:t>
      </w:r>
      <w:r w:rsidRPr="00CC77D4">
        <w:rPr>
          <w:rFonts w:ascii="Times New Roman" w:hAnsi="Times New Roman"/>
          <w:sz w:val="28"/>
          <w:szCs w:val="28"/>
        </w:rPr>
        <w:t>арушение технологического процесса в том числе: использование оборудования, инструмента и материалов, не соответствующих технологии и виду выполняемых работ, неприменение работником средств индивидуальной защиты.</w:t>
      </w:r>
    </w:p>
    <w:p w:rsidR="00CC77D4" w:rsidRPr="00CC77D4" w:rsidRDefault="00CC77D4" w:rsidP="00CC77D4">
      <w:pPr>
        <w:spacing w:after="0" w:line="360" w:lineRule="auto"/>
        <w:ind w:firstLine="567"/>
        <w:jc w:val="both"/>
        <w:rPr>
          <w:rFonts w:ascii="Times New Roman" w:hAnsi="Times New Roman"/>
          <w:sz w:val="28"/>
          <w:szCs w:val="28"/>
        </w:rPr>
      </w:pPr>
      <w:r w:rsidRPr="00CC77D4">
        <w:rPr>
          <w:rFonts w:ascii="Times New Roman" w:hAnsi="Times New Roman"/>
          <w:sz w:val="28"/>
          <w:szCs w:val="28"/>
        </w:rPr>
        <w:t>внезапное ухудшение состояния здоровья пострадавшего</w:t>
      </w:r>
      <w:r>
        <w:rPr>
          <w:rFonts w:ascii="Times New Roman" w:hAnsi="Times New Roman"/>
          <w:sz w:val="28"/>
          <w:szCs w:val="28"/>
        </w:rPr>
        <w:t>;</w:t>
      </w:r>
    </w:p>
    <w:p w:rsidR="00CC77D4" w:rsidRPr="00CC77D4" w:rsidRDefault="00CC77D4" w:rsidP="00CC77D4">
      <w:pPr>
        <w:spacing w:after="0" w:line="360" w:lineRule="auto"/>
        <w:ind w:firstLine="567"/>
        <w:jc w:val="both"/>
        <w:rPr>
          <w:rFonts w:ascii="Times New Roman" w:hAnsi="Times New Roman"/>
          <w:sz w:val="28"/>
          <w:szCs w:val="28"/>
        </w:rPr>
      </w:pPr>
      <w:r>
        <w:rPr>
          <w:rFonts w:ascii="Times New Roman" w:hAnsi="Times New Roman"/>
          <w:sz w:val="28"/>
          <w:szCs w:val="28"/>
        </w:rPr>
        <w:t>н</w:t>
      </w:r>
      <w:r w:rsidRPr="00CC77D4">
        <w:rPr>
          <w:rFonts w:ascii="Times New Roman" w:hAnsi="Times New Roman"/>
          <w:sz w:val="28"/>
          <w:szCs w:val="28"/>
        </w:rPr>
        <w:t>еосторожность, невнимательность, поспешность.</w:t>
      </w:r>
    </w:p>
    <w:p w:rsidR="000F5687" w:rsidRPr="00CC77D4" w:rsidRDefault="00187DF2" w:rsidP="00CC77D4">
      <w:pPr>
        <w:suppressAutoHyphens/>
        <w:spacing w:after="0" w:line="360" w:lineRule="auto"/>
        <w:ind w:firstLine="567"/>
        <w:jc w:val="both"/>
        <w:rPr>
          <w:rFonts w:ascii="Times New Roman" w:hAnsi="Times New Roman"/>
          <w:sz w:val="28"/>
          <w:szCs w:val="28"/>
        </w:rPr>
      </w:pPr>
      <w:r w:rsidRPr="00CC77D4">
        <w:rPr>
          <w:rFonts w:ascii="Times New Roman" w:hAnsi="Times New Roman"/>
          <w:sz w:val="28"/>
          <w:szCs w:val="28"/>
        </w:rPr>
        <w:lastRenderedPageBreak/>
        <w:t>В истекшем году проведена уведомительная регистрация 80 коллективных договоров, что на 21,2 % больше</w:t>
      </w:r>
      <w:r w:rsidR="00045A0D" w:rsidRPr="00CC77D4">
        <w:rPr>
          <w:rFonts w:ascii="Times New Roman" w:hAnsi="Times New Roman"/>
          <w:sz w:val="28"/>
          <w:szCs w:val="28"/>
        </w:rPr>
        <w:t xml:space="preserve">, </w:t>
      </w:r>
      <w:r w:rsidRPr="00CC77D4">
        <w:rPr>
          <w:rFonts w:ascii="Times New Roman" w:hAnsi="Times New Roman"/>
          <w:sz w:val="28"/>
          <w:szCs w:val="28"/>
        </w:rPr>
        <w:t>чем в 2023</w:t>
      </w:r>
      <w:r w:rsidR="00045A0D" w:rsidRPr="00CC77D4">
        <w:rPr>
          <w:rFonts w:ascii="Times New Roman" w:hAnsi="Times New Roman"/>
          <w:sz w:val="28"/>
          <w:szCs w:val="28"/>
        </w:rPr>
        <w:t xml:space="preserve"> </w:t>
      </w:r>
      <w:r w:rsidRPr="00CC77D4">
        <w:rPr>
          <w:rFonts w:ascii="Times New Roman" w:hAnsi="Times New Roman"/>
          <w:sz w:val="28"/>
          <w:szCs w:val="28"/>
        </w:rPr>
        <w:t>г</w:t>
      </w:r>
      <w:r w:rsidR="00045A0D" w:rsidRPr="00CC77D4">
        <w:rPr>
          <w:rFonts w:ascii="Times New Roman" w:hAnsi="Times New Roman"/>
          <w:sz w:val="28"/>
          <w:szCs w:val="28"/>
        </w:rPr>
        <w:t>оду</w:t>
      </w:r>
      <w:r w:rsidRPr="00CC77D4">
        <w:rPr>
          <w:rFonts w:ascii="Times New Roman" w:hAnsi="Times New Roman"/>
          <w:sz w:val="28"/>
          <w:szCs w:val="28"/>
        </w:rPr>
        <w:t>.</w:t>
      </w:r>
      <w:r w:rsidR="00045A0D" w:rsidRPr="00CC77D4">
        <w:rPr>
          <w:rFonts w:ascii="Times New Roman" w:hAnsi="Times New Roman"/>
          <w:sz w:val="28"/>
          <w:szCs w:val="28"/>
        </w:rPr>
        <w:t xml:space="preserve"> В отчетном году </w:t>
      </w:r>
      <w:r w:rsidRPr="00CC77D4">
        <w:rPr>
          <w:rFonts w:ascii="Times New Roman" w:hAnsi="Times New Roman"/>
          <w:sz w:val="28"/>
          <w:szCs w:val="28"/>
        </w:rPr>
        <w:t>2</w:t>
      </w:r>
      <w:r w:rsidR="005156BA">
        <w:rPr>
          <w:rFonts w:ascii="Times New Roman" w:hAnsi="Times New Roman"/>
          <w:sz w:val="28"/>
          <w:szCs w:val="28"/>
        </w:rPr>
        <w:t> </w:t>
      </w:r>
      <w:r w:rsidRPr="00CC77D4">
        <w:rPr>
          <w:rFonts w:ascii="Times New Roman" w:hAnsi="Times New Roman"/>
          <w:sz w:val="28"/>
          <w:szCs w:val="28"/>
        </w:rPr>
        <w:t xml:space="preserve">коллективных договора зарегистрировано впервые, </w:t>
      </w:r>
      <w:r w:rsidR="00045A0D" w:rsidRPr="00CC77D4">
        <w:rPr>
          <w:rFonts w:ascii="Times New Roman" w:hAnsi="Times New Roman"/>
          <w:sz w:val="28"/>
          <w:szCs w:val="28"/>
        </w:rPr>
        <w:t xml:space="preserve">проведена регистрация </w:t>
      </w:r>
      <w:r w:rsidRPr="00CC77D4">
        <w:rPr>
          <w:rFonts w:ascii="Times New Roman" w:hAnsi="Times New Roman"/>
          <w:sz w:val="28"/>
          <w:szCs w:val="28"/>
        </w:rPr>
        <w:t>67</w:t>
      </w:r>
      <w:r w:rsidR="005156BA">
        <w:rPr>
          <w:rFonts w:ascii="Times New Roman" w:hAnsi="Times New Roman"/>
          <w:sz w:val="28"/>
          <w:szCs w:val="28"/>
        </w:rPr>
        <w:t> </w:t>
      </w:r>
      <w:r w:rsidRPr="00CC77D4">
        <w:rPr>
          <w:rFonts w:ascii="Times New Roman" w:hAnsi="Times New Roman"/>
          <w:sz w:val="28"/>
          <w:szCs w:val="28"/>
        </w:rPr>
        <w:t>изменений в коллективные договора, а также пролон</w:t>
      </w:r>
      <w:r w:rsidR="004D6A82" w:rsidRPr="00CC77D4">
        <w:rPr>
          <w:rFonts w:ascii="Times New Roman" w:hAnsi="Times New Roman"/>
          <w:sz w:val="28"/>
          <w:szCs w:val="28"/>
        </w:rPr>
        <w:t>гация 19 коллективных договоров</w:t>
      </w:r>
      <w:r w:rsidR="000F5687" w:rsidRPr="00CC77D4">
        <w:rPr>
          <w:rFonts w:ascii="Times New Roman" w:hAnsi="Times New Roman"/>
          <w:sz w:val="28"/>
          <w:szCs w:val="28"/>
        </w:rPr>
        <w:t xml:space="preserve">. </w:t>
      </w:r>
    </w:p>
    <w:p w:rsidR="000F5687" w:rsidRPr="00CC77D4" w:rsidRDefault="000F5687" w:rsidP="00CC77D4">
      <w:pPr>
        <w:spacing w:before="48" w:after="48" w:line="360" w:lineRule="auto"/>
        <w:ind w:firstLine="567"/>
        <w:jc w:val="both"/>
        <w:rPr>
          <w:rFonts w:ascii="Times New Roman" w:hAnsi="Times New Roman"/>
          <w:sz w:val="28"/>
          <w:szCs w:val="28"/>
        </w:rPr>
      </w:pPr>
      <w:r w:rsidRPr="00CC77D4">
        <w:rPr>
          <w:rFonts w:ascii="Times New Roman" w:hAnsi="Times New Roman"/>
          <w:sz w:val="28"/>
          <w:szCs w:val="28"/>
        </w:rPr>
        <w:t>Проведен контроль выполнения обязатель</w:t>
      </w:r>
      <w:r w:rsidR="004D6A82" w:rsidRPr="00CC77D4">
        <w:rPr>
          <w:rFonts w:ascii="Times New Roman" w:hAnsi="Times New Roman"/>
          <w:sz w:val="28"/>
          <w:szCs w:val="28"/>
        </w:rPr>
        <w:t xml:space="preserve">ств по коллективным договорам </w:t>
      </w:r>
      <w:r w:rsidR="00045A0D" w:rsidRPr="00CC77D4">
        <w:rPr>
          <w:rFonts w:ascii="Times New Roman" w:hAnsi="Times New Roman"/>
          <w:sz w:val="28"/>
          <w:szCs w:val="28"/>
        </w:rPr>
        <w:t>на</w:t>
      </w:r>
      <w:r w:rsidR="004D6A82" w:rsidRPr="00CC77D4">
        <w:rPr>
          <w:rFonts w:ascii="Times New Roman" w:hAnsi="Times New Roman"/>
          <w:sz w:val="28"/>
          <w:szCs w:val="28"/>
        </w:rPr>
        <w:t xml:space="preserve"> </w:t>
      </w:r>
      <w:r w:rsidR="00045A0D" w:rsidRPr="00CC77D4">
        <w:rPr>
          <w:rFonts w:ascii="Times New Roman" w:hAnsi="Times New Roman"/>
          <w:sz w:val="28"/>
          <w:szCs w:val="28"/>
        </w:rPr>
        <w:t xml:space="preserve">девяти </w:t>
      </w:r>
      <w:r w:rsidRPr="00CC77D4">
        <w:rPr>
          <w:rFonts w:ascii="Times New Roman" w:hAnsi="Times New Roman"/>
          <w:sz w:val="28"/>
          <w:szCs w:val="28"/>
        </w:rPr>
        <w:t xml:space="preserve">предприятиях (организациях, учреждениях). </w:t>
      </w:r>
    </w:p>
    <w:p w:rsidR="000F5687" w:rsidRPr="00941042" w:rsidRDefault="000F5687" w:rsidP="000F5687">
      <w:pPr>
        <w:spacing w:before="48" w:after="48" w:line="360" w:lineRule="auto"/>
        <w:ind w:firstLine="567"/>
        <w:jc w:val="both"/>
        <w:rPr>
          <w:rFonts w:ascii="Times New Roman" w:eastAsia="Times New Roman" w:hAnsi="Times New Roman"/>
          <w:sz w:val="26"/>
          <w:szCs w:val="26"/>
          <w:lang w:eastAsia="ru-RU"/>
        </w:rPr>
      </w:pPr>
      <w:r w:rsidRPr="00241680">
        <w:rPr>
          <w:rFonts w:ascii="Times New Roman" w:eastAsia="Times New Roman" w:hAnsi="Times New Roman"/>
          <w:sz w:val="26"/>
          <w:szCs w:val="26"/>
          <w:lang w:eastAsia="ru-RU"/>
        </w:rPr>
        <w:t xml:space="preserve">На основании </w:t>
      </w:r>
      <w:r w:rsidR="00713313" w:rsidRPr="00241680">
        <w:rPr>
          <w:rFonts w:ascii="Times New Roman" w:eastAsia="Times New Roman" w:hAnsi="Times New Roman"/>
          <w:sz w:val="26"/>
          <w:szCs w:val="26"/>
          <w:lang w:eastAsia="ru-RU"/>
        </w:rPr>
        <w:t>о</w:t>
      </w:r>
      <w:r w:rsidRPr="00241680">
        <w:rPr>
          <w:rFonts w:ascii="Times New Roman" w:eastAsia="Times New Roman" w:hAnsi="Times New Roman"/>
          <w:sz w:val="26"/>
          <w:szCs w:val="26"/>
          <w:lang w:eastAsia="ru-RU"/>
        </w:rPr>
        <w:t xml:space="preserve">бластного закона от 04.04.2012 №39-ОЗ «О ведомственном </w:t>
      </w:r>
      <w:proofErr w:type="gramStart"/>
      <w:r w:rsidRPr="00241680">
        <w:rPr>
          <w:rFonts w:ascii="Times New Roman" w:eastAsia="Times New Roman" w:hAnsi="Times New Roman"/>
          <w:sz w:val="26"/>
          <w:szCs w:val="26"/>
          <w:lang w:eastAsia="ru-RU"/>
        </w:rPr>
        <w:t>контроле за</w:t>
      </w:r>
      <w:proofErr w:type="gramEnd"/>
      <w:r w:rsidRPr="00241680">
        <w:rPr>
          <w:rFonts w:ascii="Times New Roman" w:eastAsia="Times New Roman" w:hAnsi="Times New Roman"/>
          <w:sz w:val="26"/>
          <w:szCs w:val="26"/>
          <w:lang w:eastAsia="ru-RU"/>
        </w:rPr>
        <w:t xml:space="preserve"> соблюдением трудового </w:t>
      </w:r>
      <w:r w:rsidRPr="00F85BC3">
        <w:rPr>
          <w:rFonts w:ascii="Times New Roman" w:eastAsia="Times New Roman" w:hAnsi="Times New Roman"/>
          <w:sz w:val="26"/>
          <w:szCs w:val="26"/>
          <w:lang w:eastAsia="ru-RU"/>
        </w:rPr>
        <w:t>законодательства и иных нормативных правовых актов, содержащи</w:t>
      </w:r>
      <w:r w:rsidR="004D6A82" w:rsidRPr="00F85BC3">
        <w:rPr>
          <w:rFonts w:ascii="Times New Roman" w:eastAsia="Times New Roman" w:hAnsi="Times New Roman"/>
          <w:sz w:val="26"/>
          <w:szCs w:val="26"/>
          <w:lang w:eastAsia="ru-RU"/>
        </w:rPr>
        <w:t>х нормы трудового права» за 2024</w:t>
      </w:r>
      <w:r w:rsidRPr="00F85BC3">
        <w:rPr>
          <w:rFonts w:ascii="Times New Roman" w:eastAsia="Times New Roman" w:hAnsi="Times New Roman"/>
          <w:sz w:val="26"/>
          <w:szCs w:val="26"/>
          <w:lang w:eastAsia="ru-RU"/>
        </w:rPr>
        <w:t xml:space="preserve"> год проведены </w:t>
      </w:r>
      <w:r w:rsidR="004D6A82" w:rsidRPr="00F85BC3">
        <w:rPr>
          <w:rFonts w:ascii="Times New Roman" w:eastAsia="Times New Roman" w:hAnsi="Times New Roman"/>
          <w:sz w:val="26"/>
          <w:szCs w:val="26"/>
          <w:lang w:eastAsia="ru-RU"/>
        </w:rPr>
        <w:t>6</w:t>
      </w:r>
      <w:r w:rsidRPr="00F85BC3">
        <w:rPr>
          <w:rFonts w:ascii="Times New Roman" w:eastAsia="Times New Roman" w:hAnsi="Times New Roman"/>
          <w:sz w:val="26"/>
          <w:szCs w:val="26"/>
          <w:lang w:eastAsia="ru-RU"/>
        </w:rPr>
        <w:t> ведомственных контрол</w:t>
      </w:r>
      <w:r w:rsidR="007B365C" w:rsidRPr="00F85BC3">
        <w:rPr>
          <w:rFonts w:ascii="Times New Roman" w:eastAsia="Times New Roman" w:hAnsi="Times New Roman"/>
          <w:sz w:val="26"/>
          <w:szCs w:val="26"/>
          <w:lang w:eastAsia="ru-RU"/>
        </w:rPr>
        <w:t>ей</w:t>
      </w:r>
      <w:r w:rsidRPr="00F85BC3">
        <w:rPr>
          <w:rFonts w:ascii="Times New Roman" w:eastAsia="Times New Roman" w:hAnsi="Times New Roman"/>
          <w:sz w:val="26"/>
          <w:szCs w:val="26"/>
          <w:lang w:eastAsia="ru-RU"/>
        </w:rPr>
        <w:t xml:space="preserve"> в учреждениях (предприятиях), подведомственных Администрации</w:t>
      </w:r>
      <w:r w:rsidRPr="00241680">
        <w:rPr>
          <w:rFonts w:ascii="Times New Roman" w:eastAsia="Times New Roman" w:hAnsi="Times New Roman"/>
          <w:sz w:val="26"/>
          <w:szCs w:val="26"/>
          <w:lang w:eastAsia="ru-RU"/>
        </w:rPr>
        <w:t xml:space="preserve"> Великого Новгорода.</w:t>
      </w:r>
    </w:p>
    <w:p w:rsidR="006E4613" w:rsidRPr="006E4613" w:rsidRDefault="006E4613" w:rsidP="006E4613">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целях эффективного </w:t>
      </w:r>
      <w:r w:rsidRPr="006E4613">
        <w:rPr>
          <w:rFonts w:ascii="Times New Roman" w:eastAsia="Times New Roman" w:hAnsi="Times New Roman"/>
          <w:sz w:val="26"/>
          <w:szCs w:val="26"/>
          <w:lang w:eastAsia="ru-RU"/>
        </w:rPr>
        <w:t>управлени</w:t>
      </w:r>
      <w:r>
        <w:rPr>
          <w:rFonts w:ascii="Times New Roman" w:eastAsia="Times New Roman" w:hAnsi="Times New Roman"/>
          <w:sz w:val="26"/>
          <w:szCs w:val="26"/>
          <w:lang w:eastAsia="ru-RU"/>
        </w:rPr>
        <w:t>я</w:t>
      </w:r>
      <w:r w:rsidRPr="006E4613">
        <w:rPr>
          <w:rFonts w:ascii="Times New Roman" w:eastAsia="Times New Roman" w:hAnsi="Times New Roman"/>
          <w:sz w:val="26"/>
          <w:szCs w:val="26"/>
          <w:lang w:eastAsia="ru-RU"/>
        </w:rPr>
        <w:t xml:space="preserve"> деятельностью в области охраны на территории Велик</w:t>
      </w:r>
      <w:r>
        <w:rPr>
          <w:rFonts w:ascii="Times New Roman" w:eastAsia="Times New Roman" w:hAnsi="Times New Roman"/>
          <w:sz w:val="26"/>
          <w:szCs w:val="26"/>
          <w:lang w:eastAsia="ru-RU"/>
        </w:rPr>
        <w:t>ого</w:t>
      </w:r>
      <w:r w:rsidRPr="006E4613">
        <w:rPr>
          <w:rFonts w:ascii="Times New Roman" w:eastAsia="Times New Roman" w:hAnsi="Times New Roman"/>
          <w:sz w:val="26"/>
          <w:szCs w:val="26"/>
          <w:lang w:eastAsia="ru-RU"/>
        </w:rPr>
        <w:t xml:space="preserve"> Новгород</w:t>
      </w:r>
      <w:r>
        <w:rPr>
          <w:rFonts w:ascii="Times New Roman" w:eastAsia="Times New Roman" w:hAnsi="Times New Roman"/>
          <w:sz w:val="26"/>
          <w:szCs w:val="26"/>
          <w:lang w:eastAsia="ru-RU"/>
        </w:rPr>
        <w:t>а</w:t>
      </w:r>
      <w:r w:rsidRPr="006E4613">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п</w:t>
      </w:r>
      <w:r w:rsidRPr="006E4613">
        <w:rPr>
          <w:rFonts w:ascii="Times New Roman" w:eastAsia="Times New Roman" w:hAnsi="Times New Roman"/>
          <w:sz w:val="26"/>
          <w:szCs w:val="26"/>
          <w:lang w:eastAsia="ru-RU"/>
        </w:rPr>
        <w:t xml:space="preserve">редставители </w:t>
      </w:r>
      <w:r>
        <w:rPr>
          <w:rFonts w:ascii="Times New Roman" w:eastAsia="Times New Roman" w:hAnsi="Times New Roman"/>
          <w:sz w:val="26"/>
          <w:szCs w:val="26"/>
          <w:lang w:eastAsia="ru-RU"/>
        </w:rPr>
        <w:t xml:space="preserve">Администрации Великого Новгорода </w:t>
      </w:r>
      <w:r w:rsidRPr="006E4613">
        <w:rPr>
          <w:rFonts w:ascii="Times New Roman" w:eastAsia="Times New Roman" w:hAnsi="Times New Roman"/>
          <w:sz w:val="26"/>
          <w:szCs w:val="26"/>
          <w:lang w:eastAsia="ru-RU"/>
        </w:rPr>
        <w:t>прин</w:t>
      </w:r>
      <w:r>
        <w:rPr>
          <w:rFonts w:ascii="Times New Roman" w:eastAsia="Times New Roman" w:hAnsi="Times New Roman"/>
          <w:sz w:val="26"/>
          <w:szCs w:val="26"/>
          <w:lang w:eastAsia="ru-RU"/>
        </w:rPr>
        <w:t>имали</w:t>
      </w:r>
      <w:r w:rsidRPr="006E4613">
        <w:rPr>
          <w:rFonts w:ascii="Times New Roman" w:eastAsia="Times New Roman" w:hAnsi="Times New Roman"/>
          <w:sz w:val="26"/>
          <w:szCs w:val="26"/>
          <w:lang w:eastAsia="ru-RU"/>
        </w:rPr>
        <w:t xml:space="preserve"> участие</w:t>
      </w:r>
      <w:r>
        <w:rPr>
          <w:rFonts w:ascii="Times New Roman" w:eastAsia="Times New Roman" w:hAnsi="Times New Roman"/>
          <w:sz w:val="26"/>
          <w:szCs w:val="26"/>
          <w:lang w:eastAsia="ru-RU"/>
        </w:rPr>
        <w:t xml:space="preserve"> в конференциях, о</w:t>
      </w:r>
      <w:r w:rsidRPr="006E4613">
        <w:rPr>
          <w:rFonts w:ascii="Times New Roman" w:eastAsia="Times New Roman" w:hAnsi="Times New Roman"/>
          <w:sz w:val="26"/>
          <w:szCs w:val="26"/>
          <w:lang w:eastAsia="ru-RU"/>
        </w:rPr>
        <w:t>нлайн</w:t>
      </w:r>
      <w:r>
        <w:rPr>
          <w:rFonts w:ascii="Times New Roman" w:eastAsia="Times New Roman" w:hAnsi="Times New Roman"/>
          <w:sz w:val="26"/>
          <w:szCs w:val="26"/>
          <w:lang w:eastAsia="ru-RU"/>
        </w:rPr>
        <w:t xml:space="preserve"> </w:t>
      </w:r>
      <w:r w:rsidRPr="006E4613">
        <w:rPr>
          <w:rFonts w:ascii="Times New Roman" w:eastAsia="Times New Roman" w:hAnsi="Times New Roman"/>
          <w:sz w:val="26"/>
          <w:szCs w:val="26"/>
          <w:lang w:eastAsia="ru-RU"/>
        </w:rPr>
        <w:t>- дискуссия</w:t>
      </w:r>
      <w:r>
        <w:rPr>
          <w:rFonts w:ascii="Times New Roman" w:eastAsia="Times New Roman" w:hAnsi="Times New Roman"/>
          <w:sz w:val="26"/>
          <w:szCs w:val="26"/>
          <w:lang w:eastAsia="ru-RU"/>
        </w:rPr>
        <w:t xml:space="preserve">х, онлайн – семинарах (всего </w:t>
      </w:r>
      <w:r w:rsidR="008B13F5">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w:t>
      </w:r>
      <w:r w:rsidR="008B13F5">
        <w:rPr>
          <w:rFonts w:ascii="Times New Roman" w:eastAsia="Times New Roman" w:hAnsi="Times New Roman"/>
          <w:sz w:val="26"/>
          <w:szCs w:val="26"/>
          <w:lang w:eastAsia="ru-RU"/>
        </w:rPr>
        <w:t>18)</w:t>
      </w:r>
      <w:r>
        <w:rPr>
          <w:rFonts w:ascii="Times New Roman" w:eastAsia="Times New Roman" w:hAnsi="Times New Roman"/>
          <w:sz w:val="26"/>
          <w:szCs w:val="26"/>
          <w:lang w:eastAsia="ru-RU"/>
        </w:rPr>
        <w:t>.</w:t>
      </w:r>
    </w:p>
    <w:p w:rsidR="00CC77D4" w:rsidRDefault="008B13F5" w:rsidP="000F5687">
      <w:pPr>
        <w:spacing w:before="48" w:after="48"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w:t>
      </w:r>
      <w:r w:rsidRPr="008B13F5">
        <w:rPr>
          <w:rFonts w:ascii="Times New Roman" w:eastAsia="Times New Roman" w:hAnsi="Times New Roman"/>
          <w:sz w:val="26"/>
          <w:szCs w:val="26"/>
          <w:lang w:eastAsia="ru-RU"/>
        </w:rPr>
        <w:t xml:space="preserve">ри участии объединений профсоюзов и работодателей </w:t>
      </w:r>
      <w:r>
        <w:rPr>
          <w:rFonts w:ascii="Times New Roman" w:eastAsia="Times New Roman" w:hAnsi="Times New Roman"/>
          <w:sz w:val="26"/>
          <w:szCs w:val="26"/>
          <w:lang w:eastAsia="ru-RU"/>
        </w:rPr>
        <w:t>в</w:t>
      </w:r>
      <w:r w:rsidRPr="008B13F5">
        <w:rPr>
          <w:rFonts w:ascii="Times New Roman" w:eastAsia="Times New Roman" w:hAnsi="Times New Roman"/>
          <w:sz w:val="26"/>
          <w:szCs w:val="26"/>
          <w:lang w:eastAsia="ru-RU"/>
        </w:rPr>
        <w:t>едется мониторинг внедрения в организациях (предприятиях, учреждениях</w:t>
      </w:r>
      <w:r>
        <w:rPr>
          <w:rFonts w:ascii="Times New Roman" w:eastAsia="Times New Roman" w:hAnsi="Times New Roman"/>
          <w:sz w:val="26"/>
          <w:szCs w:val="26"/>
          <w:lang w:eastAsia="ru-RU"/>
        </w:rPr>
        <w:t>)</w:t>
      </w:r>
      <w:r w:rsidRPr="008B13F5">
        <w:rPr>
          <w:rFonts w:ascii="Times New Roman" w:eastAsia="Times New Roman" w:hAnsi="Times New Roman"/>
          <w:sz w:val="26"/>
          <w:szCs w:val="26"/>
          <w:lang w:eastAsia="ru-RU"/>
        </w:rPr>
        <w:t xml:space="preserve"> Типовой программы </w:t>
      </w:r>
      <w:r>
        <w:rPr>
          <w:rFonts w:ascii="Times New Roman" w:eastAsia="Times New Roman" w:hAnsi="Times New Roman"/>
          <w:sz w:val="26"/>
          <w:szCs w:val="26"/>
          <w:lang w:eastAsia="ru-RU"/>
        </w:rPr>
        <w:t>«</w:t>
      </w:r>
      <w:r w:rsidRPr="008B13F5">
        <w:rPr>
          <w:rFonts w:ascii="Times New Roman" w:eastAsia="Times New Roman" w:hAnsi="Times New Roman"/>
          <w:sz w:val="26"/>
          <w:szCs w:val="26"/>
          <w:lang w:eastAsia="ru-RU"/>
        </w:rPr>
        <w:t>Нулевого травматизма</w:t>
      </w:r>
      <w:r>
        <w:rPr>
          <w:rFonts w:ascii="Times New Roman" w:eastAsia="Times New Roman" w:hAnsi="Times New Roman"/>
          <w:sz w:val="26"/>
          <w:szCs w:val="26"/>
          <w:lang w:eastAsia="ru-RU"/>
        </w:rPr>
        <w:t xml:space="preserve">», направленной </w:t>
      </w:r>
      <w:r w:rsidR="005156BA">
        <w:rPr>
          <w:rFonts w:ascii="Times New Roman" w:eastAsia="Times New Roman" w:hAnsi="Times New Roman"/>
          <w:sz w:val="26"/>
          <w:szCs w:val="26"/>
          <w:lang w:eastAsia="ru-RU"/>
        </w:rPr>
        <w:t xml:space="preserve">на </w:t>
      </w:r>
      <w:r w:rsidR="00CC77D4">
        <w:rPr>
          <w:rFonts w:ascii="Times New Roman" w:eastAsia="Times New Roman" w:hAnsi="Times New Roman"/>
          <w:sz w:val="26"/>
          <w:szCs w:val="26"/>
          <w:lang w:eastAsia="ru-RU"/>
        </w:rPr>
        <w:t>в</w:t>
      </w:r>
      <w:r w:rsidR="00CC77D4" w:rsidRPr="008B13F5">
        <w:rPr>
          <w:rFonts w:ascii="Times New Roman" w:eastAsia="Times New Roman" w:hAnsi="Times New Roman"/>
          <w:sz w:val="26"/>
          <w:szCs w:val="26"/>
          <w:lang w:eastAsia="ru-RU"/>
        </w:rPr>
        <w:t>ыявление профессиональных рисков и проведение специальной оценки рабочих мест</w:t>
      </w:r>
      <w:r w:rsidR="00CC77D4">
        <w:rPr>
          <w:rFonts w:ascii="Times New Roman" w:eastAsia="Times New Roman" w:hAnsi="Times New Roman"/>
          <w:sz w:val="26"/>
          <w:szCs w:val="26"/>
          <w:lang w:eastAsia="ru-RU"/>
        </w:rPr>
        <w:t xml:space="preserve">, </w:t>
      </w:r>
      <w:r w:rsidR="00CC77D4" w:rsidRPr="008B13F5">
        <w:rPr>
          <w:rFonts w:ascii="Times New Roman" w:eastAsia="Times New Roman" w:hAnsi="Times New Roman"/>
          <w:sz w:val="26"/>
          <w:szCs w:val="26"/>
          <w:lang w:eastAsia="ru-RU"/>
        </w:rPr>
        <w:t>позволя</w:t>
      </w:r>
      <w:r w:rsidR="00CC77D4">
        <w:rPr>
          <w:rFonts w:ascii="Times New Roman" w:eastAsia="Times New Roman" w:hAnsi="Times New Roman"/>
          <w:sz w:val="26"/>
          <w:szCs w:val="26"/>
          <w:lang w:eastAsia="ru-RU"/>
        </w:rPr>
        <w:t>ющей</w:t>
      </w:r>
      <w:r w:rsidR="00CC77D4" w:rsidRPr="008B13F5">
        <w:rPr>
          <w:rFonts w:ascii="Times New Roman" w:eastAsia="Times New Roman" w:hAnsi="Times New Roman"/>
          <w:sz w:val="26"/>
          <w:szCs w:val="26"/>
          <w:lang w:eastAsia="ru-RU"/>
        </w:rPr>
        <w:t xml:space="preserve"> снизить риск получения травм работникам</w:t>
      </w:r>
      <w:r w:rsidR="00CC77D4">
        <w:rPr>
          <w:rFonts w:ascii="Times New Roman" w:eastAsia="Times New Roman" w:hAnsi="Times New Roman"/>
          <w:sz w:val="26"/>
          <w:szCs w:val="26"/>
          <w:lang w:eastAsia="ru-RU"/>
        </w:rPr>
        <w:t>и</w:t>
      </w:r>
      <w:r w:rsidR="00CC77D4" w:rsidRPr="008B13F5">
        <w:rPr>
          <w:rFonts w:ascii="Times New Roman" w:eastAsia="Times New Roman" w:hAnsi="Times New Roman"/>
          <w:sz w:val="26"/>
          <w:szCs w:val="26"/>
          <w:lang w:eastAsia="ru-RU"/>
        </w:rPr>
        <w:t xml:space="preserve"> и прин</w:t>
      </w:r>
      <w:r w:rsidR="00CC77D4">
        <w:rPr>
          <w:rFonts w:ascii="Times New Roman" w:eastAsia="Times New Roman" w:hAnsi="Times New Roman"/>
          <w:sz w:val="26"/>
          <w:szCs w:val="26"/>
          <w:lang w:eastAsia="ru-RU"/>
        </w:rPr>
        <w:t>ятие</w:t>
      </w:r>
      <w:r w:rsidR="00CC77D4" w:rsidRPr="008B13F5">
        <w:rPr>
          <w:rFonts w:ascii="Times New Roman" w:eastAsia="Times New Roman" w:hAnsi="Times New Roman"/>
          <w:sz w:val="26"/>
          <w:szCs w:val="26"/>
          <w:lang w:eastAsia="ru-RU"/>
        </w:rPr>
        <w:t xml:space="preserve"> мер для улучшения условий труда на рабочих местах</w:t>
      </w:r>
      <w:r w:rsidR="00CC77D4">
        <w:rPr>
          <w:rFonts w:ascii="Times New Roman" w:eastAsia="Times New Roman" w:hAnsi="Times New Roman"/>
          <w:sz w:val="26"/>
          <w:szCs w:val="26"/>
          <w:lang w:eastAsia="ru-RU"/>
        </w:rPr>
        <w:t>.</w:t>
      </w:r>
    </w:p>
    <w:p w:rsidR="005C0104" w:rsidRPr="00AA739D" w:rsidRDefault="005C0104" w:rsidP="000153C2">
      <w:pPr>
        <w:pStyle w:val="3"/>
        <w:spacing w:before="48" w:after="48" w:line="360" w:lineRule="auto"/>
        <w:jc w:val="both"/>
        <w:rPr>
          <w:rFonts w:ascii="Times New Roman" w:hAnsi="Times New Roman"/>
          <w:color w:val="auto"/>
          <w:sz w:val="26"/>
          <w:szCs w:val="26"/>
        </w:rPr>
      </w:pPr>
      <w:bookmarkStart w:id="308" w:name="_Toc158364992"/>
      <w:bookmarkStart w:id="309" w:name="_Toc192840072"/>
      <w:r w:rsidRPr="00AA739D">
        <w:rPr>
          <w:rFonts w:ascii="Times New Roman" w:hAnsi="Times New Roman"/>
          <w:color w:val="auto"/>
          <w:sz w:val="26"/>
          <w:szCs w:val="26"/>
        </w:rPr>
        <w:t>2.3. Архивное дело</w:t>
      </w:r>
      <w:bookmarkEnd w:id="305"/>
      <w:bookmarkEnd w:id="306"/>
      <w:bookmarkEnd w:id="307"/>
      <w:bookmarkEnd w:id="308"/>
      <w:bookmarkEnd w:id="309"/>
    </w:p>
    <w:p w:rsidR="00AA739D" w:rsidRPr="00AA739D" w:rsidRDefault="00AA739D" w:rsidP="00AA739D">
      <w:pPr>
        <w:spacing w:before="48" w:after="48" w:line="360" w:lineRule="auto"/>
        <w:ind w:firstLine="567"/>
        <w:jc w:val="both"/>
        <w:rPr>
          <w:rFonts w:ascii="Times New Roman" w:eastAsia="Times New Roman" w:hAnsi="Times New Roman" w:cstheme="minorBidi"/>
          <w:sz w:val="26"/>
          <w:szCs w:val="26"/>
          <w:lang w:eastAsia="ru-RU"/>
        </w:rPr>
      </w:pPr>
      <w:bookmarkStart w:id="310" w:name="_Toc63992536"/>
      <w:bookmarkStart w:id="311" w:name="_Toc92881441"/>
      <w:bookmarkStart w:id="312" w:name="_Toc125551803"/>
      <w:bookmarkStart w:id="313" w:name="_Toc158364993"/>
      <w:r w:rsidRPr="00AA739D">
        <w:rPr>
          <w:rFonts w:ascii="Times New Roman" w:eastAsia="Times New Roman" w:hAnsi="Times New Roman" w:cstheme="minorBidi"/>
          <w:sz w:val="26"/>
          <w:szCs w:val="26"/>
          <w:lang w:eastAsia="ru-RU"/>
        </w:rPr>
        <w:t>Показатели эффективности и результативности деятельности органов местного самоуправления, исполняющих переданные отдельные государственные полномочия в сфере архивного дела по хранению, комплектованию, учету и использованию архивных документов, относящихся к областной собственности, хранящихся в муниципальном архиве Великого Новгорода, выполнены. В том числе:</w:t>
      </w:r>
    </w:p>
    <w:p w:rsidR="00AA739D" w:rsidRPr="00AA739D" w:rsidRDefault="00AA739D" w:rsidP="00AA739D">
      <w:pPr>
        <w:spacing w:before="48" w:after="48" w:line="360" w:lineRule="auto"/>
        <w:ind w:firstLine="567"/>
        <w:jc w:val="both"/>
        <w:rPr>
          <w:rFonts w:ascii="Times New Roman" w:eastAsia="Times New Roman" w:hAnsi="Times New Roman" w:cstheme="minorBidi"/>
          <w:sz w:val="26"/>
          <w:szCs w:val="26"/>
          <w:lang w:eastAsia="ru-RU"/>
        </w:rPr>
      </w:pPr>
      <w:r w:rsidRPr="00AA739D">
        <w:rPr>
          <w:rFonts w:ascii="Times New Roman" w:eastAsia="Times New Roman" w:hAnsi="Times New Roman" w:cstheme="minorBidi"/>
          <w:sz w:val="26"/>
          <w:szCs w:val="26"/>
          <w:lang w:eastAsia="ru-RU"/>
        </w:rPr>
        <w:t xml:space="preserve">все архивные документы, относящиеся к областной собственности, в количестве 2 955 дел, хранятся в архивохранилищах, оборудованных охранной и пожарной сигнализацией, температурно-влажностный режим хранения соблюдается, контрольно-измерительные приборы в наличии, документы размещены на </w:t>
      </w:r>
      <w:r w:rsidRPr="00AA739D">
        <w:rPr>
          <w:rFonts w:ascii="Times New Roman" w:eastAsia="Times New Roman" w:hAnsi="Times New Roman" w:cstheme="minorBidi"/>
          <w:sz w:val="26"/>
          <w:szCs w:val="26"/>
          <w:lang w:eastAsia="ru-RU"/>
        </w:rPr>
        <w:lastRenderedPageBreak/>
        <w:t>металлических стеллажах, в архивных коробках, факты утраты документов отсутствуют;</w:t>
      </w:r>
    </w:p>
    <w:p w:rsidR="00AA739D" w:rsidRPr="00AA739D" w:rsidRDefault="00AA739D" w:rsidP="00AA739D">
      <w:pPr>
        <w:spacing w:before="48" w:after="48" w:line="360" w:lineRule="auto"/>
        <w:ind w:firstLine="567"/>
        <w:jc w:val="both"/>
        <w:rPr>
          <w:rFonts w:ascii="Times New Roman" w:eastAsia="Times New Roman" w:hAnsi="Times New Roman" w:cstheme="minorBidi"/>
          <w:sz w:val="26"/>
          <w:szCs w:val="26"/>
          <w:lang w:eastAsia="ru-RU"/>
        </w:rPr>
      </w:pPr>
      <w:r w:rsidRPr="00AA739D">
        <w:rPr>
          <w:rFonts w:ascii="Times New Roman" w:eastAsia="Times New Roman" w:hAnsi="Times New Roman" w:cstheme="minorBidi"/>
          <w:sz w:val="26"/>
          <w:szCs w:val="26"/>
          <w:lang w:eastAsia="ru-RU"/>
        </w:rPr>
        <w:t>все архивные документы, относящиеся к областной собственности, внесены в автоматизированную систему государственного учета БД «Архивный фонд»</w:t>
      </w:r>
      <w:r w:rsidR="00CC77D4">
        <w:rPr>
          <w:rFonts w:ascii="Times New Roman" w:eastAsia="Times New Roman" w:hAnsi="Times New Roman" w:cstheme="minorBidi"/>
          <w:sz w:val="26"/>
          <w:szCs w:val="26"/>
          <w:lang w:eastAsia="ru-RU"/>
        </w:rPr>
        <w:t>.</w:t>
      </w:r>
    </w:p>
    <w:p w:rsidR="005C0104" w:rsidRPr="001857B4" w:rsidRDefault="005C0104" w:rsidP="00C05458">
      <w:pPr>
        <w:pStyle w:val="3"/>
        <w:tabs>
          <w:tab w:val="right" w:pos="9355"/>
        </w:tabs>
        <w:spacing w:before="48" w:after="48" w:line="360" w:lineRule="auto"/>
        <w:jc w:val="both"/>
        <w:rPr>
          <w:rFonts w:ascii="Times New Roman" w:hAnsi="Times New Roman"/>
          <w:color w:val="auto"/>
          <w:sz w:val="26"/>
          <w:szCs w:val="26"/>
        </w:rPr>
      </w:pPr>
      <w:bookmarkStart w:id="314" w:name="_Toc192840073"/>
      <w:r w:rsidRPr="001857B4">
        <w:rPr>
          <w:rFonts w:ascii="Times New Roman" w:hAnsi="Times New Roman"/>
          <w:color w:val="auto"/>
          <w:sz w:val="26"/>
          <w:szCs w:val="26"/>
        </w:rPr>
        <w:t>2.4. Обеспечение деятельности комиссии по делам несовершеннолетних</w:t>
      </w:r>
      <w:bookmarkEnd w:id="310"/>
      <w:bookmarkEnd w:id="311"/>
      <w:bookmarkEnd w:id="312"/>
      <w:bookmarkEnd w:id="313"/>
      <w:bookmarkEnd w:id="314"/>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proofErr w:type="gramStart"/>
      <w:r w:rsidRPr="001857B4">
        <w:rPr>
          <w:rFonts w:ascii="Times New Roman" w:eastAsia="Times New Roman" w:hAnsi="Times New Roman"/>
          <w:sz w:val="26"/>
          <w:szCs w:val="26"/>
          <w:lang w:eastAsia="ru-RU"/>
        </w:rPr>
        <w:t xml:space="preserve">Комиссия по делам несовершеннолетних и защите их прав Администрации Великого Новгорода (далее - ГКДН и ЗП) осуществляет свою деятельность в соответствии с Федеральным Законом от 24 июня 1999 года № 120 «Об основах системы профилактики безнадзорности и правонарушений несовершеннолетних», Порядком межведомственного взаимодействия по вопросам выявления, предупреждения и устранения нарушений прав и законных интересов несовершеннолетних и другими нормативно-правовыми актами. </w:t>
      </w:r>
      <w:proofErr w:type="gramEnd"/>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proofErr w:type="gramStart"/>
      <w:r w:rsidRPr="001857B4">
        <w:rPr>
          <w:rFonts w:ascii="Times New Roman" w:eastAsia="Times New Roman" w:hAnsi="Times New Roman"/>
          <w:sz w:val="26"/>
          <w:szCs w:val="26"/>
          <w:lang w:eastAsia="ru-RU"/>
        </w:rPr>
        <w:t>Городская</w:t>
      </w:r>
      <w:proofErr w:type="gramEnd"/>
      <w:r w:rsidRPr="001857B4">
        <w:rPr>
          <w:rFonts w:ascii="Times New Roman" w:eastAsia="Times New Roman" w:hAnsi="Times New Roman"/>
          <w:sz w:val="26"/>
          <w:szCs w:val="26"/>
          <w:lang w:eastAsia="ru-RU"/>
        </w:rPr>
        <w:t xml:space="preserve"> </w:t>
      </w:r>
      <w:r w:rsidR="001272E3" w:rsidRPr="001857B4">
        <w:rPr>
          <w:rFonts w:ascii="Times New Roman" w:eastAsia="Times New Roman" w:hAnsi="Times New Roman"/>
          <w:sz w:val="26"/>
          <w:szCs w:val="26"/>
          <w:lang w:eastAsia="ru-RU"/>
        </w:rPr>
        <w:t xml:space="preserve">КДН и ЗП </w:t>
      </w:r>
      <w:r w:rsidRPr="001857B4">
        <w:rPr>
          <w:rFonts w:ascii="Times New Roman" w:eastAsia="Times New Roman" w:hAnsi="Times New Roman"/>
          <w:sz w:val="26"/>
          <w:szCs w:val="26"/>
          <w:lang w:eastAsia="ru-RU"/>
        </w:rPr>
        <w:t xml:space="preserve">состоит из 22 человек - представителей органов и учреждений системы профилактики безнадзорности и правонарушений несовершеннолетних, к ним относятся органы управления социальной защитой населения, органы управления образованием, органы опеки и попечительства, органы по делам молодёжи, органы управления здравоохранением, органы службы занятости, органы внутренних дел и др. ведомства. </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Работа ГКДН и ЗП в 2024 году осуществляла свою деятельность по следующим направлениям:</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защита и восстановление прав и законных интересов несовершеннолетних,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координация деятельности органов и учреждений системы профилактики безнадзорности и правонарушений несовершеннолетних, предусмотренная законодательством Российской Федерации;</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применение мер воздействия в отношении несовершеннолетних, их родителей или иных законных представителей в случае и порядке, которые предусмотрены законодательством Российской Федерации.</w:t>
      </w:r>
    </w:p>
    <w:p w:rsidR="00D87D10" w:rsidRPr="00821CDA" w:rsidRDefault="001857B4" w:rsidP="00465450">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lastRenderedPageBreak/>
        <w:t>В 2024 году ГКДН и ЗП в соответствии с утвержденным Планом работы проведено 34 заседаний комиссии</w:t>
      </w:r>
      <w:r w:rsidR="005320D3" w:rsidRPr="001857B4">
        <w:rPr>
          <w:rFonts w:ascii="Times New Roman" w:eastAsia="Times New Roman" w:hAnsi="Times New Roman"/>
          <w:sz w:val="26"/>
          <w:szCs w:val="26"/>
          <w:lang w:eastAsia="ru-RU"/>
        </w:rPr>
        <w:t xml:space="preserve">, </w:t>
      </w:r>
      <w:r w:rsidR="00F63F30" w:rsidRPr="00821CDA">
        <w:rPr>
          <w:rFonts w:ascii="Times New Roman" w:eastAsia="Times New Roman" w:hAnsi="Times New Roman"/>
          <w:sz w:val="26"/>
          <w:szCs w:val="26"/>
          <w:lang w:eastAsia="ru-RU"/>
        </w:rPr>
        <w:t>П</w:t>
      </w:r>
      <w:r w:rsidR="000A7201" w:rsidRPr="00821CDA">
        <w:rPr>
          <w:rFonts w:ascii="Times New Roman" w:eastAsia="Times New Roman" w:hAnsi="Times New Roman"/>
          <w:sz w:val="26"/>
          <w:szCs w:val="26"/>
          <w:lang w:eastAsia="ru-RU"/>
        </w:rPr>
        <w:t>о результатам обсуждения вопросов ГКДН и ЗП вынесен</w:t>
      </w:r>
      <w:r w:rsidR="00F63F30" w:rsidRPr="00821CDA">
        <w:rPr>
          <w:rFonts w:ascii="Times New Roman" w:eastAsia="Times New Roman" w:hAnsi="Times New Roman"/>
          <w:sz w:val="26"/>
          <w:szCs w:val="26"/>
          <w:lang w:eastAsia="ru-RU"/>
        </w:rPr>
        <w:t>ы</w:t>
      </w:r>
      <w:r w:rsidR="000A7201" w:rsidRPr="00821CDA">
        <w:rPr>
          <w:rFonts w:ascii="Times New Roman" w:eastAsia="Times New Roman" w:hAnsi="Times New Roman"/>
          <w:sz w:val="26"/>
          <w:szCs w:val="26"/>
          <w:lang w:eastAsia="ru-RU"/>
        </w:rPr>
        <w:t xml:space="preserve"> постановлени</w:t>
      </w:r>
      <w:r w:rsidR="00F63F30" w:rsidRPr="00821CDA">
        <w:rPr>
          <w:rFonts w:ascii="Times New Roman" w:eastAsia="Times New Roman" w:hAnsi="Times New Roman"/>
          <w:sz w:val="26"/>
          <w:szCs w:val="26"/>
          <w:lang w:eastAsia="ru-RU"/>
        </w:rPr>
        <w:t>я,</w:t>
      </w:r>
      <w:r w:rsidR="000A7201" w:rsidRPr="00821CDA">
        <w:rPr>
          <w:rFonts w:ascii="Times New Roman" w:eastAsia="Times New Roman" w:hAnsi="Times New Roman"/>
          <w:sz w:val="26"/>
          <w:szCs w:val="26"/>
          <w:lang w:eastAsia="ru-RU"/>
        </w:rPr>
        <w:t xml:space="preserve"> направлен</w:t>
      </w:r>
      <w:r w:rsidR="000570B4" w:rsidRPr="00821CDA">
        <w:rPr>
          <w:rFonts w:ascii="Times New Roman" w:eastAsia="Times New Roman" w:hAnsi="Times New Roman"/>
          <w:sz w:val="26"/>
          <w:szCs w:val="26"/>
          <w:lang w:eastAsia="ru-RU"/>
        </w:rPr>
        <w:t>н</w:t>
      </w:r>
      <w:r w:rsidR="00F63F30" w:rsidRPr="00821CDA">
        <w:rPr>
          <w:rFonts w:ascii="Times New Roman" w:eastAsia="Times New Roman" w:hAnsi="Times New Roman"/>
          <w:sz w:val="26"/>
          <w:szCs w:val="26"/>
          <w:lang w:eastAsia="ru-RU"/>
        </w:rPr>
        <w:t>ы</w:t>
      </w:r>
      <w:r w:rsidR="000570B4" w:rsidRPr="00821CDA">
        <w:rPr>
          <w:rFonts w:ascii="Times New Roman" w:eastAsia="Times New Roman" w:hAnsi="Times New Roman"/>
          <w:sz w:val="26"/>
          <w:szCs w:val="26"/>
          <w:lang w:eastAsia="ru-RU"/>
        </w:rPr>
        <w:t>е</w:t>
      </w:r>
      <w:r w:rsidR="000A7201" w:rsidRPr="00821CDA">
        <w:rPr>
          <w:rFonts w:ascii="Times New Roman" w:eastAsia="Times New Roman" w:hAnsi="Times New Roman"/>
          <w:sz w:val="26"/>
          <w:szCs w:val="26"/>
          <w:lang w:eastAsia="ru-RU"/>
        </w:rPr>
        <w:t xml:space="preserve"> на повышение уровня профилактической работы с несовершеннолетними и их семьями</w:t>
      </w:r>
      <w:r w:rsidR="000C4288" w:rsidRPr="00821CDA">
        <w:rPr>
          <w:rFonts w:ascii="Times New Roman" w:eastAsia="Times New Roman" w:hAnsi="Times New Roman"/>
          <w:sz w:val="26"/>
          <w:szCs w:val="26"/>
          <w:lang w:eastAsia="ru-RU"/>
        </w:rPr>
        <w:t>.</w:t>
      </w:r>
      <w:r w:rsidR="000A7201" w:rsidRPr="00821CDA">
        <w:rPr>
          <w:rFonts w:ascii="Times New Roman" w:eastAsia="Times New Roman" w:hAnsi="Times New Roman"/>
          <w:sz w:val="26"/>
          <w:szCs w:val="26"/>
          <w:lang w:eastAsia="ru-RU"/>
        </w:rPr>
        <w:t xml:space="preserve"> </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В течение 2024 года на рассмотрение комиссии поступило 265 материалов, не связанных с делами об административных правонарушениях, их них:</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41 факт нахождения несовершеннолетних в общественных местах в ночное время;</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83 факт</w:t>
      </w:r>
      <w:r w:rsidR="001272E3">
        <w:rPr>
          <w:rFonts w:ascii="Times New Roman" w:eastAsia="Times New Roman" w:hAnsi="Times New Roman"/>
          <w:sz w:val="26"/>
          <w:szCs w:val="26"/>
          <w:lang w:eastAsia="ru-RU"/>
        </w:rPr>
        <w:t>а</w:t>
      </w:r>
      <w:r w:rsidRPr="001857B4">
        <w:rPr>
          <w:rFonts w:ascii="Times New Roman" w:eastAsia="Times New Roman" w:hAnsi="Times New Roman"/>
          <w:sz w:val="26"/>
          <w:szCs w:val="26"/>
          <w:lang w:eastAsia="ru-RU"/>
        </w:rPr>
        <w:t xml:space="preserve"> по ходатайству органов и учреждений системы профилактики;</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141 постановлени</w:t>
      </w:r>
      <w:r w:rsidR="001272E3">
        <w:rPr>
          <w:rFonts w:ascii="Times New Roman" w:eastAsia="Times New Roman" w:hAnsi="Times New Roman"/>
          <w:sz w:val="26"/>
          <w:szCs w:val="26"/>
          <w:lang w:eastAsia="ru-RU"/>
        </w:rPr>
        <w:t>е</w:t>
      </w:r>
      <w:r w:rsidRPr="001857B4">
        <w:rPr>
          <w:rFonts w:ascii="Times New Roman" w:eastAsia="Times New Roman" w:hAnsi="Times New Roman"/>
          <w:sz w:val="26"/>
          <w:szCs w:val="26"/>
          <w:lang w:eastAsia="ru-RU"/>
        </w:rPr>
        <w:t xml:space="preserve"> об отказе в возбуждении уголовного дела.</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За 2024 год ГКДН и ЗП рассмотрено 258 протоколов об административных правонарушениях несовершеннолетних. По данным протоколам вынесено 238</w:t>
      </w:r>
      <w:r w:rsidR="001272E3">
        <w:rPr>
          <w:rFonts w:ascii="Times New Roman" w:eastAsia="Times New Roman" w:hAnsi="Times New Roman"/>
          <w:sz w:val="26"/>
          <w:szCs w:val="26"/>
          <w:lang w:eastAsia="ru-RU"/>
        </w:rPr>
        <w:t> </w:t>
      </w:r>
      <w:r w:rsidRPr="001857B4">
        <w:rPr>
          <w:rFonts w:ascii="Times New Roman" w:eastAsia="Times New Roman" w:hAnsi="Times New Roman"/>
          <w:sz w:val="26"/>
          <w:szCs w:val="26"/>
          <w:lang w:eastAsia="ru-RU"/>
        </w:rPr>
        <w:t>постановлений о назначении административного наказания</w:t>
      </w:r>
      <w:r w:rsidR="001272E3">
        <w:rPr>
          <w:rFonts w:ascii="Times New Roman" w:eastAsia="Times New Roman" w:hAnsi="Times New Roman"/>
          <w:sz w:val="26"/>
          <w:szCs w:val="26"/>
          <w:lang w:eastAsia="ru-RU"/>
        </w:rPr>
        <w:t>. На основании протоколов н</w:t>
      </w:r>
      <w:r w:rsidRPr="001857B4">
        <w:rPr>
          <w:rFonts w:ascii="Times New Roman" w:eastAsia="Times New Roman" w:hAnsi="Times New Roman"/>
          <w:sz w:val="26"/>
          <w:szCs w:val="26"/>
          <w:lang w:eastAsia="ru-RU"/>
        </w:rPr>
        <w:t>азначен</w:t>
      </w:r>
      <w:r w:rsidR="001272E3">
        <w:rPr>
          <w:rFonts w:ascii="Times New Roman" w:eastAsia="Times New Roman" w:hAnsi="Times New Roman"/>
          <w:sz w:val="26"/>
          <w:szCs w:val="26"/>
          <w:lang w:eastAsia="ru-RU"/>
        </w:rPr>
        <w:t>ы</w:t>
      </w:r>
      <w:r w:rsidRPr="001857B4">
        <w:rPr>
          <w:rFonts w:ascii="Times New Roman" w:eastAsia="Times New Roman" w:hAnsi="Times New Roman"/>
          <w:sz w:val="26"/>
          <w:szCs w:val="26"/>
          <w:lang w:eastAsia="ru-RU"/>
        </w:rPr>
        <w:t xml:space="preserve"> административн</w:t>
      </w:r>
      <w:r w:rsidR="001272E3">
        <w:rPr>
          <w:rFonts w:ascii="Times New Roman" w:eastAsia="Times New Roman" w:hAnsi="Times New Roman"/>
          <w:sz w:val="26"/>
          <w:szCs w:val="26"/>
          <w:lang w:eastAsia="ru-RU"/>
        </w:rPr>
        <w:t>ые</w:t>
      </w:r>
      <w:r w:rsidRPr="001857B4">
        <w:rPr>
          <w:rFonts w:ascii="Times New Roman" w:eastAsia="Times New Roman" w:hAnsi="Times New Roman"/>
          <w:sz w:val="26"/>
          <w:szCs w:val="26"/>
          <w:lang w:eastAsia="ru-RU"/>
        </w:rPr>
        <w:t xml:space="preserve"> наказания в виде штрафов на общую сумму 723,6 тыс. рублей.</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 xml:space="preserve">Все дела об административных правонарушениях рассматриваются своевременно, то есть в сроки, установленные Кодексом Российской Федерации об административных правонарушениях, и оформляются в установленном законом порядке. С целью </w:t>
      </w:r>
      <w:proofErr w:type="gramStart"/>
      <w:r w:rsidRPr="001857B4">
        <w:rPr>
          <w:rFonts w:ascii="Times New Roman" w:eastAsia="Times New Roman" w:hAnsi="Times New Roman"/>
          <w:sz w:val="26"/>
          <w:szCs w:val="26"/>
          <w:lang w:eastAsia="ru-RU"/>
        </w:rPr>
        <w:t>контроля за</w:t>
      </w:r>
      <w:proofErr w:type="gramEnd"/>
      <w:r w:rsidRPr="001857B4">
        <w:rPr>
          <w:rFonts w:ascii="Times New Roman" w:eastAsia="Times New Roman" w:hAnsi="Times New Roman"/>
          <w:sz w:val="26"/>
          <w:szCs w:val="26"/>
          <w:lang w:eastAsia="ru-RU"/>
        </w:rPr>
        <w:t xml:space="preserve"> соблюдением исполнения законодательства при принятии решений, заседания комиссий проводятся с обязательным присутствием представителя прокуратуры Великого Новгорода.</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В органы и учреждения системы профилактики безнадзорности и правонарушений несовершеннолетних по результатам рассмотрения административных материалов и иных дел направляются постановления для принятия мер воспитательного воздействия и оказания социальной, психологической, педагогической помощи несовершеннолетним и их семьям. За 2024 год направлено 1</w:t>
      </w:r>
      <w:r w:rsidR="001272E3">
        <w:rPr>
          <w:rFonts w:ascii="Times New Roman" w:eastAsia="Times New Roman" w:hAnsi="Times New Roman"/>
          <w:sz w:val="26"/>
          <w:szCs w:val="26"/>
          <w:lang w:eastAsia="ru-RU"/>
        </w:rPr>
        <w:t> </w:t>
      </w:r>
      <w:r w:rsidRPr="001857B4">
        <w:rPr>
          <w:rFonts w:ascii="Times New Roman" w:eastAsia="Times New Roman" w:hAnsi="Times New Roman"/>
          <w:sz w:val="26"/>
          <w:szCs w:val="26"/>
          <w:lang w:eastAsia="ru-RU"/>
        </w:rPr>
        <w:t>373 постановления, содержащих 2</w:t>
      </w:r>
      <w:r w:rsidR="001272E3">
        <w:rPr>
          <w:rFonts w:ascii="Times New Roman" w:eastAsia="Times New Roman" w:hAnsi="Times New Roman"/>
          <w:sz w:val="26"/>
          <w:szCs w:val="26"/>
          <w:lang w:eastAsia="ru-RU"/>
        </w:rPr>
        <w:t> </w:t>
      </w:r>
      <w:r w:rsidRPr="001857B4">
        <w:rPr>
          <w:rFonts w:ascii="Times New Roman" w:eastAsia="Times New Roman" w:hAnsi="Times New Roman"/>
          <w:sz w:val="26"/>
          <w:szCs w:val="26"/>
          <w:lang w:eastAsia="ru-RU"/>
        </w:rPr>
        <w:t xml:space="preserve">848 поручений. Все постановления </w:t>
      </w:r>
      <w:r w:rsidR="001272E3" w:rsidRPr="001857B4">
        <w:rPr>
          <w:rFonts w:ascii="Times New Roman" w:eastAsia="Times New Roman" w:hAnsi="Times New Roman"/>
          <w:sz w:val="26"/>
          <w:szCs w:val="26"/>
          <w:lang w:eastAsia="ru-RU"/>
        </w:rPr>
        <w:t xml:space="preserve">ГКДН и ЗП </w:t>
      </w:r>
      <w:r w:rsidRPr="001857B4">
        <w:rPr>
          <w:rFonts w:ascii="Times New Roman" w:eastAsia="Times New Roman" w:hAnsi="Times New Roman"/>
          <w:sz w:val="26"/>
          <w:szCs w:val="26"/>
          <w:lang w:eastAsia="ru-RU"/>
        </w:rPr>
        <w:t>исполнены органами и учреждениями системы профилактики безнадзорности и правонарушений несовершеннолетних в полном объеме.</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 xml:space="preserve">По результатам рассмотрения материалов </w:t>
      </w:r>
      <w:r w:rsidR="001272E3" w:rsidRPr="001857B4">
        <w:rPr>
          <w:rFonts w:ascii="Times New Roman" w:eastAsia="Times New Roman" w:hAnsi="Times New Roman"/>
          <w:sz w:val="26"/>
          <w:szCs w:val="26"/>
          <w:lang w:eastAsia="ru-RU"/>
        </w:rPr>
        <w:t>ГКДН и ЗП</w:t>
      </w:r>
      <w:r w:rsidRPr="001857B4">
        <w:rPr>
          <w:rFonts w:ascii="Times New Roman" w:eastAsia="Times New Roman" w:hAnsi="Times New Roman"/>
          <w:sz w:val="26"/>
          <w:szCs w:val="26"/>
          <w:lang w:eastAsia="ru-RU"/>
        </w:rPr>
        <w:t xml:space="preserve"> внесено 10 представлений в органы системы профилактики об устранении причин и условий, способствовавших </w:t>
      </w:r>
      <w:r w:rsidRPr="001857B4">
        <w:rPr>
          <w:rFonts w:ascii="Times New Roman" w:eastAsia="Times New Roman" w:hAnsi="Times New Roman"/>
          <w:sz w:val="26"/>
          <w:szCs w:val="26"/>
          <w:lang w:eastAsia="ru-RU"/>
        </w:rPr>
        <w:lastRenderedPageBreak/>
        <w:t>совершению административных правонарушений несовершеннолетними. Рекомендации комиссии выполнены, приняты дополнительные меры по устранению выявленных недостатков.</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 xml:space="preserve">Одним из приоритетных направлений 2024 года в деятельности </w:t>
      </w:r>
      <w:r w:rsidR="001272E3" w:rsidRPr="001857B4">
        <w:rPr>
          <w:rFonts w:ascii="Times New Roman" w:eastAsia="Times New Roman" w:hAnsi="Times New Roman"/>
          <w:sz w:val="26"/>
          <w:szCs w:val="26"/>
          <w:lang w:eastAsia="ru-RU"/>
        </w:rPr>
        <w:t>ГКДН и ЗП</w:t>
      </w:r>
      <w:r w:rsidRPr="001857B4">
        <w:rPr>
          <w:rFonts w:ascii="Times New Roman" w:eastAsia="Times New Roman" w:hAnsi="Times New Roman"/>
          <w:sz w:val="26"/>
          <w:szCs w:val="26"/>
          <w:lang w:eastAsia="ru-RU"/>
        </w:rPr>
        <w:t xml:space="preserve"> определено раннее выявление, предупреждение и устранение семейного неблагополучия.</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В соответствии с Порядком межведомственного взаимодействия по вопросам выявления, предупреждения и устранения нарушения прав и законных интересов несовершеннолетних за 2024 год в ГКДН и ЗП поступило 83 «сигнальных карт</w:t>
      </w:r>
      <w:r w:rsidR="005156BA">
        <w:rPr>
          <w:rFonts w:ascii="Times New Roman" w:eastAsia="Times New Roman" w:hAnsi="Times New Roman"/>
          <w:sz w:val="26"/>
          <w:szCs w:val="26"/>
          <w:lang w:eastAsia="ru-RU"/>
        </w:rPr>
        <w:t>ы</w:t>
      </w:r>
      <w:r w:rsidRPr="001857B4">
        <w:rPr>
          <w:rFonts w:ascii="Times New Roman" w:eastAsia="Times New Roman" w:hAnsi="Times New Roman"/>
          <w:sz w:val="26"/>
          <w:szCs w:val="26"/>
          <w:lang w:eastAsia="ru-RU"/>
        </w:rPr>
        <w:t xml:space="preserve">». По каждой «сигнальной карте» были организованы проверки по выявлению неблагополучия, наличия угрозы жизни и здоровья несовершеннолетних, а также фактов ненадлежащего исполнения родительских обязанностей в отношении несовершеннолетних. </w:t>
      </w:r>
    </w:p>
    <w:p w:rsidR="001857B4" w:rsidRPr="001857B4" w:rsidRDefault="001857B4" w:rsidP="001857B4">
      <w:pPr>
        <w:spacing w:before="48" w:after="48" w:line="360" w:lineRule="auto"/>
        <w:ind w:firstLine="567"/>
        <w:jc w:val="both"/>
        <w:rPr>
          <w:rFonts w:ascii="Times New Roman" w:eastAsia="Times New Roman" w:hAnsi="Times New Roman"/>
          <w:sz w:val="26"/>
          <w:szCs w:val="26"/>
          <w:lang w:eastAsia="ru-RU"/>
        </w:rPr>
      </w:pPr>
      <w:r w:rsidRPr="001857B4">
        <w:rPr>
          <w:rFonts w:ascii="Times New Roman" w:eastAsia="Times New Roman" w:hAnsi="Times New Roman"/>
          <w:sz w:val="26"/>
          <w:szCs w:val="26"/>
          <w:lang w:eastAsia="ru-RU"/>
        </w:rPr>
        <w:t>В течение 2024 года с целью выявления нарушений прав и законных интересов, наличия угрозы в отношении жизни и здоровья несовершеннолетних в соответствии с графиком, утвержденным комиссией, было организовано и проведено 29 плановых межведомственных рейда, в ходе которых было посещено 140 семей.</w:t>
      </w:r>
    </w:p>
    <w:p w:rsidR="00821CDA" w:rsidRPr="00821CDA" w:rsidRDefault="00821CDA" w:rsidP="00821CDA">
      <w:pPr>
        <w:spacing w:before="48" w:after="48" w:line="360" w:lineRule="auto"/>
        <w:ind w:firstLine="567"/>
        <w:jc w:val="both"/>
        <w:rPr>
          <w:rFonts w:ascii="Times New Roman" w:eastAsia="Times New Roman" w:hAnsi="Times New Roman"/>
          <w:sz w:val="26"/>
          <w:szCs w:val="26"/>
          <w:lang w:eastAsia="ru-RU"/>
        </w:rPr>
      </w:pPr>
      <w:r w:rsidRPr="00821CDA">
        <w:rPr>
          <w:rFonts w:ascii="Times New Roman" w:eastAsia="Times New Roman" w:hAnsi="Times New Roman"/>
          <w:sz w:val="26"/>
          <w:szCs w:val="26"/>
          <w:lang w:eastAsia="ru-RU"/>
        </w:rPr>
        <w:t>В целях повышения эффективности профилактической работы по предупреждению правонарушений и безнадзорности несовершеннолетних, решению проблем занятости и досуга на территории Великого Новгорода с 15 мая по 15 октября 2024 года проводилась ежегодная межведомственная комплексная профилактическая операция «Подросток». В ходе операции ГКДН и ЗП был выработан общий план мероприятий органов системы профилактики. Работа проводилась по следующим направлениям: Семья, Здоровье, Безнадзорность, Занятость, Каникулы, Дорога, Школа, Выпускник. Операция «Подросток» обеспечила реализацию социально-профилактических мер, направленных на устранение причин и условий противоправного поведения несовершеннолетних, защиту их прав и законных интересов.</w:t>
      </w:r>
    </w:p>
    <w:p w:rsidR="00821CDA" w:rsidRPr="00821CDA" w:rsidRDefault="00821CDA" w:rsidP="00821CDA">
      <w:pPr>
        <w:spacing w:before="48" w:after="48" w:line="360" w:lineRule="auto"/>
        <w:ind w:firstLine="567"/>
        <w:jc w:val="both"/>
        <w:rPr>
          <w:rFonts w:ascii="Times New Roman" w:eastAsia="Times New Roman" w:hAnsi="Times New Roman"/>
          <w:sz w:val="26"/>
          <w:szCs w:val="26"/>
          <w:lang w:eastAsia="ru-RU"/>
        </w:rPr>
      </w:pPr>
      <w:r w:rsidRPr="00821CDA">
        <w:rPr>
          <w:rFonts w:ascii="Times New Roman" w:eastAsia="Times New Roman" w:hAnsi="Times New Roman"/>
          <w:sz w:val="26"/>
          <w:szCs w:val="26"/>
          <w:lang w:eastAsia="ru-RU"/>
        </w:rPr>
        <w:t>За 2024 год количество преступлений, совершенных несовершеннолетними на территории Великого Новгорода, в сравнении с 2023 годом уменьшилось на 29,7</w:t>
      </w:r>
      <w:r w:rsidR="00440863">
        <w:rPr>
          <w:rFonts w:ascii="Times New Roman" w:eastAsia="Times New Roman" w:hAnsi="Times New Roman"/>
          <w:sz w:val="26"/>
          <w:szCs w:val="26"/>
          <w:lang w:val="en-US" w:eastAsia="ru-RU"/>
        </w:rPr>
        <w:t> </w:t>
      </w:r>
      <w:r w:rsidRPr="00821CDA">
        <w:rPr>
          <w:rFonts w:ascii="Times New Roman" w:eastAsia="Times New Roman" w:hAnsi="Times New Roman"/>
          <w:sz w:val="26"/>
          <w:szCs w:val="26"/>
          <w:lang w:eastAsia="ru-RU"/>
        </w:rPr>
        <w:t>% при одновременном увеличении на 2,5</w:t>
      </w:r>
      <w:r w:rsidR="00440863">
        <w:rPr>
          <w:rFonts w:ascii="Times New Roman" w:eastAsia="Times New Roman" w:hAnsi="Times New Roman"/>
          <w:sz w:val="26"/>
          <w:szCs w:val="26"/>
          <w:lang w:eastAsia="ru-RU"/>
        </w:rPr>
        <w:t> </w:t>
      </w:r>
      <w:r w:rsidRPr="00821CDA">
        <w:rPr>
          <w:rFonts w:ascii="Times New Roman" w:eastAsia="Times New Roman" w:hAnsi="Times New Roman"/>
          <w:sz w:val="26"/>
          <w:szCs w:val="26"/>
          <w:lang w:eastAsia="ru-RU"/>
        </w:rPr>
        <w:t>% числа несовершеннолетних, совершивших преступления</w:t>
      </w:r>
      <w:r w:rsidR="001272E3">
        <w:rPr>
          <w:rFonts w:ascii="Times New Roman" w:eastAsia="Times New Roman" w:hAnsi="Times New Roman"/>
          <w:sz w:val="26"/>
          <w:szCs w:val="26"/>
          <w:lang w:eastAsia="ru-RU"/>
        </w:rPr>
        <w:t>.</w:t>
      </w:r>
      <w:r w:rsidRPr="00821CDA">
        <w:rPr>
          <w:rFonts w:ascii="Times New Roman" w:eastAsia="Times New Roman" w:hAnsi="Times New Roman"/>
          <w:sz w:val="26"/>
          <w:szCs w:val="26"/>
          <w:lang w:eastAsia="ru-RU"/>
        </w:rPr>
        <w:t xml:space="preserve"> Наиболее часто встречающимися составами преступления, </w:t>
      </w:r>
      <w:r w:rsidRPr="00821CDA">
        <w:rPr>
          <w:rFonts w:ascii="Times New Roman" w:eastAsia="Times New Roman" w:hAnsi="Times New Roman"/>
          <w:sz w:val="26"/>
          <w:szCs w:val="26"/>
          <w:lang w:eastAsia="ru-RU"/>
        </w:rPr>
        <w:lastRenderedPageBreak/>
        <w:t>совершенными несовершеннолетними, являются преступления против собственности и неправомерное завладение транспортными средствами. Объектами преступлений становились транспортные средства, денежные средства, золотые изделия, продукты питания, алкогольные напитки, одежда, банковские карты.</w:t>
      </w:r>
    </w:p>
    <w:p w:rsidR="00821CDA" w:rsidRPr="00821CDA" w:rsidRDefault="00821CDA" w:rsidP="00821CDA">
      <w:pPr>
        <w:spacing w:before="48" w:after="48" w:line="360" w:lineRule="auto"/>
        <w:ind w:firstLine="567"/>
        <w:jc w:val="both"/>
        <w:rPr>
          <w:rFonts w:ascii="Times New Roman" w:eastAsia="Times New Roman" w:hAnsi="Times New Roman"/>
          <w:sz w:val="26"/>
          <w:szCs w:val="26"/>
          <w:lang w:eastAsia="ru-RU"/>
        </w:rPr>
      </w:pPr>
      <w:r w:rsidRPr="00821CDA">
        <w:rPr>
          <w:rFonts w:ascii="Times New Roman" w:eastAsia="Times New Roman" w:hAnsi="Times New Roman"/>
          <w:sz w:val="26"/>
          <w:szCs w:val="26"/>
          <w:lang w:eastAsia="ru-RU"/>
        </w:rPr>
        <w:t xml:space="preserve">Главной причиной противоправного поведения несовершеннолетних было и остается отсутствие должного </w:t>
      </w:r>
      <w:proofErr w:type="gramStart"/>
      <w:r w:rsidRPr="00821CDA">
        <w:rPr>
          <w:rFonts w:ascii="Times New Roman" w:eastAsia="Times New Roman" w:hAnsi="Times New Roman"/>
          <w:sz w:val="26"/>
          <w:szCs w:val="26"/>
          <w:lang w:eastAsia="ru-RU"/>
        </w:rPr>
        <w:t>контроля за</w:t>
      </w:r>
      <w:proofErr w:type="gramEnd"/>
      <w:r w:rsidRPr="00821CDA">
        <w:rPr>
          <w:rFonts w:ascii="Times New Roman" w:eastAsia="Times New Roman" w:hAnsi="Times New Roman"/>
          <w:sz w:val="26"/>
          <w:szCs w:val="26"/>
          <w:lang w:eastAsia="ru-RU"/>
        </w:rPr>
        <w:t xml:space="preserve"> их поведением со стороны законных представителей, их педагогической несостоятельности. Кроме этого, в большинстве случаев несовершеннолетние, совершающие преступления, чувствуют свою безнаказанность из-за прекращения уголовных дел в связи с примирением сторон, либо с применением мер воспитательного воздействия.</w:t>
      </w:r>
    </w:p>
    <w:p w:rsidR="00821CDA" w:rsidRPr="00821CDA" w:rsidRDefault="00821CDA" w:rsidP="00821CDA">
      <w:pPr>
        <w:spacing w:before="48" w:after="48" w:line="360" w:lineRule="auto"/>
        <w:ind w:firstLine="567"/>
        <w:jc w:val="both"/>
        <w:rPr>
          <w:rFonts w:ascii="Times New Roman" w:eastAsia="Times New Roman" w:hAnsi="Times New Roman"/>
          <w:sz w:val="26"/>
          <w:szCs w:val="26"/>
          <w:lang w:eastAsia="ru-RU"/>
        </w:rPr>
      </w:pPr>
      <w:r w:rsidRPr="00821CDA">
        <w:rPr>
          <w:rFonts w:ascii="Times New Roman" w:eastAsia="Times New Roman" w:hAnsi="Times New Roman"/>
          <w:sz w:val="26"/>
          <w:szCs w:val="26"/>
          <w:lang w:eastAsia="ru-RU"/>
        </w:rPr>
        <w:t xml:space="preserve">Еще одним фактором противоправного поведения несовершеннолетних отмечается состояние их психического здоровья. </w:t>
      </w:r>
    </w:p>
    <w:p w:rsidR="00821CDA" w:rsidRPr="00821CDA" w:rsidRDefault="00821CDA" w:rsidP="00821CDA">
      <w:pPr>
        <w:spacing w:before="48" w:after="48" w:line="360" w:lineRule="auto"/>
        <w:ind w:firstLine="567"/>
        <w:jc w:val="both"/>
        <w:rPr>
          <w:rFonts w:ascii="Times New Roman" w:eastAsia="Times New Roman" w:hAnsi="Times New Roman"/>
          <w:sz w:val="26"/>
          <w:szCs w:val="26"/>
          <w:lang w:eastAsia="ru-RU"/>
        </w:rPr>
      </w:pPr>
      <w:r w:rsidRPr="00821CDA">
        <w:rPr>
          <w:rFonts w:ascii="Times New Roman" w:eastAsia="Times New Roman" w:hAnsi="Times New Roman"/>
          <w:sz w:val="26"/>
          <w:szCs w:val="26"/>
          <w:lang w:eastAsia="ru-RU"/>
        </w:rPr>
        <w:t>На заседаниях комиссии ежеквартально обсуждается состояние преступности и правонарушений среди несовершеннолетних, анализируются причины безнадзорности и правонарушений несовершеннолетних. По итогам обсуждения в органы и учреждения системы профилактики безнадзорности и правонарушений несовершеннолетних направляются предложения, рекомендации по улучшению работы в сфере профилактики безнадзорности несовершеннолетних, во исполнение принятых решений заслушиваются представители органов и учреждений системы профилактики, в том числе администрации образовательных организаций, где наблюдался рост правонарушений и преступлений среди несовершеннолетних.</w:t>
      </w:r>
    </w:p>
    <w:p w:rsidR="00821CDA" w:rsidRPr="00821CDA" w:rsidRDefault="00821CDA" w:rsidP="00821CDA">
      <w:pPr>
        <w:spacing w:before="48" w:after="48" w:line="360" w:lineRule="auto"/>
        <w:ind w:firstLine="567"/>
        <w:jc w:val="both"/>
        <w:rPr>
          <w:rFonts w:ascii="Times New Roman" w:eastAsia="Times New Roman" w:hAnsi="Times New Roman"/>
          <w:sz w:val="26"/>
          <w:szCs w:val="26"/>
          <w:lang w:eastAsia="ru-RU"/>
        </w:rPr>
      </w:pPr>
      <w:r w:rsidRPr="00821CDA">
        <w:rPr>
          <w:rFonts w:ascii="Times New Roman" w:eastAsia="Times New Roman" w:hAnsi="Times New Roman"/>
          <w:sz w:val="26"/>
          <w:szCs w:val="26"/>
          <w:lang w:eastAsia="ru-RU"/>
        </w:rPr>
        <w:t>С целью предупреждения роста детской преступности на территории Великого Новгорода разработаны дополнительные меры:</w:t>
      </w:r>
    </w:p>
    <w:p w:rsidR="00821CDA" w:rsidRPr="00821CDA" w:rsidRDefault="00821CDA" w:rsidP="00821CDA">
      <w:pPr>
        <w:spacing w:before="48" w:after="48" w:line="360" w:lineRule="auto"/>
        <w:ind w:firstLine="567"/>
        <w:jc w:val="both"/>
        <w:rPr>
          <w:rFonts w:ascii="Times New Roman" w:eastAsia="Times New Roman" w:hAnsi="Times New Roman"/>
          <w:sz w:val="26"/>
          <w:szCs w:val="26"/>
          <w:lang w:eastAsia="ru-RU"/>
        </w:rPr>
      </w:pPr>
      <w:r w:rsidRPr="00821CDA">
        <w:rPr>
          <w:rFonts w:ascii="Times New Roman" w:eastAsia="Times New Roman" w:hAnsi="Times New Roman"/>
          <w:sz w:val="26"/>
          <w:szCs w:val="26"/>
          <w:lang w:eastAsia="ru-RU"/>
        </w:rPr>
        <w:t>проведение родительских собраний, направленных на пропаганду законопослушного поведения с привлечением сотрудников ОПДН УМВД России по г. Великий Новгород;</w:t>
      </w:r>
    </w:p>
    <w:p w:rsidR="00821CDA" w:rsidRPr="00821CDA" w:rsidRDefault="00821CDA" w:rsidP="00821CDA">
      <w:pPr>
        <w:spacing w:before="48" w:after="48" w:line="360" w:lineRule="auto"/>
        <w:ind w:firstLine="567"/>
        <w:jc w:val="both"/>
        <w:rPr>
          <w:rFonts w:ascii="Times New Roman" w:eastAsia="Times New Roman" w:hAnsi="Times New Roman"/>
          <w:sz w:val="26"/>
          <w:szCs w:val="26"/>
          <w:lang w:eastAsia="ru-RU"/>
        </w:rPr>
      </w:pPr>
      <w:r w:rsidRPr="00821CDA">
        <w:rPr>
          <w:rFonts w:ascii="Times New Roman" w:eastAsia="Times New Roman" w:hAnsi="Times New Roman"/>
          <w:sz w:val="26"/>
          <w:szCs w:val="26"/>
          <w:lang w:eastAsia="ru-RU"/>
        </w:rPr>
        <w:t>организация досуга (занятости) несовершеннолетних, совершивших преступления и общественно опасные деяния и не занятых организованными формами досуга;</w:t>
      </w:r>
    </w:p>
    <w:p w:rsidR="000A7201" w:rsidRPr="00821CDA" w:rsidRDefault="00821CDA" w:rsidP="00821CDA">
      <w:pPr>
        <w:spacing w:before="48" w:after="48" w:line="360" w:lineRule="auto"/>
        <w:ind w:firstLine="567"/>
        <w:jc w:val="both"/>
        <w:rPr>
          <w:rFonts w:ascii="Times New Roman" w:eastAsia="Times New Roman" w:hAnsi="Times New Roman"/>
          <w:sz w:val="26"/>
          <w:szCs w:val="26"/>
          <w:lang w:eastAsia="ru-RU"/>
        </w:rPr>
      </w:pPr>
      <w:r w:rsidRPr="00821CDA">
        <w:rPr>
          <w:rFonts w:ascii="Times New Roman" w:eastAsia="Times New Roman" w:hAnsi="Times New Roman"/>
          <w:sz w:val="26"/>
          <w:szCs w:val="26"/>
          <w:lang w:eastAsia="ru-RU"/>
        </w:rPr>
        <w:t>корректировк</w:t>
      </w:r>
      <w:r w:rsidR="001272E3">
        <w:rPr>
          <w:rFonts w:ascii="Times New Roman" w:eastAsia="Times New Roman" w:hAnsi="Times New Roman"/>
          <w:sz w:val="26"/>
          <w:szCs w:val="26"/>
          <w:lang w:eastAsia="ru-RU"/>
        </w:rPr>
        <w:t>а</w:t>
      </w:r>
      <w:r w:rsidRPr="00821CDA">
        <w:rPr>
          <w:rFonts w:ascii="Times New Roman" w:eastAsia="Times New Roman" w:hAnsi="Times New Roman"/>
          <w:sz w:val="26"/>
          <w:szCs w:val="26"/>
          <w:lang w:eastAsia="ru-RU"/>
        </w:rPr>
        <w:t xml:space="preserve"> планов индивидуальной профилактической работы, с отражением интересов ребенка, детско-родительских отношений, социально-бытовых условий.</w:t>
      </w:r>
    </w:p>
    <w:p w:rsidR="005C0104" w:rsidRPr="0097161B" w:rsidRDefault="005C0104" w:rsidP="000153C2">
      <w:pPr>
        <w:pStyle w:val="3"/>
        <w:spacing w:before="48" w:after="48" w:line="360" w:lineRule="auto"/>
        <w:jc w:val="both"/>
        <w:rPr>
          <w:rFonts w:ascii="Times New Roman" w:hAnsi="Times New Roman"/>
          <w:color w:val="auto"/>
          <w:sz w:val="26"/>
          <w:szCs w:val="26"/>
        </w:rPr>
      </w:pPr>
      <w:bookmarkStart w:id="315" w:name="_Toc63992537"/>
      <w:bookmarkStart w:id="316" w:name="_Toc92881442"/>
      <w:bookmarkStart w:id="317" w:name="_Toc125551804"/>
      <w:bookmarkStart w:id="318" w:name="_Toc158364994"/>
      <w:bookmarkStart w:id="319" w:name="_Toc192840074"/>
      <w:r w:rsidRPr="0097161B">
        <w:rPr>
          <w:rFonts w:ascii="Times New Roman" w:hAnsi="Times New Roman"/>
          <w:color w:val="auto"/>
          <w:sz w:val="26"/>
          <w:szCs w:val="26"/>
        </w:rPr>
        <w:lastRenderedPageBreak/>
        <w:t>2.5. Социальная поддержка обучающихся и воспитанников муниципальных образовательных организаций</w:t>
      </w:r>
      <w:bookmarkEnd w:id="315"/>
      <w:bookmarkEnd w:id="316"/>
      <w:bookmarkEnd w:id="317"/>
      <w:bookmarkEnd w:id="318"/>
      <w:bookmarkEnd w:id="319"/>
      <w:r w:rsidRPr="0097161B">
        <w:rPr>
          <w:rFonts w:ascii="Times New Roman" w:hAnsi="Times New Roman"/>
          <w:color w:val="auto"/>
          <w:sz w:val="26"/>
          <w:szCs w:val="26"/>
        </w:rPr>
        <w:t xml:space="preserve"> </w:t>
      </w:r>
    </w:p>
    <w:p w:rsidR="0097161B" w:rsidRPr="00F765AF" w:rsidRDefault="00473446" w:rsidP="00F765AF">
      <w:pPr>
        <w:spacing w:before="48" w:after="48" w:line="360" w:lineRule="auto"/>
        <w:ind w:firstLine="567"/>
        <w:jc w:val="both"/>
        <w:rPr>
          <w:rFonts w:ascii="Times New Roman" w:eastAsia="Times New Roman" w:hAnsi="Times New Roman"/>
          <w:sz w:val="26"/>
          <w:szCs w:val="26"/>
          <w:lang w:eastAsia="ru-RU"/>
        </w:rPr>
      </w:pPr>
      <w:bookmarkStart w:id="320" w:name="_Toc63992538"/>
      <w:bookmarkStart w:id="321" w:name="_Toc92881443"/>
      <w:bookmarkStart w:id="322" w:name="_Toc125551805"/>
      <w:proofErr w:type="gramStart"/>
      <w:r w:rsidRPr="0097161B">
        <w:rPr>
          <w:rFonts w:ascii="Times New Roman" w:eastAsia="Times New Roman" w:hAnsi="Times New Roman"/>
          <w:sz w:val="26"/>
          <w:szCs w:val="26"/>
          <w:lang w:eastAsia="ru-RU"/>
        </w:rPr>
        <w:t xml:space="preserve">На основании постановления Правительства Новгородской области от 29.11.2013 № 396 </w:t>
      </w:r>
      <w:r w:rsidR="0097161B" w:rsidRPr="00F765AF">
        <w:rPr>
          <w:rFonts w:ascii="Times New Roman" w:eastAsia="Times New Roman" w:hAnsi="Times New Roman"/>
          <w:sz w:val="26"/>
          <w:szCs w:val="26"/>
          <w:lang w:eastAsia="ru-RU"/>
        </w:rPr>
        <w:t>«Об утверждении Порядка обращения за получением компенсации родителям (законным представителям) детей, посещающих образовательные организации, реализующие основную образовательную программу дошкольного образования, и её выплаты на территории области» (с изменениями от 27.02.2017 №</w:t>
      </w:r>
      <w:r w:rsidR="00F765AF">
        <w:rPr>
          <w:rFonts w:ascii="Times New Roman" w:eastAsia="Times New Roman" w:hAnsi="Times New Roman"/>
          <w:sz w:val="26"/>
          <w:szCs w:val="26"/>
          <w:lang w:eastAsia="ru-RU"/>
        </w:rPr>
        <w:t> </w:t>
      </w:r>
      <w:r w:rsidR="0097161B" w:rsidRPr="00F765AF">
        <w:rPr>
          <w:rFonts w:ascii="Times New Roman" w:eastAsia="Times New Roman" w:hAnsi="Times New Roman"/>
          <w:sz w:val="26"/>
          <w:szCs w:val="26"/>
          <w:lang w:eastAsia="ru-RU"/>
        </w:rPr>
        <w:t>59, от 21.03.2018 № 100, от 18.12.2019 № 493, от 06.03.2024 №110) выплачивается компенсация части родительской платы родителям (законным представителям) от среднего размера</w:t>
      </w:r>
      <w:proofErr w:type="gramEnd"/>
      <w:r w:rsidR="0097161B" w:rsidRPr="00F765AF">
        <w:rPr>
          <w:rFonts w:ascii="Times New Roman" w:eastAsia="Times New Roman" w:hAnsi="Times New Roman"/>
          <w:sz w:val="26"/>
          <w:szCs w:val="26"/>
          <w:lang w:eastAsia="ru-RU"/>
        </w:rPr>
        <w:t xml:space="preserve"> родительской платы за присмотр и уход за детьми в государственных и  муниципальных  образовательных организациях, в размере: </w:t>
      </w:r>
    </w:p>
    <w:p w:rsidR="0097161B" w:rsidRPr="00F765AF" w:rsidRDefault="0097161B" w:rsidP="00F765AF">
      <w:pPr>
        <w:spacing w:before="48" w:after="48" w:line="360" w:lineRule="auto"/>
        <w:ind w:firstLine="567"/>
        <w:jc w:val="both"/>
        <w:rPr>
          <w:rFonts w:ascii="Times New Roman" w:eastAsia="Times New Roman" w:hAnsi="Times New Roman"/>
          <w:sz w:val="26"/>
          <w:szCs w:val="26"/>
          <w:lang w:eastAsia="ru-RU"/>
        </w:rPr>
      </w:pPr>
      <w:r w:rsidRPr="00F765AF">
        <w:rPr>
          <w:rFonts w:ascii="Times New Roman" w:eastAsia="Times New Roman" w:hAnsi="Times New Roman"/>
          <w:sz w:val="26"/>
          <w:szCs w:val="26"/>
          <w:lang w:eastAsia="ru-RU"/>
        </w:rPr>
        <w:t xml:space="preserve">на первого ребёнка </w:t>
      </w:r>
      <w:r w:rsidR="00F765AF">
        <w:rPr>
          <w:rFonts w:ascii="Times New Roman" w:eastAsia="Times New Roman" w:hAnsi="Times New Roman"/>
          <w:sz w:val="26"/>
          <w:szCs w:val="26"/>
          <w:lang w:eastAsia="ru-RU"/>
        </w:rPr>
        <w:t>–</w:t>
      </w:r>
      <w:r w:rsidRPr="00F765AF">
        <w:rPr>
          <w:rFonts w:ascii="Times New Roman" w:eastAsia="Times New Roman" w:hAnsi="Times New Roman"/>
          <w:sz w:val="26"/>
          <w:szCs w:val="26"/>
          <w:lang w:eastAsia="ru-RU"/>
        </w:rPr>
        <w:t xml:space="preserve"> 20</w:t>
      </w:r>
      <w:r w:rsidR="00F765AF">
        <w:rPr>
          <w:rFonts w:ascii="Times New Roman" w:eastAsia="Times New Roman" w:hAnsi="Times New Roman"/>
          <w:sz w:val="26"/>
          <w:szCs w:val="26"/>
          <w:lang w:eastAsia="ru-RU"/>
        </w:rPr>
        <w:t>,0 </w:t>
      </w:r>
      <w:r w:rsidRPr="00F765AF">
        <w:rPr>
          <w:rFonts w:ascii="Times New Roman" w:eastAsia="Times New Roman" w:hAnsi="Times New Roman"/>
          <w:sz w:val="26"/>
          <w:szCs w:val="26"/>
          <w:lang w:eastAsia="ru-RU"/>
        </w:rPr>
        <w:t xml:space="preserve">% среднего размера родительской платы,  </w:t>
      </w:r>
    </w:p>
    <w:p w:rsidR="0097161B" w:rsidRPr="00F765AF" w:rsidRDefault="0097161B" w:rsidP="00F765AF">
      <w:pPr>
        <w:spacing w:before="48" w:after="48" w:line="360" w:lineRule="auto"/>
        <w:ind w:firstLine="567"/>
        <w:jc w:val="both"/>
        <w:rPr>
          <w:rFonts w:ascii="Times New Roman" w:eastAsia="Times New Roman" w:hAnsi="Times New Roman"/>
          <w:sz w:val="26"/>
          <w:szCs w:val="26"/>
          <w:lang w:eastAsia="ru-RU"/>
        </w:rPr>
      </w:pPr>
      <w:r w:rsidRPr="00F765AF">
        <w:rPr>
          <w:rFonts w:ascii="Times New Roman" w:eastAsia="Times New Roman" w:hAnsi="Times New Roman"/>
          <w:sz w:val="26"/>
          <w:szCs w:val="26"/>
          <w:lang w:eastAsia="ru-RU"/>
        </w:rPr>
        <w:t xml:space="preserve">на второго ребёнка </w:t>
      </w:r>
      <w:r w:rsidR="00F765AF">
        <w:rPr>
          <w:rFonts w:ascii="Times New Roman" w:eastAsia="Times New Roman" w:hAnsi="Times New Roman"/>
          <w:sz w:val="26"/>
          <w:szCs w:val="26"/>
          <w:lang w:eastAsia="ru-RU"/>
        </w:rPr>
        <w:t>–</w:t>
      </w:r>
      <w:r w:rsidRPr="00F765AF">
        <w:rPr>
          <w:rFonts w:ascii="Times New Roman" w:eastAsia="Times New Roman" w:hAnsi="Times New Roman"/>
          <w:sz w:val="26"/>
          <w:szCs w:val="26"/>
          <w:lang w:eastAsia="ru-RU"/>
        </w:rPr>
        <w:t xml:space="preserve"> 50</w:t>
      </w:r>
      <w:r w:rsidR="00F765AF">
        <w:rPr>
          <w:rFonts w:ascii="Times New Roman" w:eastAsia="Times New Roman" w:hAnsi="Times New Roman"/>
          <w:sz w:val="26"/>
          <w:szCs w:val="26"/>
          <w:lang w:eastAsia="ru-RU"/>
        </w:rPr>
        <w:t>,0 </w:t>
      </w:r>
      <w:r w:rsidRPr="00F765AF">
        <w:rPr>
          <w:rFonts w:ascii="Times New Roman" w:eastAsia="Times New Roman" w:hAnsi="Times New Roman"/>
          <w:sz w:val="26"/>
          <w:szCs w:val="26"/>
          <w:lang w:eastAsia="ru-RU"/>
        </w:rPr>
        <w:t xml:space="preserve">% среднего размера родительской платы, </w:t>
      </w:r>
    </w:p>
    <w:p w:rsidR="0097161B" w:rsidRPr="00F765AF" w:rsidRDefault="0097161B" w:rsidP="00F765AF">
      <w:pPr>
        <w:spacing w:before="48" w:after="48" w:line="360" w:lineRule="auto"/>
        <w:ind w:firstLine="567"/>
        <w:jc w:val="both"/>
        <w:rPr>
          <w:rFonts w:ascii="Times New Roman" w:eastAsia="Times New Roman" w:hAnsi="Times New Roman"/>
          <w:sz w:val="26"/>
          <w:szCs w:val="26"/>
          <w:lang w:eastAsia="ru-RU"/>
        </w:rPr>
      </w:pPr>
      <w:r w:rsidRPr="00F765AF">
        <w:rPr>
          <w:rFonts w:ascii="Times New Roman" w:eastAsia="Times New Roman" w:hAnsi="Times New Roman"/>
          <w:sz w:val="26"/>
          <w:szCs w:val="26"/>
          <w:lang w:eastAsia="ru-RU"/>
        </w:rPr>
        <w:t>на третьего и последующих детей - в размере 70</w:t>
      </w:r>
      <w:r w:rsidR="00F765AF">
        <w:rPr>
          <w:rFonts w:ascii="Times New Roman" w:eastAsia="Times New Roman" w:hAnsi="Times New Roman"/>
          <w:sz w:val="26"/>
          <w:szCs w:val="26"/>
          <w:lang w:eastAsia="ru-RU"/>
        </w:rPr>
        <w:t>,0 </w:t>
      </w:r>
      <w:r w:rsidRPr="00F765AF">
        <w:rPr>
          <w:rFonts w:ascii="Times New Roman" w:eastAsia="Times New Roman" w:hAnsi="Times New Roman"/>
          <w:sz w:val="26"/>
          <w:szCs w:val="26"/>
          <w:lang w:eastAsia="ru-RU"/>
        </w:rPr>
        <w:t>% среднего размера родительской платы.</w:t>
      </w:r>
    </w:p>
    <w:p w:rsidR="00473446" w:rsidRPr="00A56D28" w:rsidRDefault="00A56D28" w:rsidP="0097161B">
      <w:pPr>
        <w:spacing w:before="48" w:after="48" w:line="360" w:lineRule="auto"/>
        <w:ind w:firstLine="567"/>
        <w:jc w:val="both"/>
        <w:rPr>
          <w:rFonts w:ascii="Times New Roman" w:eastAsia="Times New Roman" w:hAnsi="Times New Roman"/>
          <w:sz w:val="26"/>
          <w:szCs w:val="26"/>
          <w:lang w:eastAsia="ru-RU"/>
        </w:rPr>
      </w:pPr>
      <w:r w:rsidRPr="00A56D28">
        <w:rPr>
          <w:rFonts w:ascii="Times New Roman" w:eastAsia="Times New Roman" w:hAnsi="Times New Roman"/>
          <w:sz w:val="26"/>
          <w:szCs w:val="26"/>
          <w:lang w:eastAsia="ru-RU"/>
        </w:rPr>
        <w:t>В 2024</w:t>
      </w:r>
      <w:r w:rsidR="00473446" w:rsidRPr="00A56D28">
        <w:rPr>
          <w:rFonts w:ascii="Times New Roman" w:eastAsia="Times New Roman" w:hAnsi="Times New Roman"/>
          <w:sz w:val="26"/>
          <w:szCs w:val="26"/>
          <w:lang w:eastAsia="ru-RU"/>
        </w:rPr>
        <w:t xml:space="preserve"> году компенсация части родительской платы выплачена на общую сумму </w:t>
      </w:r>
      <w:r w:rsidR="00CE67CE">
        <w:rPr>
          <w:rFonts w:ascii="Times New Roman" w:eastAsia="Times New Roman" w:hAnsi="Times New Roman"/>
          <w:sz w:val="26"/>
          <w:szCs w:val="26"/>
          <w:lang w:eastAsia="ru-RU"/>
        </w:rPr>
        <w:t>8,1</w:t>
      </w:r>
      <w:r w:rsidR="0079216A" w:rsidRPr="00A56D28">
        <w:rPr>
          <w:rFonts w:ascii="Times New Roman" w:eastAsia="Times New Roman" w:hAnsi="Times New Roman"/>
          <w:sz w:val="26"/>
          <w:szCs w:val="26"/>
          <w:lang w:eastAsia="ru-RU"/>
        </w:rPr>
        <w:t xml:space="preserve"> </w:t>
      </w:r>
      <w:proofErr w:type="gramStart"/>
      <w:r w:rsidR="0079216A" w:rsidRPr="00A56D28">
        <w:rPr>
          <w:rFonts w:ascii="Times New Roman" w:eastAsia="Times New Roman" w:hAnsi="Times New Roman"/>
          <w:sz w:val="26"/>
          <w:szCs w:val="26"/>
          <w:lang w:eastAsia="ru-RU"/>
        </w:rPr>
        <w:t>млн</w:t>
      </w:r>
      <w:proofErr w:type="gramEnd"/>
      <w:r w:rsidR="00473446" w:rsidRPr="00A56D28">
        <w:rPr>
          <w:rFonts w:ascii="Times New Roman" w:eastAsia="Times New Roman" w:hAnsi="Times New Roman"/>
          <w:sz w:val="26"/>
          <w:szCs w:val="26"/>
          <w:lang w:eastAsia="ru-RU"/>
        </w:rPr>
        <w:t xml:space="preserve"> рублей на </w:t>
      </w:r>
      <w:r w:rsidR="00CE67CE">
        <w:rPr>
          <w:rFonts w:ascii="Times New Roman" w:eastAsia="Times New Roman" w:hAnsi="Times New Roman"/>
          <w:sz w:val="26"/>
          <w:szCs w:val="26"/>
          <w:lang w:eastAsia="ru-RU"/>
        </w:rPr>
        <w:t>2</w:t>
      </w:r>
      <w:r w:rsidR="00F765AF">
        <w:rPr>
          <w:rFonts w:ascii="Times New Roman" w:eastAsia="Times New Roman" w:hAnsi="Times New Roman"/>
          <w:sz w:val="26"/>
          <w:szCs w:val="26"/>
          <w:lang w:eastAsia="ru-RU"/>
        </w:rPr>
        <w:t> </w:t>
      </w:r>
      <w:r w:rsidR="00CE67CE">
        <w:rPr>
          <w:rFonts w:ascii="Times New Roman" w:eastAsia="Times New Roman" w:hAnsi="Times New Roman"/>
          <w:sz w:val="26"/>
          <w:szCs w:val="26"/>
          <w:lang w:eastAsia="ru-RU"/>
        </w:rPr>
        <w:t>238</w:t>
      </w:r>
      <w:r w:rsidR="00473446" w:rsidRPr="00A56D28">
        <w:rPr>
          <w:rFonts w:ascii="Times New Roman" w:eastAsia="Times New Roman" w:hAnsi="Times New Roman"/>
          <w:sz w:val="26"/>
          <w:szCs w:val="26"/>
          <w:lang w:eastAsia="ru-RU"/>
        </w:rPr>
        <w:t xml:space="preserve"> </w:t>
      </w:r>
      <w:r w:rsidR="00F765AF">
        <w:rPr>
          <w:rFonts w:ascii="Times New Roman" w:eastAsia="Times New Roman" w:hAnsi="Times New Roman"/>
          <w:sz w:val="26"/>
          <w:szCs w:val="26"/>
          <w:lang w:eastAsia="ru-RU"/>
        </w:rPr>
        <w:t>детей</w:t>
      </w:r>
      <w:r w:rsidR="00473446" w:rsidRPr="00A56D28">
        <w:rPr>
          <w:rFonts w:ascii="Times New Roman" w:eastAsia="Times New Roman" w:hAnsi="Times New Roman"/>
          <w:sz w:val="26"/>
          <w:szCs w:val="26"/>
          <w:lang w:eastAsia="ru-RU"/>
        </w:rPr>
        <w:t xml:space="preserve"> в том числе:</w:t>
      </w:r>
    </w:p>
    <w:p w:rsidR="00473446" w:rsidRPr="00A56D28" w:rsidRDefault="00473446" w:rsidP="00465450">
      <w:pPr>
        <w:spacing w:before="48" w:after="48" w:line="360" w:lineRule="auto"/>
        <w:ind w:firstLine="567"/>
        <w:jc w:val="both"/>
        <w:rPr>
          <w:rFonts w:ascii="Times New Roman" w:eastAsia="Times New Roman" w:hAnsi="Times New Roman"/>
          <w:sz w:val="26"/>
          <w:szCs w:val="26"/>
          <w:lang w:eastAsia="ru-RU"/>
        </w:rPr>
      </w:pPr>
      <w:r w:rsidRPr="00A56D28">
        <w:rPr>
          <w:rFonts w:ascii="Times New Roman" w:eastAsia="Times New Roman" w:hAnsi="Times New Roman"/>
          <w:sz w:val="26"/>
          <w:szCs w:val="26"/>
          <w:lang w:eastAsia="ru-RU"/>
        </w:rPr>
        <w:t xml:space="preserve">на </w:t>
      </w:r>
      <w:r w:rsidR="00CE67CE">
        <w:rPr>
          <w:rFonts w:ascii="Times New Roman" w:eastAsia="Times New Roman" w:hAnsi="Times New Roman"/>
          <w:sz w:val="26"/>
          <w:szCs w:val="26"/>
          <w:lang w:eastAsia="ru-RU"/>
        </w:rPr>
        <w:t>304</w:t>
      </w:r>
      <w:r w:rsidRPr="00A56D28">
        <w:rPr>
          <w:rFonts w:ascii="Times New Roman" w:eastAsia="Times New Roman" w:hAnsi="Times New Roman"/>
          <w:sz w:val="26"/>
          <w:szCs w:val="26"/>
          <w:lang w:eastAsia="ru-RU"/>
        </w:rPr>
        <w:t xml:space="preserve"> </w:t>
      </w:r>
      <w:r w:rsidR="00F765AF">
        <w:rPr>
          <w:rFonts w:ascii="Times New Roman" w:eastAsia="Times New Roman" w:hAnsi="Times New Roman"/>
          <w:sz w:val="26"/>
          <w:szCs w:val="26"/>
          <w:lang w:eastAsia="ru-RU"/>
        </w:rPr>
        <w:t>ребенка</w:t>
      </w:r>
      <w:r w:rsidRPr="00A56D28">
        <w:rPr>
          <w:rFonts w:ascii="Times New Roman" w:eastAsia="Times New Roman" w:hAnsi="Times New Roman"/>
          <w:sz w:val="26"/>
          <w:szCs w:val="26"/>
          <w:lang w:eastAsia="ru-RU"/>
        </w:rPr>
        <w:t xml:space="preserve"> в малоимущих семьях (за исключением семей, имеющих трех и более несовершеннолетних детей, детей с ограниченными возможностями здоровья (далее ОВЗ)) в общей сумме </w:t>
      </w:r>
      <w:r w:rsidR="00CE67CE">
        <w:rPr>
          <w:rFonts w:ascii="Times New Roman" w:eastAsia="Times New Roman" w:hAnsi="Times New Roman"/>
          <w:sz w:val="26"/>
          <w:szCs w:val="26"/>
          <w:lang w:eastAsia="ru-RU"/>
        </w:rPr>
        <w:t>1,1</w:t>
      </w:r>
      <w:r w:rsidR="00EB07C4" w:rsidRPr="00A56D28">
        <w:rPr>
          <w:rFonts w:ascii="Times New Roman" w:eastAsia="Times New Roman" w:hAnsi="Times New Roman"/>
          <w:sz w:val="26"/>
          <w:szCs w:val="26"/>
          <w:lang w:eastAsia="ru-RU"/>
        </w:rPr>
        <w:t xml:space="preserve"> </w:t>
      </w:r>
      <w:proofErr w:type="gramStart"/>
      <w:r w:rsidR="00EB07C4" w:rsidRPr="00A56D28">
        <w:rPr>
          <w:rFonts w:ascii="Times New Roman" w:eastAsia="Times New Roman" w:hAnsi="Times New Roman"/>
          <w:sz w:val="26"/>
          <w:szCs w:val="26"/>
          <w:lang w:eastAsia="ru-RU"/>
        </w:rPr>
        <w:t>млн</w:t>
      </w:r>
      <w:proofErr w:type="gramEnd"/>
      <w:r w:rsidRPr="00A56D28">
        <w:rPr>
          <w:rFonts w:ascii="Times New Roman" w:eastAsia="Times New Roman" w:hAnsi="Times New Roman"/>
          <w:sz w:val="26"/>
          <w:szCs w:val="26"/>
          <w:lang w:eastAsia="ru-RU"/>
        </w:rPr>
        <w:t xml:space="preserve"> рублей;</w:t>
      </w:r>
    </w:p>
    <w:p w:rsidR="00473446" w:rsidRPr="00A56D28" w:rsidRDefault="00473446" w:rsidP="00465450">
      <w:pPr>
        <w:spacing w:before="48" w:after="48" w:line="360" w:lineRule="auto"/>
        <w:ind w:firstLine="567"/>
        <w:jc w:val="both"/>
        <w:rPr>
          <w:rFonts w:ascii="Times New Roman" w:eastAsia="Times New Roman" w:hAnsi="Times New Roman"/>
          <w:sz w:val="26"/>
          <w:szCs w:val="26"/>
          <w:lang w:eastAsia="ru-RU"/>
        </w:rPr>
      </w:pPr>
      <w:r w:rsidRPr="00A56D28">
        <w:rPr>
          <w:rFonts w:ascii="Times New Roman" w:eastAsia="Times New Roman" w:hAnsi="Times New Roman"/>
          <w:sz w:val="26"/>
          <w:szCs w:val="26"/>
          <w:lang w:eastAsia="ru-RU"/>
        </w:rPr>
        <w:t>на 1 </w:t>
      </w:r>
      <w:r w:rsidR="00CE67CE">
        <w:rPr>
          <w:rFonts w:ascii="Times New Roman" w:eastAsia="Times New Roman" w:hAnsi="Times New Roman"/>
          <w:sz w:val="26"/>
          <w:szCs w:val="26"/>
          <w:lang w:eastAsia="ru-RU"/>
        </w:rPr>
        <w:t>384</w:t>
      </w:r>
      <w:r w:rsidRPr="00A56D28">
        <w:rPr>
          <w:rFonts w:ascii="Times New Roman" w:eastAsia="Times New Roman" w:hAnsi="Times New Roman"/>
          <w:sz w:val="26"/>
          <w:szCs w:val="26"/>
          <w:lang w:eastAsia="ru-RU"/>
        </w:rPr>
        <w:t xml:space="preserve"> </w:t>
      </w:r>
      <w:r w:rsidR="00F765AF">
        <w:rPr>
          <w:rFonts w:ascii="Times New Roman" w:eastAsia="Times New Roman" w:hAnsi="Times New Roman"/>
          <w:sz w:val="26"/>
          <w:szCs w:val="26"/>
          <w:lang w:eastAsia="ru-RU"/>
        </w:rPr>
        <w:t>ребенка</w:t>
      </w:r>
      <w:r w:rsidRPr="00A56D28">
        <w:rPr>
          <w:rFonts w:ascii="Times New Roman" w:eastAsia="Times New Roman" w:hAnsi="Times New Roman"/>
          <w:sz w:val="26"/>
          <w:szCs w:val="26"/>
          <w:lang w:eastAsia="ru-RU"/>
        </w:rPr>
        <w:t xml:space="preserve"> в многодетных семьях (за исключением ОВЗ) на общую сумму </w:t>
      </w:r>
      <w:r w:rsidR="00CE67CE">
        <w:rPr>
          <w:rFonts w:ascii="Times New Roman" w:eastAsia="Times New Roman" w:hAnsi="Times New Roman"/>
          <w:sz w:val="26"/>
          <w:szCs w:val="26"/>
          <w:lang w:eastAsia="ru-RU"/>
        </w:rPr>
        <w:t>5,9</w:t>
      </w:r>
      <w:r w:rsidR="00A42CC4" w:rsidRPr="00A56D28">
        <w:rPr>
          <w:rFonts w:ascii="Times New Roman" w:eastAsia="Times New Roman" w:hAnsi="Times New Roman"/>
          <w:sz w:val="26"/>
          <w:szCs w:val="26"/>
          <w:lang w:eastAsia="ru-RU"/>
        </w:rPr>
        <w:t> </w:t>
      </w:r>
      <w:proofErr w:type="gramStart"/>
      <w:r w:rsidR="00EB07C4" w:rsidRPr="00A56D28">
        <w:rPr>
          <w:rFonts w:ascii="Times New Roman" w:eastAsia="Times New Roman" w:hAnsi="Times New Roman"/>
          <w:sz w:val="26"/>
          <w:szCs w:val="26"/>
          <w:lang w:eastAsia="ru-RU"/>
        </w:rPr>
        <w:t>млн</w:t>
      </w:r>
      <w:proofErr w:type="gramEnd"/>
      <w:r w:rsidRPr="00A56D28">
        <w:rPr>
          <w:rFonts w:ascii="Times New Roman" w:eastAsia="Times New Roman" w:hAnsi="Times New Roman"/>
          <w:sz w:val="26"/>
          <w:szCs w:val="26"/>
          <w:lang w:eastAsia="ru-RU"/>
        </w:rPr>
        <w:t xml:space="preserve"> рублей;</w:t>
      </w:r>
    </w:p>
    <w:p w:rsidR="00473446" w:rsidRDefault="00473446" w:rsidP="00465450">
      <w:pPr>
        <w:spacing w:before="48" w:after="48" w:line="360" w:lineRule="auto"/>
        <w:ind w:firstLine="567"/>
        <w:jc w:val="both"/>
        <w:rPr>
          <w:rFonts w:ascii="Times New Roman" w:eastAsia="Times New Roman" w:hAnsi="Times New Roman"/>
          <w:sz w:val="26"/>
          <w:szCs w:val="26"/>
          <w:lang w:eastAsia="ru-RU"/>
        </w:rPr>
      </w:pPr>
      <w:r w:rsidRPr="00A56D28">
        <w:rPr>
          <w:rFonts w:ascii="Times New Roman" w:eastAsia="Times New Roman" w:hAnsi="Times New Roman"/>
          <w:sz w:val="26"/>
          <w:szCs w:val="26"/>
          <w:lang w:eastAsia="ru-RU"/>
        </w:rPr>
        <w:t>на 5</w:t>
      </w:r>
      <w:r w:rsidR="00CE67CE">
        <w:rPr>
          <w:rFonts w:ascii="Times New Roman" w:eastAsia="Times New Roman" w:hAnsi="Times New Roman"/>
          <w:sz w:val="26"/>
          <w:szCs w:val="26"/>
          <w:lang w:eastAsia="ru-RU"/>
        </w:rPr>
        <w:t>48</w:t>
      </w:r>
      <w:r w:rsidRPr="00A56D28">
        <w:rPr>
          <w:rFonts w:ascii="Times New Roman" w:eastAsia="Times New Roman" w:hAnsi="Times New Roman"/>
          <w:sz w:val="26"/>
          <w:szCs w:val="26"/>
          <w:lang w:eastAsia="ru-RU"/>
        </w:rPr>
        <w:t xml:space="preserve"> детей в семьях, имеющих детей с ОВЗ</w:t>
      </w:r>
      <w:r w:rsidR="00EB07C4" w:rsidRPr="00A56D28">
        <w:rPr>
          <w:rFonts w:ascii="Times New Roman" w:eastAsia="Times New Roman" w:hAnsi="Times New Roman"/>
          <w:sz w:val="26"/>
          <w:szCs w:val="26"/>
          <w:lang w:eastAsia="ru-RU"/>
        </w:rPr>
        <w:t>,</w:t>
      </w:r>
      <w:r w:rsidRPr="00A56D28">
        <w:rPr>
          <w:rFonts w:ascii="Times New Roman" w:eastAsia="Times New Roman" w:hAnsi="Times New Roman"/>
          <w:sz w:val="26"/>
          <w:szCs w:val="26"/>
          <w:lang w:eastAsia="ru-RU"/>
        </w:rPr>
        <w:t xml:space="preserve"> на общую сумму </w:t>
      </w:r>
      <w:r w:rsidR="00CE67CE">
        <w:rPr>
          <w:rFonts w:ascii="Times New Roman" w:eastAsia="Times New Roman" w:hAnsi="Times New Roman"/>
          <w:sz w:val="26"/>
          <w:szCs w:val="26"/>
          <w:lang w:eastAsia="ru-RU"/>
        </w:rPr>
        <w:t>0,9</w:t>
      </w:r>
      <w:r w:rsidRPr="00A56D28">
        <w:rPr>
          <w:rFonts w:ascii="Times New Roman" w:eastAsia="Times New Roman" w:hAnsi="Times New Roman"/>
          <w:sz w:val="26"/>
          <w:szCs w:val="26"/>
          <w:lang w:eastAsia="ru-RU"/>
        </w:rPr>
        <w:t xml:space="preserve"> </w:t>
      </w:r>
      <w:proofErr w:type="gramStart"/>
      <w:r w:rsidR="00EB07C4" w:rsidRPr="00A56D28">
        <w:rPr>
          <w:rFonts w:ascii="Times New Roman" w:eastAsia="Times New Roman" w:hAnsi="Times New Roman"/>
          <w:sz w:val="26"/>
          <w:szCs w:val="26"/>
          <w:lang w:eastAsia="ru-RU"/>
        </w:rPr>
        <w:t>млн</w:t>
      </w:r>
      <w:proofErr w:type="gramEnd"/>
      <w:r w:rsidRPr="00A56D28">
        <w:rPr>
          <w:rFonts w:ascii="Times New Roman" w:eastAsia="Times New Roman" w:hAnsi="Times New Roman"/>
          <w:sz w:val="26"/>
          <w:szCs w:val="26"/>
          <w:lang w:eastAsia="ru-RU"/>
        </w:rPr>
        <w:t xml:space="preserve"> рублей.</w:t>
      </w:r>
    </w:p>
    <w:p w:rsidR="00473446" w:rsidRDefault="00473446" w:rsidP="00465450">
      <w:pPr>
        <w:spacing w:before="48" w:after="48" w:line="360" w:lineRule="auto"/>
        <w:ind w:firstLine="567"/>
        <w:jc w:val="both"/>
        <w:rPr>
          <w:rFonts w:ascii="Times New Roman" w:eastAsia="Times New Roman" w:hAnsi="Times New Roman"/>
          <w:sz w:val="26"/>
          <w:szCs w:val="26"/>
          <w:lang w:eastAsia="ru-RU"/>
        </w:rPr>
      </w:pPr>
      <w:proofErr w:type="gramStart"/>
      <w:r w:rsidRPr="00CE67CE">
        <w:rPr>
          <w:rFonts w:ascii="Times New Roman" w:eastAsia="Times New Roman" w:hAnsi="Times New Roman"/>
          <w:sz w:val="26"/>
          <w:szCs w:val="26"/>
          <w:lang w:eastAsia="ru-RU"/>
        </w:rPr>
        <w:t xml:space="preserve">На основании постановления Правительства Новгородской области от 20.03.2014 №181 «Об утверждении Порядка представления на территории Новгородской области мер социальной поддержки обучающимся» выплачивается компенсация стоимости проезда к месту учебы и обратно обучающимся муниципальных общеобразовательных организаций, областных государственных образовательных организаций, осуществляющих образовательную деятельность по адаптированным образовательным программам начального общего, основного общего, среднего общего образования, проживающих в сельских населенных пунктах </w:t>
      </w:r>
      <w:r w:rsidRPr="00CE67CE">
        <w:rPr>
          <w:rFonts w:ascii="Times New Roman" w:eastAsia="Times New Roman" w:hAnsi="Times New Roman"/>
          <w:sz w:val="26"/>
          <w:szCs w:val="26"/>
          <w:lang w:eastAsia="ru-RU"/>
        </w:rPr>
        <w:lastRenderedPageBreak/>
        <w:t>на расстоянии свыше</w:t>
      </w:r>
      <w:proofErr w:type="gramEnd"/>
      <w:r w:rsidRPr="00CE67CE">
        <w:rPr>
          <w:rFonts w:ascii="Times New Roman" w:eastAsia="Times New Roman" w:hAnsi="Times New Roman"/>
          <w:sz w:val="26"/>
          <w:szCs w:val="26"/>
          <w:lang w:eastAsia="ru-RU"/>
        </w:rPr>
        <w:t xml:space="preserve"> 1 км от указанных организаций, пользующихся в период учебного года автомобильным транспортом общего пользования городского, пригородного, межмуниципального сообщения, железнодорожным транспортом общего пользования в пригородном сообщении для проезда к ближайшему по месту расположения населенному пункту, в котором расположена образовательная организация. Общая сумма выплат на компенсацию стоимости проезда </w:t>
      </w:r>
      <w:r w:rsidR="00CE67CE" w:rsidRPr="00CE67CE">
        <w:rPr>
          <w:rFonts w:ascii="Times New Roman" w:eastAsia="Times New Roman" w:hAnsi="Times New Roman"/>
          <w:sz w:val="26"/>
          <w:szCs w:val="26"/>
          <w:lang w:eastAsia="ru-RU"/>
        </w:rPr>
        <w:t>в 2024</w:t>
      </w:r>
      <w:r w:rsidR="00AD5101" w:rsidRPr="00CE67CE">
        <w:rPr>
          <w:rFonts w:ascii="Times New Roman" w:eastAsia="Times New Roman" w:hAnsi="Times New Roman"/>
          <w:sz w:val="26"/>
          <w:szCs w:val="26"/>
          <w:lang w:eastAsia="ru-RU"/>
        </w:rPr>
        <w:t xml:space="preserve"> году </w:t>
      </w:r>
      <w:r w:rsidRPr="00CE67CE">
        <w:rPr>
          <w:rFonts w:ascii="Times New Roman" w:eastAsia="Times New Roman" w:hAnsi="Times New Roman"/>
          <w:sz w:val="26"/>
          <w:szCs w:val="26"/>
          <w:lang w:eastAsia="ru-RU"/>
        </w:rPr>
        <w:t xml:space="preserve">составила </w:t>
      </w:r>
      <w:r w:rsidR="00CE67CE" w:rsidRPr="00CE67CE">
        <w:rPr>
          <w:rFonts w:ascii="Times New Roman" w:eastAsia="Times New Roman" w:hAnsi="Times New Roman"/>
          <w:sz w:val="26"/>
          <w:szCs w:val="26"/>
          <w:lang w:eastAsia="ru-RU"/>
        </w:rPr>
        <w:t>437,0</w:t>
      </w:r>
      <w:r w:rsidRPr="00CE67CE">
        <w:rPr>
          <w:rFonts w:ascii="Times New Roman" w:eastAsia="Times New Roman" w:hAnsi="Times New Roman"/>
          <w:sz w:val="26"/>
          <w:szCs w:val="26"/>
          <w:lang w:eastAsia="ru-RU"/>
        </w:rPr>
        <w:t xml:space="preserve"> тыс. рублей.</w:t>
      </w:r>
    </w:p>
    <w:p w:rsidR="00CE67CE" w:rsidRPr="00F765AF" w:rsidRDefault="00CE67CE" w:rsidP="00F765AF">
      <w:pPr>
        <w:spacing w:before="48" w:after="48" w:line="360" w:lineRule="auto"/>
        <w:ind w:firstLine="567"/>
        <w:jc w:val="both"/>
        <w:rPr>
          <w:rFonts w:ascii="Times New Roman" w:eastAsia="Times New Roman" w:hAnsi="Times New Roman"/>
          <w:sz w:val="26"/>
          <w:szCs w:val="26"/>
          <w:lang w:eastAsia="ru-RU"/>
        </w:rPr>
      </w:pPr>
      <w:r w:rsidRPr="00F765AF">
        <w:rPr>
          <w:rFonts w:ascii="Times New Roman" w:eastAsia="Times New Roman" w:hAnsi="Times New Roman"/>
          <w:sz w:val="26"/>
          <w:szCs w:val="26"/>
          <w:lang w:eastAsia="ru-RU"/>
        </w:rPr>
        <w:t xml:space="preserve">В соответствии с Порядком предоставления субсидии организациям и индивидуальным предпринимателям, реализующим образовательные программы дошкольного образования, начального общего, основного общего и среднего общего образования, из бюджета Великого Новгорода, утвержденным постановлением Администрации  Великого Новгорода от 05.12.2022 № 5903, </w:t>
      </w:r>
      <w:r w:rsidR="00FD1DA0">
        <w:rPr>
          <w:rFonts w:ascii="Times New Roman" w:eastAsia="Times New Roman" w:hAnsi="Times New Roman"/>
          <w:sz w:val="26"/>
          <w:szCs w:val="26"/>
          <w:lang w:eastAsia="ru-RU"/>
        </w:rPr>
        <w:t xml:space="preserve">были </w:t>
      </w:r>
      <w:r w:rsidRPr="00F765AF">
        <w:rPr>
          <w:rFonts w:ascii="Times New Roman" w:eastAsia="Times New Roman" w:hAnsi="Times New Roman"/>
          <w:sz w:val="26"/>
          <w:szCs w:val="26"/>
          <w:lang w:eastAsia="ru-RU"/>
        </w:rPr>
        <w:t>заключены соглашения с ООО «</w:t>
      </w:r>
      <w:proofErr w:type="spellStart"/>
      <w:r w:rsidRPr="00F765AF">
        <w:rPr>
          <w:rFonts w:ascii="Times New Roman" w:eastAsia="Times New Roman" w:hAnsi="Times New Roman"/>
          <w:sz w:val="26"/>
          <w:szCs w:val="26"/>
          <w:lang w:eastAsia="ru-RU"/>
        </w:rPr>
        <w:t>Витона</w:t>
      </w:r>
      <w:proofErr w:type="spellEnd"/>
      <w:r w:rsidRPr="00F765AF">
        <w:rPr>
          <w:rFonts w:ascii="Times New Roman" w:eastAsia="Times New Roman" w:hAnsi="Times New Roman"/>
          <w:sz w:val="26"/>
          <w:szCs w:val="26"/>
          <w:lang w:eastAsia="ru-RU"/>
        </w:rPr>
        <w:t xml:space="preserve">», </w:t>
      </w:r>
      <w:proofErr w:type="spellStart"/>
      <w:r w:rsidRPr="00F765AF">
        <w:rPr>
          <w:rFonts w:ascii="Times New Roman" w:eastAsia="Times New Roman" w:hAnsi="Times New Roman"/>
          <w:sz w:val="26"/>
          <w:szCs w:val="26"/>
          <w:lang w:eastAsia="ru-RU"/>
        </w:rPr>
        <w:t>ЧОУ</w:t>
      </w:r>
      <w:proofErr w:type="gramStart"/>
      <w:r w:rsidRPr="00F765AF">
        <w:rPr>
          <w:rFonts w:ascii="Times New Roman" w:eastAsia="Times New Roman" w:hAnsi="Times New Roman"/>
          <w:sz w:val="26"/>
          <w:szCs w:val="26"/>
          <w:lang w:eastAsia="ru-RU"/>
        </w:rPr>
        <w:t>«Ж</w:t>
      </w:r>
      <w:proofErr w:type="gramEnd"/>
      <w:r w:rsidRPr="00F765AF">
        <w:rPr>
          <w:rFonts w:ascii="Times New Roman" w:eastAsia="Times New Roman" w:hAnsi="Times New Roman"/>
          <w:sz w:val="26"/>
          <w:szCs w:val="26"/>
          <w:lang w:eastAsia="ru-RU"/>
        </w:rPr>
        <w:t>ивая</w:t>
      </w:r>
      <w:proofErr w:type="spellEnd"/>
      <w:r w:rsidRPr="00F765AF">
        <w:rPr>
          <w:rFonts w:ascii="Times New Roman" w:eastAsia="Times New Roman" w:hAnsi="Times New Roman"/>
          <w:sz w:val="26"/>
          <w:szCs w:val="26"/>
          <w:lang w:eastAsia="ru-RU"/>
        </w:rPr>
        <w:t xml:space="preserve"> </w:t>
      </w:r>
      <w:proofErr w:type="spellStart"/>
      <w:r w:rsidRPr="00F765AF">
        <w:rPr>
          <w:rFonts w:ascii="Times New Roman" w:eastAsia="Times New Roman" w:hAnsi="Times New Roman"/>
          <w:sz w:val="26"/>
          <w:szCs w:val="26"/>
          <w:lang w:eastAsia="ru-RU"/>
        </w:rPr>
        <w:t>школА</w:t>
      </w:r>
      <w:proofErr w:type="spellEnd"/>
      <w:r w:rsidRPr="00F765AF">
        <w:rPr>
          <w:rFonts w:ascii="Times New Roman" w:eastAsia="Times New Roman" w:hAnsi="Times New Roman"/>
          <w:sz w:val="26"/>
          <w:szCs w:val="26"/>
          <w:lang w:eastAsia="ru-RU"/>
        </w:rPr>
        <w:t>» о предоставлении субсидии, в том числе:</w:t>
      </w:r>
    </w:p>
    <w:p w:rsidR="00CE67CE" w:rsidRPr="00F765AF" w:rsidRDefault="00CE67CE" w:rsidP="00F765AF">
      <w:pPr>
        <w:spacing w:before="48" w:after="48" w:line="360" w:lineRule="auto"/>
        <w:ind w:firstLine="567"/>
        <w:jc w:val="both"/>
        <w:rPr>
          <w:rFonts w:ascii="Times New Roman" w:eastAsia="Times New Roman" w:hAnsi="Times New Roman"/>
          <w:sz w:val="26"/>
          <w:szCs w:val="26"/>
          <w:lang w:eastAsia="ru-RU"/>
        </w:rPr>
      </w:pPr>
      <w:r w:rsidRPr="00F765AF">
        <w:rPr>
          <w:rFonts w:ascii="Times New Roman" w:eastAsia="Times New Roman" w:hAnsi="Times New Roman"/>
          <w:sz w:val="26"/>
          <w:szCs w:val="26"/>
          <w:lang w:eastAsia="ru-RU"/>
        </w:rPr>
        <w:t>ООО «</w:t>
      </w:r>
      <w:proofErr w:type="spellStart"/>
      <w:r w:rsidRPr="00F765AF">
        <w:rPr>
          <w:rFonts w:ascii="Times New Roman" w:eastAsia="Times New Roman" w:hAnsi="Times New Roman"/>
          <w:sz w:val="26"/>
          <w:szCs w:val="26"/>
          <w:lang w:eastAsia="ru-RU"/>
        </w:rPr>
        <w:t>Витона</w:t>
      </w:r>
      <w:proofErr w:type="spellEnd"/>
      <w:r w:rsidRPr="00F765AF">
        <w:rPr>
          <w:rFonts w:ascii="Times New Roman" w:eastAsia="Times New Roman" w:hAnsi="Times New Roman"/>
          <w:sz w:val="26"/>
          <w:szCs w:val="26"/>
          <w:lang w:eastAsia="ru-RU"/>
        </w:rPr>
        <w:t>» – 750,1,0 тыс. руб</w:t>
      </w:r>
      <w:r w:rsidR="00440863">
        <w:rPr>
          <w:rFonts w:ascii="Times New Roman" w:eastAsia="Times New Roman" w:hAnsi="Times New Roman"/>
          <w:sz w:val="26"/>
          <w:szCs w:val="26"/>
          <w:lang w:eastAsia="ru-RU"/>
        </w:rPr>
        <w:t>лей</w:t>
      </w:r>
      <w:r w:rsidRPr="00F765AF">
        <w:rPr>
          <w:rFonts w:ascii="Times New Roman" w:eastAsia="Times New Roman" w:hAnsi="Times New Roman"/>
          <w:sz w:val="26"/>
          <w:szCs w:val="26"/>
          <w:lang w:eastAsia="ru-RU"/>
        </w:rPr>
        <w:t>;</w:t>
      </w:r>
    </w:p>
    <w:p w:rsidR="00CE67CE" w:rsidRPr="00F765AF" w:rsidRDefault="00CE67CE" w:rsidP="00F765AF">
      <w:pPr>
        <w:spacing w:before="48" w:after="48" w:line="360" w:lineRule="auto"/>
        <w:ind w:firstLine="567"/>
        <w:jc w:val="both"/>
        <w:rPr>
          <w:rFonts w:ascii="Times New Roman" w:eastAsia="Times New Roman" w:hAnsi="Times New Roman"/>
          <w:sz w:val="26"/>
          <w:szCs w:val="26"/>
          <w:lang w:eastAsia="ru-RU"/>
        </w:rPr>
      </w:pPr>
      <w:proofErr w:type="spellStart"/>
      <w:r w:rsidRPr="00F765AF">
        <w:rPr>
          <w:rFonts w:ascii="Times New Roman" w:eastAsia="Times New Roman" w:hAnsi="Times New Roman"/>
          <w:sz w:val="26"/>
          <w:szCs w:val="26"/>
          <w:lang w:eastAsia="ru-RU"/>
        </w:rPr>
        <w:t>ЧОУ</w:t>
      </w:r>
      <w:proofErr w:type="gramStart"/>
      <w:r w:rsidRPr="00F765AF">
        <w:rPr>
          <w:rFonts w:ascii="Times New Roman" w:eastAsia="Times New Roman" w:hAnsi="Times New Roman"/>
          <w:sz w:val="26"/>
          <w:szCs w:val="26"/>
          <w:lang w:eastAsia="ru-RU"/>
        </w:rPr>
        <w:t>«Ж</w:t>
      </w:r>
      <w:proofErr w:type="gramEnd"/>
      <w:r w:rsidRPr="00F765AF">
        <w:rPr>
          <w:rFonts w:ascii="Times New Roman" w:eastAsia="Times New Roman" w:hAnsi="Times New Roman"/>
          <w:sz w:val="26"/>
          <w:szCs w:val="26"/>
          <w:lang w:eastAsia="ru-RU"/>
        </w:rPr>
        <w:t>ивая</w:t>
      </w:r>
      <w:proofErr w:type="spellEnd"/>
      <w:r w:rsidRPr="00F765AF">
        <w:rPr>
          <w:rFonts w:ascii="Times New Roman" w:eastAsia="Times New Roman" w:hAnsi="Times New Roman"/>
          <w:sz w:val="26"/>
          <w:szCs w:val="26"/>
          <w:lang w:eastAsia="ru-RU"/>
        </w:rPr>
        <w:t xml:space="preserve"> </w:t>
      </w:r>
      <w:proofErr w:type="spellStart"/>
      <w:r w:rsidRPr="00F765AF">
        <w:rPr>
          <w:rFonts w:ascii="Times New Roman" w:eastAsia="Times New Roman" w:hAnsi="Times New Roman"/>
          <w:sz w:val="26"/>
          <w:szCs w:val="26"/>
          <w:lang w:eastAsia="ru-RU"/>
        </w:rPr>
        <w:t>школА</w:t>
      </w:r>
      <w:proofErr w:type="spellEnd"/>
      <w:r w:rsidRPr="00F765AF">
        <w:rPr>
          <w:rFonts w:ascii="Times New Roman" w:eastAsia="Times New Roman" w:hAnsi="Times New Roman"/>
          <w:sz w:val="26"/>
          <w:szCs w:val="26"/>
          <w:lang w:eastAsia="ru-RU"/>
        </w:rPr>
        <w:t>»– 1</w:t>
      </w:r>
      <w:r w:rsidR="00440863">
        <w:rPr>
          <w:rFonts w:ascii="Times New Roman" w:eastAsia="Times New Roman" w:hAnsi="Times New Roman"/>
          <w:sz w:val="26"/>
          <w:szCs w:val="26"/>
          <w:lang w:eastAsia="ru-RU"/>
        </w:rPr>
        <w:t> </w:t>
      </w:r>
      <w:r w:rsidRPr="00F765AF">
        <w:rPr>
          <w:rFonts w:ascii="Times New Roman" w:eastAsia="Times New Roman" w:hAnsi="Times New Roman"/>
          <w:sz w:val="26"/>
          <w:szCs w:val="26"/>
          <w:lang w:eastAsia="ru-RU"/>
        </w:rPr>
        <w:t>142,9 тыс. руб</w:t>
      </w:r>
      <w:r w:rsidR="00440863">
        <w:rPr>
          <w:rFonts w:ascii="Times New Roman" w:eastAsia="Times New Roman" w:hAnsi="Times New Roman"/>
          <w:sz w:val="26"/>
          <w:szCs w:val="26"/>
          <w:lang w:eastAsia="ru-RU"/>
        </w:rPr>
        <w:t>лей</w:t>
      </w:r>
      <w:r w:rsidRPr="00F765AF">
        <w:rPr>
          <w:rFonts w:ascii="Times New Roman" w:eastAsia="Times New Roman" w:hAnsi="Times New Roman"/>
          <w:sz w:val="26"/>
          <w:szCs w:val="26"/>
          <w:lang w:eastAsia="ru-RU"/>
        </w:rPr>
        <w:t xml:space="preserve">. </w:t>
      </w:r>
    </w:p>
    <w:p w:rsidR="005C0104" w:rsidRPr="003C33D0" w:rsidRDefault="005C0104" w:rsidP="000153C2">
      <w:pPr>
        <w:pStyle w:val="3"/>
        <w:spacing w:before="48" w:after="48" w:line="360" w:lineRule="auto"/>
        <w:jc w:val="both"/>
        <w:rPr>
          <w:rFonts w:ascii="Times New Roman" w:hAnsi="Times New Roman"/>
          <w:color w:val="auto"/>
          <w:sz w:val="26"/>
          <w:szCs w:val="26"/>
        </w:rPr>
      </w:pPr>
      <w:bookmarkStart w:id="323" w:name="_Toc158364995"/>
      <w:bookmarkStart w:id="324" w:name="_Toc192840075"/>
      <w:r w:rsidRPr="003C33D0">
        <w:rPr>
          <w:rFonts w:ascii="Times New Roman" w:hAnsi="Times New Roman"/>
          <w:color w:val="auto"/>
          <w:sz w:val="26"/>
          <w:szCs w:val="26"/>
        </w:rPr>
        <w:t>2.6. Защита прав и интересов недееспособных и не полностью дееспособных граждан</w:t>
      </w:r>
      <w:bookmarkEnd w:id="320"/>
      <w:bookmarkEnd w:id="321"/>
      <w:bookmarkEnd w:id="322"/>
      <w:bookmarkEnd w:id="323"/>
      <w:bookmarkEnd w:id="324"/>
    </w:p>
    <w:p w:rsidR="006A1D26" w:rsidRPr="003C33D0" w:rsidRDefault="006A1D26" w:rsidP="006A1D26">
      <w:pPr>
        <w:spacing w:before="48" w:after="48" w:line="360" w:lineRule="auto"/>
        <w:ind w:firstLine="567"/>
        <w:jc w:val="both"/>
        <w:rPr>
          <w:rFonts w:ascii="Times New Roman" w:eastAsia="Times New Roman" w:hAnsi="Times New Roman"/>
          <w:sz w:val="26"/>
          <w:szCs w:val="26"/>
          <w:lang w:eastAsia="ru-RU"/>
        </w:rPr>
      </w:pPr>
      <w:bookmarkStart w:id="325" w:name="_Toc63992539"/>
      <w:bookmarkStart w:id="326" w:name="_Toc92881444"/>
      <w:r w:rsidRPr="003C33D0">
        <w:rPr>
          <w:rFonts w:ascii="Times New Roman" w:eastAsia="Times New Roman" w:hAnsi="Times New Roman"/>
          <w:sz w:val="26"/>
          <w:szCs w:val="26"/>
          <w:lang w:eastAsia="ru-RU"/>
        </w:rPr>
        <w:t xml:space="preserve">Осуществление исполнения переданных отдельных государственных полномочий по опеке и попечительству над совершеннолетними гражданами регулируется 17 федеральными нормативно - правовыми актами и распорядительными документами, и 6 областными нормативно - правовыми актами и распорядительными документами. </w:t>
      </w:r>
    </w:p>
    <w:p w:rsidR="003C33D0" w:rsidRPr="003C33D0" w:rsidRDefault="006A1D26" w:rsidP="003C33D0">
      <w:pPr>
        <w:spacing w:before="48" w:after="48" w:line="360" w:lineRule="auto"/>
        <w:ind w:firstLine="567"/>
        <w:jc w:val="both"/>
        <w:rPr>
          <w:rFonts w:ascii="Times New Roman" w:eastAsia="Times New Roman" w:hAnsi="Times New Roman"/>
          <w:sz w:val="26"/>
          <w:szCs w:val="26"/>
          <w:lang w:eastAsia="ru-RU"/>
        </w:rPr>
      </w:pPr>
      <w:r w:rsidRPr="003C33D0">
        <w:rPr>
          <w:rFonts w:ascii="Times New Roman" w:eastAsia="Times New Roman" w:hAnsi="Times New Roman"/>
          <w:sz w:val="26"/>
          <w:szCs w:val="26"/>
          <w:lang w:eastAsia="ru-RU"/>
        </w:rPr>
        <w:t>Жителям Великого Новгорода предоставляется 15 </w:t>
      </w:r>
      <w:proofErr w:type="gramStart"/>
      <w:r w:rsidRPr="003C33D0">
        <w:rPr>
          <w:rFonts w:ascii="Times New Roman" w:eastAsia="Times New Roman" w:hAnsi="Times New Roman"/>
          <w:sz w:val="26"/>
          <w:szCs w:val="26"/>
          <w:lang w:eastAsia="ru-RU"/>
        </w:rPr>
        <w:t>государственных</w:t>
      </w:r>
      <w:proofErr w:type="gramEnd"/>
      <w:r w:rsidRPr="003C33D0">
        <w:rPr>
          <w:rFonts w:ascii="Times New Roman" w:eastAsia="Times New Roman" w:hAnsi="Times New Roman"/>
          <w:sz w:val="26"/>
          <w:szCs w:val="26"/>
          <w:lang w:eastAsia="ru-RU"/>
        </w:rPr>
        <w:t xml:space="preserve"> и 2</w:t>
      </w:r>
      <w:r w:rsidR="00C40B56" w:rsidRPr="003C33D0">
        <w:rPr>
          <w:rFonts w:ascii="Times New Roman" w:eastAsia="Times New Roman" w:hAnsi="Times New Roman"/>
          <w:sz w:val="26"/>
          <w:szCs w:val="26"/>
          <w:lang w:eastAsia="ru-RU"/>
        </w:rPr>
        <w:t> </w:t>
      </w:r>
      <w:r w:rsidRPr="003C33D0">
        <w:rPr>
          <w:rFonts w:ascii="Times New Roman" w:eastAsia="Times New Roman" w:hAnsi="Times New Roman"/>
          <w:sz w:val="26"/>
          <w:szCs w:val="26"/>
          <w:lang w:eastAsia="ru-RU"/>
        </w:rPr>
        <w:t>муниципальные услуги. В соответствии с Соглашением о взаимодействии при предоставлении муниципальных и государственных услуг полномочия по приему документов по 17 услугам переданы в МФЦ</w:t>
      </w:r>
      <w:r w:rsidR="003C33D0" w:rsidRPr="003C33D0">
        <w:rPr>
          <w:rFonts w:ascii="Times New Roman" w:eastAsia="Times New Roman" w:hAnsi="Times New Roman"/>
          <w:sz w:val="26"/>
          <w:szCs w:val="26"/>
          <w:lang w:eastAsia="ru-RU"/>
        </w:rPr>
        <w:t>, 2 услуги «Назначение граждан опекунами (попечителями), приемными родителями и «назначение выплаты денежных средств на содержание ребенка в семье опекуна (попечителя)» оказываются в электронном виде.</w:t>
      </w:r>
    </w:p>
    <w:p w:rsidR="006A1D26" w:rsidRPr="003C33D0" w:rsidRDefault="006A1D26" w:rsidP="006A1D26">
      <w:pPr>
        <w:spacing w:before="48" w:after="48" w:line="360" w:lineRule="auto"/>
        <w:ind w:firstLine="567"/>
        <w:jc w:val="both"/>
        <w:rPr>
          <w:rFonts w:ascii="Times New Roman" w:eastAsia="Times New Roman" w:hAnsi="Times New Roman"/>
          <w:sz w:val="26"/>
          <w:szCs w:val="26"/>
          <w:lang w:eastAsia="ru-RU"/>
        </w:rPr>
      </w:pPr>
      <w:proofErr w:type="gramStart"/>
      <w:r w:rsidRPr="003C33D0">
        <w:rPr>
          <w:rFonts w:ascii="Times New Roman" w:eastAsia="Times New Roman" w:hAnsi="Times New Roman"/>
          <w:sz w:val="26"/>
          <w:szCs w:val="26"/>
          <w:lang w:eastAsia="ru-RU"/>
        </w:rPr>
        <w:lastRenderedPageBreak/>
        <w:t>В 202</w:t>
      </w:r>
      <w:r w:rsidR="003C33D0" w:rsidRPr="003C33D0">
        <w:rPr>
          <w:rFonts w:ascii="Times New Roman" w:eastAsia="Times New Roman" w:hAnsi="Times New Roman"/>
          <w:sz w:val="26"/>
          <w:szCs w:val="26"/>
          <w:lang w:eastAsia="ru-RU"/>
        </w:rPr>
        <w:t>4</w:t>
      </w:r>
      <w:r w:rsidRPr="003C33D0">
        <w:rPr>
          <w:rFonts w:ascii="Times New Roman" w:eastAsia="Times New Roman" w:hAnsi="Times New Roman"/>
          <w:sz w:val="26"/>
          <w:szCs w:val="26"/>
          <w:lang w:eastAsia="ru-RU"/>
        </w:rPr>
        <w:t xml:space="preserve"> году Администрацией Великого Новгорода принято 1</w:t>
      </w:r>
      <w:r w:rsidR="00477427" w:rsidRPr="003C33D0">
        <w:rPr>
          <w:rFonts w:ascii="Times New Roman" w:eastAsia="Times New Roman" w:hAnsi="Times New Roman"/>
          <w:sz w:val="26"/>
          <w:szCs w:val="26"/>
          <w:lang w:eastAsia="ru-RU"/>
        </w:rPr>
        <w:t> </w:t>
      </w:r>
      <w:r w:rsidR="003C33D0" w:rsidRPr="003C33D0">
        <w:rPr>
          <w:rFonts w:ascii="Times New Roman" w:eastAsia="Times New Roman" w:hAnsi="Times New Roman"/>
          <w:sz w:val="26"/>
          <w:szCs w:val="26"/>
          <w:lang w:eastAsia="ru-RU"/>
        </w:rPr>
        <w:t>250</w:t>
      </w:r>
      <w:r w:rsidRPr="003C33D0">
        <w:rPr>
          <w:rFonts w:ascii="Times New Roman" w:eastAsia="Times New Roman" w:hAnsi="Times New Roman"/>
          <w:sz w:val="26"/>
          <w:szCs w:val="26"/>
          <w:lang w:eastAsia="ru-RU"/>
        </w:rPr>
        <w:t xml:space="preserve"> решений </w:t>
      </w:r>
      <w:r w:rsidR="00477427" w:rsidRPr="003C33D0">
        <w:rPr>
          <w:rFonts w:ascii="Times New Roman" w:eastAsia="Times New Roman" w:hAnsi="Times New Roman"/>
          <w:sz w:val="26"/>
          <w:szCs w:val="26"/>
          <w:lang w:eastAsia="ru-RU"/>
        </w:rPr>
        <w:t>(в 202</w:t>
      </w:r>
      <w:r w:rsidR="003C33D0" w:rsidRPr="003C33D0">
        <w:rPr>
          <w:rFonts w:ascii="Times New Roman" w:eastAsia="Times New Roman" w:hAnsi="Times New Roman"/>
          <w:sz w:val="26"/>
          <w:szCs w:val="26"/>
          <w:lang w:eastAsia="ru-RU"/>
        </w:rPr>
        <w:t>3</w:t>
      </w:r>
      <w:r w:rsidR="00477427" w:rsidRPr="003C33D0">
        <w:rPr>
          <w:rFonts w:ascii="Times New Roman" w:eastAsia="Times New Roman" w:hAnsi="Times New Roman"/>
          <w:sz w:val="26"/>
          <w:szCs w:val="26"/>
          <w:lang w:eastAsia="ru-RU"/>
        </w:rPr>
        <w:t xml:space="preserve"> году - </w:t>
      </w:r>
      <w:r w:rsidR="003C33D0" w:rsidRPr="003C33D0">
        <w:rPr>
          <w:rFonts w:ascii="Times New Roman" w:eastAsia="Times New Roman" w:hAnsi="Times New Roman"/>
          <w:sz w:val="26"/>
          <w:szCs w:val="26"/>
          <w:lang w:eastAsia="ru-RU"/>
        </w:rPr>
        <w:t>1 336</w:t>
      </w:r>
      <w:r w:rsidR="00477427" w:rsidRPr="003C33D0">
        <w:rPr>
          <w:rFonts w:ascii="Times New Roman" w:eastAsia="Times New Roman" w:hAnsi="Times New Roman"/>
          <w:sz w:val="26"/>
          <w:szCs w:val="26"/>
          <w:lang w:eastAsia="ru-RU"/>
        </w:rPr>
        <w:t xml:space="preserve">) </w:t>
      </w:r>
      <w:r w:rsidRPr="003C33D0">
        <w:rPr>
          <w:rFonts w:ascii="Times New Roman" w:eastAsia="Times New Roman" w:hAnsi="Times New Roman"/>
          <w:sz w:val="26"/>
          <w:szCs w:val="26"/>
          <w:lang w:eastAsia="ru-RU"/>
        </w:rPr>
        <w:t>по вопросам оказания государственных услуг, основными из которых являются: назначение граждан опекунами, попечителями, приемными родителями</w:t>
      </w:r>
      <w:r w:rsidR="00C40B56" w:rsidRPr="003C33D0">
        <w:rPr>
          <w:rFonts w:ascii="Times New Roman" w:eastAsia="Times New Roman" w:hAnsi="Times New Roman"/>
          <w:sz w:val="26"/>
          <w:szCs w:val="26"/>
          <w:lang w:eastAsia="ru-RU"/>
        </w:rPr>
        <w:t>;</w:t>
      </w:r>
      <w:r w:rsidRPr="003C33D0">
        <w:rPr>
          <w:rFonts w:ascii="Times New Roman" w:eastAsia="Times New Roman" w:hAnsi="Times New Roman"/>
          <w:sz w:val="26"/>
          <w:szCs w:val="26"/>
          <w:lang w:eastAsia="ru-RU"/>
        </w:rPr>
        <w:t xml:space="preserve"> выдача заключений о возможности стать опекуном (попечителем), приемным родителем</w:t>
      </w:r>
      <w:r w:rsidR="00C40B56" w:rsidRPr="003C33D0">
        <w:rPr>
          <w:rFonts w:ascii="Times New Roman" w:eastAsia="Times New Roman" w:hAnsi="Times New Roman"/>
          <w:sz w:val="26"/>
          <w:szCs w:val="26"/>
          <w:lang w:eastAsia="ru-RU"/>
        </w:rPr>
        <w:t>,</w:t>
      </w:r>
      <w:r w:rsidRPr="003C33D0">
        <w:rPr>
          <w:rFonts w:ascii="Times New Roman" w:eastAsia="Times New Roman" w:hAnsi="Times New Roman"/>
          <w:sz w:val="26"/>
          <w:szCs w:val="26"/>
          <w:lang w:eastAsia="ru-RU"/>
        </w:rPr>
        <w:t xml:space="preserve"> усыновителем; выдача разрешения на совершение сделок с имуществом несовершеннолетних и недееспособных граждан;</w:t>
      </w:r>
      <w:proofErr w:type="gramEnd"/>
      <w:r w:rsidRPr="003C33D0">
        <w:rPr>
          <w:rFonts w:ascii="Times New Roman" w:eastAsia="Times New Roman" w:hAnsi="Times New Roman"/>
          <w:sz w:val="26"/>
          <w:szCs w:val="26"/>
          <w:lang w:eastAsia="ru-RU"/>
        </w:rPr>
        <w:t xml:space="preserve"> установление опеки (попечительства) над совершеннолетними гражданами, </w:t>
      </w:r>
      <w:proofErr w:type="gramStart"/>
      <w:r w:rsidRPr="003C33D0">
        <w:rPr>
          <w:rFonts w:ascii="Times New Roman" w:eastAsia="Times New Roman" w:hAnsi="Times New Roman"/>
          <w:sz w:val="26"/>
          <w:szCs w:val="26"/>
          <w:lang w:eastAsia="ru-RU"/>
        </w:rPr>
        <w:t>признанных</w:t>
      </w:r>
      <w:proofErr w:type="gramEnd"/>
      <w:r w:rsidRPr="003C33D0">
        <w:rPr>
          <w:rFonts w:ascii="Times New Roman" w:eastAsia="Times New Roman" w:hAnsi="Times New Roman"/>
          <w:sz w:val="26"/>
          <w:szCs w:val="26"/>
          <w:lang w:eastAsia="ru-RU"/>
        </w:rPr>
        <w:t xml:space="preserve"> судом недееспособными или ограниченно дееспособными. </w:t>
      </w:r>
    </w:p>
    <w:p w:rsidR="006A1D26" w:rsidRPr="0035711F" w:rsidRDefault="006A1D26" w:rsidP="006A1D26">
      <w:pPr>
        <w:spacing w:before="48" w:after="48" w:line="360" w:lineRule="auto"/>
        <w:ind w:firstLine="567"/>
        <w:jc w:val="both"/>
        <w:rPr>
          <w:rFonts w:ascii="Times New Roman" w:eastAsia="Times New Roman" w:hAnsi="Times New Roman"/>
          <w:sz w:val="26"/>
          <w:szCs w:val="26"/>
          <w:lang w:eastAsia="ru-RU"/>
        </w:rPr>
      </w:pPr>
      <w:r w:rsidRPr="0035711F">
        <w:rPr>
          <w:rFonts w:ascii="Times New Roman" w:eastAsia="Times New Roman" w:hAnsi="Times New Roman"/>
          <w:sz w:val="26"/>
          <w:szCs w:val="26"/>
          <w:lang w:eastAsia="ru-RU"/>
        </w:rPr>
        <w:t>Основными направлениями деятельности в данной сфере являются обеспечение охраны прав и законных интересов детей-сирот и детей, оставшихся без попечения родителей (выявление, учет и устройство)</w:t>
      </w:r>
      <w:r w:rsidR="00C40B56" w:rsidRPr="0035711F">
        <w:rPr>
          <w:rFonts w:ascii="Times New Roman" w:eastAsia="Times New Roman" w:hAnsi="Times New Roman"/>
          <w:sz w:val="26"/>
          <w:szCs w:val="26"/>
          <w:lang w:eastAsia="ru-RU"/>
        </w:rPr>
        <w:t>,</w:t>
      </w:r>
      <w:r w:rsidRPr="0035711F">
        <w:rPr>
          <w:rFonts w:ascii="Times New Roman" w:eastAsia="Times New Roman" w:hAnsi="Times New Roman"/>
          <w:sz w:val="26"/>
          <w:szCs w:val="26"/>
          <w:lang w:eastAsia="ru-RU"/>
        </w:rPr>
        <w:t xml:space="preserve"> недееспособных граждан</w:t>
      </w:r>
      <w:r w:rsidR="00C40B56" w:rsidRPr="0035711F">
        <w:rPr>
          <w:rFonts w:ascii="Times New Roman" w:eastAsia="Times New Roman" w:hAnsi="Times New Roman"/>
          <w:sz w:val="26"/>
          <w:szCs w:val="26"/>
          <w:lang w:eastAsia="ru-RU"/>
        </w:rPr>
        <w:t>,</w:t>
      </w:r>
      <w:r w:rsidRPr="0035711F">
        <w:rPr>
          <w:rFonts w:ascii="Times New Roman" w:eastAsia="Times New Roman" w:hAnsi="Times New Roman"/>
          <w:sz w:val="26"/>
          <w:szCs w:val="26"/>
          <w:lang w:eastAsia="ru-RU"/>
        </w:rPr>
        <w:t xml:space="preserve"> граждан, ограниченных в дееспособности, а также граждан, нуждающихся в установлении над ними патронажа. </w:t>
      </w:r>
    </w:p>
    <w:p w:rsidR="0035711F" w:rsidRPr="0035711F" w:rsidRDefault="0035711F" w:rsidP="0035711F">
      <w:pPr>
        <w:spacing w:before="48" w:after="48" w:line="360" w:lineRule="auto"/>
        <w:ind w:firstLine="567"/>
        <w:jc w:val="both"/>
        <w:rPr>
          <w:rFonts w:ascii="Times New Roman" w:eastAsia="Times New Roman" w:hAnsi="Times New Roman"/>
          <w:sz w:val="26"/>
          <w:szCs w:val="26"/>
          <w:lang w:eastAsia="ru-RU"/>
        </w:rPr>
      </w:pPr>
      <w:r w:rsidRPr="0035711F">
        <w:rPr>
          <w:rFonts w:ascii="Times New Roman" w:eastAsia="Times New Roman" w:hAnsi="Times New Roman"/>
          <w:sz w:val="26"/>
          <w:szCs w:val="26"/>
          <w:lang w:eastAsia="ru-RU"/>
        </w:rPr>
        <w:t>За 2024 год в Великом Новгороде число детей, впервые выявленных как оставшихся без попечения родителей, снижается, за 2024 год выявлено 68 детей, в семьи устроен 51 ребенок (75</w:t>
      </w:r>
      <w:r w:rsidR="005156BA">
        <w:rPr>
          <w:rFonts w:ascii="Times New Roman" w:eastAsia="Times New Roman" w:hAnsi="Times New Roman"/>
          <w:sz w:val="26"/>
          <w:szCs w:val="26"/>
          <w:lang w:eastAsia="ru-RU"/>
        </w:rPr>
        <w:t>,0 </w:t>
      </w:r>
      <w:r w:rsidRPr="0035711F">
        <w:rPr>
          <w:rFonts w:ascii="Times New Roman" w:eastAsia="Times New Roman" w:hAnsi="Times New Roman"/>
          <w:sz w:val="26"/>
          <w:szCs w:val="26"/>
          <w:lang w:eastAsia="ru-RU"/>
        </w:rPr>
        <w:t>% от выявленных), в 2023 году выявлено 75 детей, устроено в семью 59 детей (78,0</w:t>
      </w:r>
      <w:r w:rsidR="005156BA">
        <w:rPr>
          <w:rFonts w:ascii="Times New Roman" w:eastAsia="Times New Roman" w:hAnsi="Times New Roman"/>
          <w:sz w:val="26"/>
          <w:szCs w:val="26"/>
          <w:lang w:eastAsia="ru-RU"/>
        </w:rPr>
        <w:t> </w:t>
      </w:r>
      <w:r w:rsidRPr="0035711F">
        <w:rPr>
          <w:rFonts w:ascii="Times New Roman" w:eastAsia="Times New Roman" w:hAnsi="Times New Roman"/>
          <w:sz w:val="26"/>
          <w:szCs w:val="26"/>
          <w:lang w:eastAsia="ru-RU"/>
        </w:rPr>
        <w:t>% от числа выявленных). Существенно уменьшилось количество детей, отобранных от родителей в связи с непосредственной угрозой жизни и здоровью, так в 2024 году отобрано всего – 4 ребенка (в 2023 – 16 детей).</w:t>
      </w:r>
    </w:p>
    <w:p w:rsidR="006A1D26" w:rsidRPr="0035711F" w:rsidRDefault="006A1D26" w:rsidP="006A1D26">
      <w:pPr>
        <w:spacing w:before="48" w:after="48" w:line="360" w:lineRule="auto"/>
        <w:ind w:firstLine="567"/>
        <w:jc w:val="both"/>
        <w:rPr>
          <w:rFonts w:ascii="Times New Roman" w:eastAsia="Times New Roman" w:hAnsi="Times New Roman"/>
          <w:sz w:val="26"/>
          <w:szCs w:val="26"/>
          <w:lang w:eastAsia="ru-RU"/>
        </w:rPr>
      </w:pPr>
      <w:proofErr w:type="gramStart"/>
      <w:r w:rsidRPr="0035711F">
        <w:rPr>
          <w:rFonts w:ascii="Times New Roman" w:eastAsia="Times New Roman" w:hAnsi="Times New Roman"/>
          <w:sz w:val="26"/>
          <w:szCs w:val="26"/>
          <w:lang w:eastAsia="ru-RU"/>
        </w:rPr>
        <w:t xml:space="preserve">Показателем оценки эффективности деятельности органов исполнительной власти субъектов Российской Федерации по опеке и попечительству является </w:t>
      </w:r>
      <w:r w:rsidR="006E7CC1" w:rsidRPr="0035711F">
        <w:rPr>
          <w:rFonts w:ascii="Times New Roman" w:eastAsia="Times New Roman" w:hAnsi="Times New Roman"/>
          <w:sz w:val="26"/>
          <w:szCs w:val="26"/>
          <w:lang w:eastAsia="ru-RU"/>
        </w:rPr>
        <w:t xml:space="preserve">показатель </w:t>
      </w:r>
      <w:r w:rsidRPr="0035711F">
        <w:rPr>
          <w:rFonts w:ascii="Times New Roman" w:eastAsia="Times New Roman" w:hAnsi="Times New Roman"/>
          <w:sz w:val="26"/>
          <w:szCs w:val="26"/>
          <w:lang w:eastAsia="ru-RU"/>
        </w:rPr>
        <w:t>«доля детей, оставшихся без попечения родителей, - всего,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roofErr w:type="gramEnd"/>
    </w:p>
    <w:p w:rsidR="006A1D26" w:rsidRPr="0035711F" w:rsidRDefault="006A1D26" w:rsidP="006A1D26">
      <w:pPr>
        <w:spacing w:before="48" w:after="48" w:line="360" w:lineRule="auto"/>
        <w:ind w:firstLine="567"/>
        <w:jc w:val="both"/>
        <w:rPr>
          <w:rFonts w:ascii="Times New Roman" w:eastAsia="Times New Roman" w:hAnsi="Times New Roman"/>
          <w:sz w:val="26"/>
          <w:szCs w:val="26"/>
          <w:lang w:eastAsia="ru-RU"/>
        </w:rPr>
      </w:pPr>
      <w:r w:rsidRPr="0035711F">
        <w:rPr>
          <w:rFonts w:ascii="Times New Roman" w:eastAsia="Times New Roman" w:hAnsi="Times New Roman"/>
          <w:sz w:val="26"/>
          <w:szCs w:val="26"/>
          <w:lang w:eastAsia="ru-RU"/>
        </w:rPr>
        <w:t xml:space="preserve">Общее количество детей-сирот и детей, оставшихся без попечения родителей, состоящих на учете в Великом Новгороде, </w:t>
      </w:r>
      <w:r w:rsidR="0035711F" w:rsidRPr="0035711F">
        <w:rPr>
          <w:rFonts w:ascii="Times New Roman" w:eastAsia="Times New Roman" w:hAnsi="Times New Roman"/>
          <w:sz w:val="26"/>
          <w:szCs w:val="26"/>
          <w:lang w:eastAsia="ru-RU"/>
        </w:rPr>
        <w:t>остается стабильным</w:t>
      </w:r>
      <w:r w:rsidRPr="0035711F">
        <w:rPr>
          <w:rFonts w:ascii="Times New Roman" w:eastAsia="Times New Roman" w:hAnsi="Times New Roman"/>
          <w:sz w:val="26"/>
          <w:szCs w:val="26"/>
          <w:lang w:eastAsia="ru-RU"/>
        </w:rPr>
        <w:t>. Так, в 202</w:t>
      </w:r>
      <w:r w:rsidR="0035711F" w:rsidRPr="0035711F">
        <w:rPr>
          <w:rFonts w:ascii="Times New Roman" w:eastAsia="Times New Roman" w:hAnsi="Times New Roman"/>
          <w:sz w:val="26"/>
          <w:szCs w:val="26"/>
          <w:lang w:eastAsia="ru-RU"/>
        </w:rPr>
        <w:t>2</w:t>
      </w:r>
      <w:r w:rsidR="00477427" w:rsidRPr="0035711F">
        <w:rPr>
          <w:rFonts w:ascii="Times New Roman" w:eastAsia="Times New Roman" w:hAnsi="Times New Roman"/>
          <w:sz w:val="26"/>
          <w:szCs w:val="26"/>
          <w:lang w:eastAsia="ru-RU"/>
        </w:rPr>
        <w:t> </w:t>
      </w:r>
      <w:r w:rsidRPr="0035711F">
        <w:rPr>
          <w:rFonts w:ascii="Times New Roman" w:eastAsia="Times New Roman" w:hAnsi="Times New Roman"/>
          <w:sz w:val="26"/>
          <w:szCs w:val="26"/>
          <w:lang w:eastAsia="ru-RU"/>
        </w:rPr>
        <w:t xml:space="preserve">году </w:t>
      </w:r>
      <w:r w:rsidR="006E7CC1" w:rsidRPr="0035711F">
        <w:rPr>
          <w:rFonts w:ascii="Times New Roman" w:eastAsia="Times New Roman" w:hAnsi="Times New Roman"/>
          <w:sz w:val="26"/>
          <w:szCs w:val="26"/>
          <w:lang w:eastAsia="ru-RU"/>
        </w:rPr>
        <w:t xml:space="preserve">их </w:t>
      </w:r>
      <w:r w:rsidRPr="0035711F">
        <w:rPr>
          <w:rFonts w:ascii="Times New Roman" w:eastAsia="Times New Roman" w:hAnsi="Times New Roman"/>
          <w:sz w:val="26"/>
          <w:szCs w:val="26"/>
          <w:lang w:eastAsia="ru-RU"/>
        </w:rPr>
        <w:t xml:space="preserve">количество составляло </w:t>
      </w:r>
      <w:r w:rsidR="0035711F" w:rsidRPr="0035711F">
        <w:rPr>
          <w:rFonts w:ascii="Times New Roman" w:eastAsia="Times New Roman" w:hAnsi="Times New Roman"/>
          <w:sz w:val="26"/>
          <w:szCs w:val="26"/>
          <w:lang w:eastAsia="ru-RU"/>
        </w:rPr>
        <w:t>461 ребенок</w:t>
      </w:r>
      <w:r w:rsidRPr="0035711F">
        <w:rPr>
          <w:rFonts w:ascii="Times New Roman" w:eastAsia="Times New Roman" w:hAnsi="Times New Roman"/>
          <w:sz w:val="26"/>
          <w:szCs w:val="26"/>
          <w:lang w:eastAsia="ru-RU"/>
        </w:rPr>
        <w:t>, в 202</w:t>
      </w:r>
      <w:r w:rsidR="0035711F" w:rsidRPr="0035711F">
        <w:rPr>
          <w:rFonts w:ascii="Times New Roman" w:eastAsia="Times New Roman" w:hAnsi="Times New Roman"/>
          <w:sz w:val="26"/>
          <w:szCs w:val="26"/>
          <w:lang w:eastAsia="ru-RU"/>
        </w:rPr>
        <w:t>3</w:t>
      </w:r>
      <w:r w:rsidRPr="0035711F">
        <w:rPr>
          <w:rFonts w:ascii="Times New Roman" w:eastAsia="Times New Roman" w:hAnsi="Times New Roman"/>
          <w:sz w:val="26"/>
          <w:szCs w:val="26"/>
          <w:lang w:eastAsia="ru-RU"/>
        </w:rPr>
        <w:t xml:space="preserve"> году </w:t>
      </w:r>
      <w:r w:rsidR="006E7CC1" w:rsidRPr="0035711F">
        <w:rPr>
          <w:rFonts w:ascii="Times New Roman" w:eastAsia="Times New Roman" w:hAnsi="Times New Roman"/>
          <w:sz w:val="26"/>
          <w:szCs w:val="26"/>
          <w:lang w:eastAsia="ru-RU"/>
        </w:rPr>
        <w:t>–</w:t>
      </w:r>
      <w:r w:rsidRPr="0035711F">
        <w:rPr>
          <w:rFonts w:ascii="Times New Roman" w:eastAsia="Times New Roman" w:hAnsi="Times New Roman"/>
          <w:sz w:val="26"/>
          <w:szCs w:val="26"/>
          <w:lang w:eastAsia="ru-RU"/>
        </w:rPr>
        <w:t xml:space="preserve"> </w:t>
      </w:r>
      <w:r w:rsidR="0035711F" w:rsidRPr="0035711F">
        <w:rPr>
          <w:rFonts w:ascii="Times New Roman" w:eastAsia="Times New Roman" w:hAnsi="Times New Roman"/>
          <w:sz w:val="26"/>
          <w:szCs w:val="26"/>
          <w:lang w:eastAsia="ru-RU"/>
        </w:rPr>
        <w:t>429 детей</w:t>
      </w:r>
      <w:r w:rsidRPr="0035711F">
        <w:rPr>
          <w:rFonts w:ascii="Times New Roman" w:eastAsia="Times New Roman" w:hAnsi="Times New Roman"/>
          <w:sz w:val="26"/>
          <w:szCs w:val="26"/>
          <w:lang w:eastAsia="ru-RU"/>
        </w:rPr>
        <w:t>, а в 202</w:t>
      </w:r>
      <w:r w:rsidR="0035711F" w:rsidRPr="0035711F">
        <w:rPr>
          <w:rFonts w:ascii="Times New Roman" w:eastAsia="Times New Roman" w:hAnsi="Times New Roman"/>
          <w:sz w:val="26"/>
          <w:szCs w:val="26"/>
          <w:lang w:eastAsia="ru-RU"/>
        </w:rPr>
        <w:t>4</w:t>
      </w:r>
      <w:r w:rsidR="006E7CC1" w:rsidRPr="0035711F">
        <w:rPr>
          <w:rFonts w:ascii="Times New Roman" w:eastAsia="Times New Roman" w:hAnsi="Times New Roman"/>
          <w:sz w:val="26"/>
          <w:szCs w:val="26"/>
          <w:lang w:eastAsia="ru-RU"/>
        </w:rPr>
        <w:t> </w:t>
      </w:r>
      <w:r w:rsidRPr="0035711F">
        <w:rPr>
          <w:rFonts w:ascii="Times New Roman" w:eastAsia="Times New Roman" w:hAnsi="Times New Roman"/>
          <w:sz w:val="26"/>
          <w:szCs w:val="26"/>
          <w:lang w:eastAsia="ru-RU"/>
        </w:rPr>
        <w:t xml:space="preserve">году </w:t>
      </w:r>
      <w:r w:rsidR="006E7CC1" w:rsidRPr="0035711F">
        <w:rPr>
          <w:rFonts w:ascii="Times New Roman" w:eastAsia="Times New Roman" w:hAnsi="Times New Roman"/>
          <w:sz w:val="26"/>
          <w:szCs w:val="26"/>
          <w:lang w:eastAsia="ru-RU"/>
        </w:rPr>
        <w:t>–</w:t>
      </w:r>
      <w:r w:rsidRPr="0035711F">
        <w:rPr>
          <w:rFonts w:ascii="Times New Roman" w:eastAsia="Times New Roman" w:hAnsi="Times New Roman"/>
          <w:sz w:val="26"/>
          <w:szCs w:val="26"/>
          <w:lang w:eastAsia="ru-RU"/>
        </w:rPr>
        <w:t xml:space="preserve"> 4</w:t>
      </w:r>
      <w:r w:rsidR="00393044" w:rsidRPr="0035711F">
        <w:rPr>
          <w:rFonts w:ascii="Times New Roman" w:eastAsia="Times New Roman" w:hAnsi="Times New Roman"/>
          <w:sz w:val="26"/>
          <w:szCs w:val="26"/>
          <w:lang w:eastAsia="ru-RU"/>
        </w:rPr>
        <w:t>2</w:t>
      </w:r>
      <w:r w:rsidR="0035711F" w:rsidRPr="0035711F">
        <w:rPr>
          <w:rFonts w:ascii="Times New Roman" w:eastAsia="Times New Roman" w:hAnsi="Times New Roman"/>
          <w:sz w:val="26"/>
          <w:szCs w:val="26"/>
          <w:lang w:eastAsia="ru-RU"/>
        </w:rPr>
        <w:t>8</w:t>
      </w:r>
      <w:r w:rsidR="00440863">
        <w:rPr>
          <w:rFonts w:ascii="Times New Roman" w:eastAsia="Times New Roman" w:hAnsi="Times New Roman"/>
          <w:sz w:val="26"/>
          <w:szCs w:val="26"/>
          <w:lang w:eastAsia="ru-RU"/>
        </w:rPr>
        <w:t> </w:t>
      </w:r>
      <w:r w:rsidR="006E7CC1" w:rsidRPr="0035711F">
        <w:rPr>
          <w:rFonts w:ascii="Times New Roman" w:eastAsia="Times New Roman" w:hAnsi="Times New Roman"/>
          <w:sz w:val="26"/>
          <w:szCs w:val="26"/>
          <w:lang w:eastAsia="ru-RU"/>
        </w:rPr>
        <w:t>детей</w:t>
      </w:r>
      <w:r w:rsidRPr="0035711F">
        <w:rPr>
          <w:rFonts w:ascii="Times New Roman" w:eastAsia="Times New Roman" w:hAnsi="Times New Roman"/>
          <w:sz w:val="26"/>
          <w:szCs w:val="26"/>
          <w:lang w:eastAsia="ru-RU"/>
        </w:rPr>
        <w:t xml:space="preserve">. При этом свыше 93,0% детей воспитываются в семьях. </w:t>
      </w:r>
    </w:p>
    <w:p w:rsidR="004C1786" w:rsidRPr="00422428" w:rsidRDefault="006A1D26" w:rsidP="006A1D26">
      <w:pPr>
        <w:spacing w:before="48" w:after="48" w:line="360" w:lineRule="auto"/>
        <w:ind w:firstLine="567"/>
        <w:jc w:val="both"/>
        <w:rPr>
          <w:rFonts w:ascii="Times New Roman" w:eastAsia="Times New Roman" w:hAnsi="Times New Roman"/>
          <w:sz w:val="26"/>
          <w:szCs w:val="26"/>
          <w:lang w:eastAsia="ru-RU"/>
        </w:rPr>
      </w:pPr>
      <w:r w:rsidRPr="00422428">
        <w:rPr>
          <w:rFonts w:ascii="Times New Roman" w:eastAsia="Times New Roman" w:hAnsi="Times New Roman"/>
          <w:sz w:val="26"/>
          <w:szCs w:val="26"/>
          <w:lang w:eastAsia="ru-RU"/>
        </w:rPr>
        <w:t xml:space="preserve">На учете состоят и усыновленные дети, которые не относятся к категории детей-сирот и (или) детей, оставшихся без попечения родителей, в том числе и дети, </w:t>
      </w:r>
      <w:r w:rsidRPr="00422428">
        <w:rPr>
          <w:rFonts w:ascii="Times New Roman" w:eastAsia="Times New Roman" w:hAnsi="Times New Roman"/>
          <w:sz w:val="26"/>
          <w:szCs w:val="26"/>
          <w:lang w:eastAsia="ru-RU"/>
        </w:rPr>
        <w:lastRenderedPageBreak/>
        <w:t xml:space="preserve">усыновителями которых являются иностранные граждане. Согласно действующему российскому законодательству, </w:t>
      </w:r>
      <w:proofErr w:type="gramStart"/>
      <w:r w:rsidRPr="00422428">
        <w:rPr>
          <w:rFonts w:ascii="Times New Roman" w:eastAsia="Times New Roman" w:hAnsi="Times New Roman"/>
          <w:sz w:val="26"/>
          <w:szCs w:val="26"/>
          <w:lang w:eastAsia="ru-RU"/>
        </w:rPr>
        <w:t>контроль за</w:t>
      </w:r>
      <w:proofErr w:type="gramEnd"/>
      <w:r w:rsidRPr="00422428">
        <w:rPr>
          <w:rFonts w:ascii="Times New Roman" w:eastAsia="Times New Roman" w:hAnsi="Times New Roman"/>
          <w:sz w:val="26"/>
          <w:szCs w:val="26"/>
          <w:lang w:eastAsia="ru-RU"/>
        </w:rPr>
        <w:t xml:space="preserve"> условиями проживания усыновленных детей, проживающих на территории Российской Федерации, органами опеки и попечительства осуществляется в течение 3 лет после усыновления. </w:t>
      </w:r>
      <w:r w:rsidR="00422428" w:rsidRPr="00422428">
        <w:rPr>
          <w:rFonts w:ascii="Times New Roman" w:eastAsia="Times New Roman" w:hAnsi="Times New Roman"/>
          <w:sz w:val="26"/>
          <w:szCs w:val="26"/>
          <w:lang w:eastAsia="ru-RU"/>
        </w:rPr>
        <w:t>Таким образом, в 2024</w:t>
      </w:r>
      <w:r w:rsidR="004C1786" w:rsidRPr="00422428">
        <w:rPr>
          <w:rFonts w:ascii="Times New Roman" w:eastAsia="Times New Roman" w:hAnsi="Times New Roman"/>
          <w:sz w:val="26"/>
          <w:szCs w:val="26"/>
          <w:lang w:eastAsia="ru-RU"/>
        </w:rPr>
        <w:t xml:space="preserve"> году условия проживания контролировались в отношении 26 детей. </w:t>
      </w:r>
    </w:p>
    <w:p w:rsidR="00B84CBC" w:rsidRPr="00CE66F0" w:rsidRDefault="006A1D26" w:rsidP="00CE66F0">
      <w:pPr>
        <w:spacing w:before="48" w:after="48" w:line="360" w:lineRule="auto"/>
        <w:ind w:firstLine="567"/>
        <w:jc w:val="both"/>
        <w:rPr>
          <w:rFonts w:ascii="Times New Roman" w:eastAsia="Times New Roman" w:hAnsi="Times New Roman"/>
          <w:sz w:val="26"/>
          <w:szCs w:val="26"/>
          <w:lang w:eastAsia="ru-RU"/>
        </w:rPr>
      </w:pPr>
      <w:r w:rsidRPr="00CE66F0">
        <w:rPr>
          <w:rFonts w:ascii="Times New Roman" w:eastAsia="Times New Roman" w:hAnsi="Times New Roman"/>
          <w:sz w:val="26"/>
          <w:szCs w:val="26"/>
          <w:lang w:eastAsia="ru-RU"/>
        </w:rPr>
        <w:t xml:space="preserve">На </w:t>
      </w:r>
      <w:r w:rsidR="00422428" w:rsidRPr="00CE66F0">
        <w:rPr>
          <w:rFonts w:ascii="Times New Roman" w:eastAsia="Times New Roman" w:hAnsi="Times New Roman"/>
          <w:sz w:val="26"/>
          <w:szCs w:val="26"/>
          <w:lang w:eastAsia="ru-RU"/>
        </w:rPr>
        <w:t>1 января 2024</w:t>
      </w:r>
      <w:r w:rsidR="00D66644" w:rsidRPr="00CE66F0">
        <w:rPr>
          <w:rFonts w:ascii="Times New Roman" w:eastAsia="Times New Roman" w:hAnsi="Times New Roman"/>
          <w:sz w:val="26"/>
          <w:szCs w:val="26"/>
          <w:lang w:eastAsia="ru-RU"/>
        </w:rPr>
        <w:t xml:space="preserve"> года</w:t>
      </w:r>
      <w:r w:rsidRPr="00CE66F0">
        <w:rPr>
          <w:rFonts w:ascii="Times New Roman" w:eastAsia="Times New Roman" w:hAnsi="Times New Roman"/>
          <w:sz w:val="26"/>
          <w:szCs w:val="26"/>
          <w:lang w:eastAsia="ru-RU"/>
        </w:rPr>
        <w:t xml:space="preserve"> в Администрации Великого Новгорода на учете состояли 4</w:t>
      </w:r>
      <w:r w:rsidR="004C1786" w:rsidRPr="00CE66F0">
        <w:rPr>
          <w:rFonts w:ascii="Times New Roman" w:eastAsia="Times New Roman" w:hAnsi="Times New Roman"/>
          <w:sz w:val="26"/>
          <w:szCs w:val="26"/>
          <w:lang w:eastAsia="ru-RU"/>
        </w:rPr>
        <w:t>26</w:t>
      </w:r>
      <w:r w:rsidRPr="00CE66F0">
        <w:rPr>
          <w:rFonts w:ascii="Times New Roman" w:eastAsia="Times New Roman" w:hAnsi="Times New Roman"/>
          <w:sz w:val="26"/>
          <w:szCs w:val="26"/>
          <w:lang w:eastAsia="ru-RU"/>
        </w:rPr>
        <w:t> человек, признанных судом недееспособными, и 2 человека, признанных ограниченно дееспособными совершеннолетни</w:t>
      </w:r>
      <w:r w:rsidR="006A77C6" w:rsidRPr="00CE66F0">
        <w:rPr>
          <w:rFonts w:ascii="Times New Roman" w:eastAsia="Times New Roman" w:hAnsi="Times New Roman"/>
          <w:sz w:val="26"/>
          <w:szCs w:val="26"/>
          <w:lang w:eastAsia="ru-RU"/>
        </w:rPr>
        <w:t>ми</w:t>
      </w:r>
      <w:r w:rsidRPr="00CE66F0">
        <w:rPr>
          <w:rFonts w:ascii="Times New Roman" w:eastAsia="Times New Roman" w:hAnsi="Times New Roman"/>
          <w:sz w:val="26"/>
          <w:szCs w:val="26"/>
          <w:lang w:eastAsia="ru-RU"/>
        </w:rPr>
        <w:t xml:space="preserve"> граждан</w:t>
      </w:r>
      <w:r w:rsidR="006A77C6" w:rsidRPr="00CE66F0">
        <w:rPr>
          <w:rFonts w:ascii="Times New Roman" w:eastAsia="Times New Roman" w:hAnsi="Times New Roman"/>
          <w:sz w:val="26"/>
          <w:szCs w:val="26"/>
          <w:lang w:eastAsia="ru-RU"/>
        </w:rPr>
        <w:t>ами</w:t>
      </w:r>
      <w:r w:rsidRPr="00CE66F0">
        <w:rPr>
          <w:rFonts w:ascii="Times New Roman" w:eastAsia="Times New Roman" w:hAnsi="Times New Roman"/>
          <w:sz w:val="26"/>
          <w:szCs w:val="26"/>
          <w:lang w:eastAsia="ru-RU"/>
        </w:rPr>
        <w:t>, нуждающи</w:t>
      </w:r>
      <w:r w:rsidR="006A77C6" w:rsidRPr="00CE66F0">
        <w:rPr>
          <w:rFonts w:ascii="Times New Roman" w:eastAsia="Times New Roman" w:hAnsi="Times New Roman"/>
          <w:sz w:val="26"/>
          <w:szCs w:val="26"/>
          <w:lang w:eastAsia="ru-RU"/>
        </w:rPr>
        <w:t>мися</w:t>
      </w:r>
      <w:r w:rsidRPr="00CE66F0">
        <w:rPr>
          <w:rFonts w:ascii="Times New Roman" w:eastAsia="Times New Roman" w:hAnsi="Times New Roman"/>
          <w:sz w:val="26"/>
          <w:szCs w:val="26"/>
          <w:lang w:eastAsia="ru-RU"/>
        </w:rPr>
        <w:t xml:space="preserve"> в особой защите государства. В течение 202</w:t>
      </w:r>
      <w:r w:rsidR="00422428" w:rsidRPr="00CE66F0">
        <w:rPr>
          <w:rFonts w:ascii="Times New Roman" w:eastAsia="Times New Roman" w:hAnsi="Times New Roman"/>
          <w:sz w:val="26"/>
          <w:szCs w:val="26"/>
          <w:lang w:eastAsia="ru-RU"/>
        </w:rPr>
        <w:t>4</w:t>
      </w:r>
      <w:r w:rsidRPr="00CE66F0">
        <w:rPr>
          <w:rFonts w:ascii="Times New Roman" w:eastAsia="Times New Roman" w:hAnsi="Times New Roman"/>
          <w:sz w:val="26"/>
          <w:szCs w:val="26"/>
          <w:lang w:eastAsia="ru-RU"/>
        </w:rPr>
        <w:t xml:space="preserve"> года ситуация несколько изменилась, наблюдается </w:t>
      </w:r>
      <w:r w:rsidR="000A7D3B" w:rsidRPr="00CE66F0">
        <w:rPr>
          <w:rFonts w:ascii="Times New Roman" w:eastAsia="Times New Roman" w:hAnsi="Times New Roman"/>
          <w:sz w:val="26"/>
          <w:szCs w:val="26"/>
          <w:lang w:eastAsia="ru-RU"/>
        </w:rPr>
        <w:t>снижение</w:t>
      </w:r>
      <w:r w:rsidRPr="00CE66F0">
        <w:rPr>
          <w:rFonts w:ascii="Times New Roman" w:eastAsia="Times New Roman" w:hAnsi="Times New Roman"/>
          <w:sz w:val="26"/>
          <w:szCs w:val="26"/>
          <w:lang w:eastAsia="ru-RU"/>
        </w:rPr>
        <w:t xml:space="preserve"> граждан, признанных недееспособными. Так, на </w:t>
      </w:r>
      <w:r w:rsidR="00D66644" w:rsidRPr="00CE66F0">
        <w:rPr>
          <w:rFonts w:ascii="Times New Roman" w:eastAsia="Times New Roman" w:hAnsi="Times New Roman"/>
          <w:sz w:val="26"/>
          <w:szCs w:val="26"/>
          <w:lang w:eastAsia="ru-RU"/>
        </w:rPr>
        <w:t xml:space="preserve">1 января </w:t>
      </w:r>
      <w:r w:rsidRPr="00CE66F0">
        <w:rPr>
          <w:rFonts w:ascii="Times New Roman" w:eastAsia="Times New Roman" w:hAnsi="Times New Roman"/>
          <w:sz w:val="26"/>
          <w:szCs w:val="26"/>
          <w:lang w:eastAsia="ru-RU"/>
        </w:rPr>
        <w:t>202</w:t>
      </w:r>
      <w:r w:rsidR="00422428" w:rsidRPr="00CE66F0">
        <w:rPr>
          <w:rFonts w:ascii="Times New Roman" w:eastAsia="Times New Roman" w:hAnsi="Times New Roman"/>
          <w:sz w:val="26"/>
          <w:szCs w:val="26"/>
          <w:lang w:eastAsia="ru-RU"/>
        </w:rPr>
        <w:t>5</w:t>
      </w:r>
      <w:r w:rsidR="00A42CC4" w:rsidRPr="00CE66F0">
        <w:rPr>
          <w:rFonts w:ascii="Times New Roman" w:eastAsia="Times New Roman" w:hAnsi="Times New Roman"/>
          <w:sz w:val="26"/>
          <w:szCs w:val="26"/>
          <w:lang w:val="en-US" w:eastAsia="ru-RU"/>
        </w:rPr>
        <w:t> </w:t>
      </w:r>
      <w:r w:rsidR="00D66644" w:rsidRPr="00CE66F0">
        <w:rPr>
          <w:rFonts w:ascii="Times New Roman" w:eastAsia="Times New Roman" w:hAnsi="Times New Roman"/>
          <w:sz w:val="26"/>
          <w:szCs w:val="26"/>
          <w:lang w:eastAsia="ru-RU"/>
        </w:rPr>
        <w:t xml:space="preserve">года количество таких граждан </w:t>
      </w:r>
      <w:r w:rsidRPr="00CE66F0">
        <w:rPr>
          <w:rFonts w:ascii="Times New Roman" w:eastAsia="Times New Roman" w:hAnsi="Times New Roman"/>
          <w:sz w:val="26"/>
          <w:szCs w:val="26"/>
          <w:lang w:eastAsia="ru-RU"/>
        </w:rPr>
        <w:t>сост</w:t>
      </w:r>
      <w:r w:rsidR="00D66644" w:rsidRPr="00CE66F0">
        <w:rPr>
          <w:rFonts w:ascii="Times New Roman" w:eastAsia="Times New Roman" w:hAnsi="Times New Roman"/>
          <w:sz w:val="26"/>
          <w:szCs w:val="26"/>
          <w:lang w:eastAsia="ru-RU"/>
        </w:rPr>
        <w:t>авило</w:t>
      </w:r>
      <w:r w:rsidRPr="00CE66F0">
        <w:rPr>
          <w:rFonts w:ascii="Times New Roman" w:eastAsia="Times New Roman" w:hAnsi="Times New Roman"/>
          <w:sz w:val="26"/>
          <w:szCs w:val="26"/>
          <w:lang w:eastAsia="ru-RU"/>
        </w:rPr>
        <w:t xml:space="preserve"> </w:t>
      </w:r>
      <w:r w:rsidR="00422428" w:rsidRPr="00CE66F0">
        <w:rPr>
          <w:rFonts w:ascii="Times New Roman" w:eastAsia="Times New Roman" w:hAnsi="Times New Roman"/>
          <w:sz w:val="26"/>
          <w:szCs w:val="26"/>
          <w:lang w:eastAsia="ru-RU"/>
        </w:rPr>
        <w:t>400</w:t>
      </w:r>
      <w:r w:rsidR="0041458F" w:rsidRPr="00CE66F0">
        <w:rPr>
          <w:rFonts w:ascii="Times New Roman" w:eastAsia="Times New Roman" w:hAnsi="Times New Roman"/>
          <w:sz w:val="26"/>
          <w:szCs w:val="26"/>
          <w:lang w:eastAsia="ru-RU"/>
        </w:rPr>
        <w:t> человека</w:t>
      </w:r>
      <w:r w:rsidR="00CE66F0" w:rsidRPr="00CE66F0">
        <w:rPr>
          <w:rFonts w:ascii="Times New Roman" w:eastAsia="Times New Roman" w:hAnsi="Times New Roman"/>
          <w:sz w:val="26"/>
          <w:szCs w:val="26"/>
          <w:lang w:eastAsia="ru-RU"/>
        </w:rPr>
        <w:t xml:space="preserve"> и 2 человека соответственно, из них 69 человек проживают в ОАУСО «Новгородский психоневрологический интернат».</w:t>
      </w:r>
    </w:p>
    <w:p w:rsidR="006A1D26" w:rsidRPr="00CE66F0" w:rsidRDefault="006A1D26" w:rsidP="00B84CBC">
      <w:pPr>
        <w:spacing w:before="48" w:after="48" w:line="360" w:lineRule="auto"/>
        <w:ind w:firstLine="567"/>
        <w:jc w:val="both"/>
        <w:rPr>
          <w:rFonts w:ascii="Times New Roman" w:eastAsia="Times New Roman" w:hAnsi="Times New Roman"/>
          <w:sz w:val="26"/>
          <w:szCs w:val="26"/>
          <w:lang w:eastAsia="ru-RU"/>
        </w:rPr>
      </w:pPr>
      <w:r w:rsidRPr="00CE66F0">
        <w:rPr>
          <w:rFonts w:ascii="Times New Roman" w:eastAsia="Times New Roman" w:hAnsi="Times New Roman"/>
          <w:sz w:val="26"/>
          <w:szCs w:val="26"/>
          <w:lang w:eastAsia="ru-RU"/>
        </w:rPr>
        <w:t>Специалист</w:t>
      </w:r>
      <w:r w:rsidR="006A77C6" w:rsidRPr="00CE66F0">
        <w:rPr>
          <w:rFonts w:ascii="Times New Roman" w:eastAsia="Times New Roman" w:hAnsi="Times New Roman"/>
          <w:sz w:val="26"/>
          <w:szCs w:val="26"/>
          <w:lang w:eastAsia="ru-RU"/>
        </w:rPr>
        <w:t>ами</w:t>
      </w:r>
      <w:r w:rsidRPr="00CE66F0">
        <w:rPr>
          <w:rFonts w:ascii="Times New Roman" w:eastAsia="Times New Roman" w:hAnsi="Times New Roman"/>
          <w:sz w:val="26"/>
          <w:szCs w:val="26"/>
          <w:lang w:eastAsia="ru-RU"/>
        </w:rPr>
        <w:t xml:space="preserve"> </w:t>
      </w:r>
      <w:r w:rsidR="006A77C6" w:rsidRPr="00CE66F0">
        <w:rPr>
          <w:rFonts w:ascii="Times New Roman" w:eastAsia="Times New Roman" w:hAnsi="Times New Roman"/>
          <w:sz w:val="26"/>
          <w:szCs w:val="26"/>
          <w:lang w:eastAsia="ru-RU"/>
        </w:rPr>
        <w:t>Администрации Великого Новгорода</w:t>
      </w:r>
      <w:r w:rsidRPr="00CE66F0">
        <w:rPr>
          <w:rFonts w:ascii="Times New Roman" w:eastAsia="Times New Roman" w:hAnsi="Times New Roman"/>
          <w:sz w:val="26"/>
          <w:szCs w:val="26"/>
          <w:lang w:eastAsia="ru-RU"/>
        </w:rPr>
        <w:t xml:space="preserve"> осуществ</w:t>
      </w:r>
      <w:r w:rsidR="006A77C6" w:rsidRPr="00CE66F0">
        <w:rPr>
          <w:rFonts w:ascii="Times New Roman" w:eastAsia="Times New Roman" w:hAnsi="Times New Roman"/>
          <w:sz w:val="26"/>
          <w:szCs w:val="26"/>
          <w:lang w:eastAsia="ru-RU"/>
        </w:rPr>
        <w:t>лено</w:t>
      </w:r>
      <w:r w:rsidRPr="00CE66F0">
        <w:rPr>
          <w:rFonts w:ascii="Times New Roman" w:eastAsia="Times New Roman" w:hAnsi="Times New Roman"/>
          <w:sz w:val="26"/>
          <w:szCs w:val="26"/>
          <w:lang w:eastAsia="ru-RU"/>
        </w:rPr>
        <w:t xml:space="preserve"> </w:t>
      </w:r>
      <w:r w:rsidR="00CE66F0" w:rsidRPr="00CE66F0">
        <w:rPr>
          <w:rFonts w:ascii="Times New Roman" w:eastAsia="Times New Roman" w:hAnsi="Times New Roman"/>
          <w:sz w:val="26"/>
          <w:szCs w:val="26"/>
          <w:lang w:eastAsia="ru-RU"/>
        </w:rPr>
        <w:t>670</w:t>
      </w:r>
      <w:r w:rsidRPr="00CE66F0">
        <w:rPr>
          <w:rFonts w:ascii="Times New Roman" w:eastAsia="Times New Roman" w:hAnsi="Times New Roman"/>
          <w:sz w:val="26"/>
          <w:szCs w:val="26"/>
          <w:lang w:eastAsia="ru-RU"/>
        </w:rPr>
        <w:t xml:space="preserve"> плановых проверок условий жизни недееспособных (ограниченно дееспособных) граждан, а также обеспечения сохранности их имущества. Принято </w:t>
      </w:r>
      <w:r w:rsidR="004C1786" w:rsidRPr="00CE66F0">
        <w:rPr>
          <w:rFonts w:ascii="Times New Roman" w:eastAsia="Times New Roman" w:hAnsi="Times New Roman"/>
          <w:sz w:val="26"/>
          <w:szCs w:val="26"/>
          <w:lang w:eastAsia="ru-RU"/>
        </w:rPr>
        <w:t>3</w:t>
      </w:r>
      <w:r w:rsidR="00CE66F0" w:rsidRPr="00CE66F0">
        <w:rPr>
          <w:rFonts w:ascii="Times New Roman" w:eastAsia="Times New Roman" w:hAnsi="Times New Roman"/>
          <w:sz w:val="26"/>
          <w:szCs w:val="26"/>
          <w:lang w:eastAsia="ru-RU"/>
        </w:rPr>
        <w:t>82 отчета</w:t>
      </w:r>
      <w:r w:rsidRPr="00CE66F0">
        <w:rPr>
          <w:rFonts w:ascii="Times New Roman" w:eastAsia="Times New Roman" w:hAnsi="Times New Roman"/>
          <w:sz w:val="26"/>
          <w:szCs w:val="26"/>
          <w:lang w:eastAsia="ru-RU"/>
        </w:rPr>
        <w:t xml:space="preserve"> опекунов (попечителей) об использовании имущества и доходов подопечных.</w:t>
      </w:r>
    </w:p>
    <w:p w:rsidR="00CE66F0" w:rsidRDefault="006A1D26" w:rsidP="00CE66F0">
      <w:pPr>
        <w:spacing w:before="48" w:after="48" w:line="360" w:lineRule="auto"/>
        <w:ind w:firstLine="567"/>
        <w:jc w:val="both"/>
        <w:rPr>
          <w:rFonts w:ascii="Times New Roman" w:eastAsia="Times New Roman" w:hAnsi="Times New Roman"/>
          <w:sz w:val="26"/>
          <w:szCs w:val="26"/>
          <w:lang w:eastAsia="ru-RU"/>
        </w:rPr>
      </w:pPr>
      <w:r w:rsidRPr="00CE66F0">
        <w:rPr>
          <w:rFonts w:ascii="Times New Roman" w:eastAsia="Times New Roman" w:hAnsi="Times New Roman"/>
          <w:sz w:val="26"/>
          <w:szCs w:val="26"/>
          <w:lang w:eastAsia="ru-RU"/>
        </w:rPr>
        <w:t xml:space="preserve">Внимание уделяется сохранности жилых помещений, закрепленных за детьми-сиротами на праве пользования или (и) собственности. Два раза в год проводятся проверки жилых помещений, принадлежащих детям-сиротам и детям, оставшимся без попечения родителей. В </w:t>
      </w:r>
      <w:r w:rsidR="006A77C6" w:rsidRPr="00CE66F0">
        <w:rPr>
          <w:rFonts w:ascii="Times New Roman" w:eastAsia="Times New Roman" w:hAnsi="Times New Roman"/>
          <w:sz w:val="26"/>
          <w:szCs w:val="26"/>
          <w:lang w:eastAsia="ru-RU"/>
        </w:rPr>
        <w:t>202</w:t>
      </w:r>
      <w:r w:rsidR="00CE66F0" w:rsidRPr="00CE66F0">
        <w:rPr>
          <w:rFonts w:ascii="Times New Roman" w:eastAsia="Times New Roman" w:hAnsi="Times New Roman"/>
          <w:sz w:val="26"/>
          <w:szCs w:val="26"/>
          <w:lang w:eastAsia="ru-RU"/>
        </w:rPr>
        <w:t>4</w:t>
      </w:r>
      <w:r w:rsidR="006A77C6" w:rsidRPr="00CE66F0">
        <w:rPr>
          <w:rFonts w:ascii="Times New Roman" w:eastAsia="Times New Roman" w:hAnsi="Times New Roman"/>
          <w:sz w:val="26"/>
          <w:szCs w:val="26"/>
          <w:lang w:eastAsia="ru-RU"/>
        </w:rPr>
        <w:t xml:space="preserve"> году осуществлено </w:t>
      </w:r>
      <w:r w:rsidR="00CE66F0" w:rsidRPr="00CE66F0">
        <w:rPr>
          <w:rFonts w:ascii="Times New Roman" w:eastAsia="Times New Roman" w:hAnsi="Times New Roman"/>
          <w:sz w:val="26"/>
          <w:szCs w:val="26"/>
          <w:lang w:eastAsia="ru-RU"/>
        </w:rPr>
        <w:t>260</w:t>
      </w:r>
      <w:r w:rsidR="006A77C6" w:rsidRPr="00CE66F0">
        <w:rPr>
          <w:rFonts w:ascii="Times New Roman" w:eastAsia="Times New Roman" w:hAnsi="Times New Roman"/>
          <w:sz w:val="26"/>
          <w:szCs w:val="26"/>
          <w:lang w:eastAsia="ru-RU"/>
        </w:rPr>
        <w:t xml:space="preserve"> проверок жилых </w:t>
      </w:r>
      <w:r w:rsidR="009B38D9" w:rsidRPr="00CE66F0">
        <w:rPr>
          <w:rFonts w:ascii="Times New Roman" w:eastAsia="Times New Roman" w:hAnsi="Times New Roman"/>
          <w:sz w:val="26"/>
          <w:szCs w:val="26"/>
          <w:lang w:eastAsia="ru-RU"/>
        </w:rPr>
        <w:t>помещений.</w:t>
      </w:r>
      <w:r w:rsidR="00CE66F0" w:rsidRPr="00CE66F0">
        <w:rPr>
          <w:rFonts w:ascii="Times New Roman" w:eastAsia="Times New Roman" w:hAnsi="Times New Roman"/>
          <w:sz w:val="26"/>
          <w:szCs w:val="26"/>
          <w:highlight w:val="lightGray"/>
          <w:lang w:eastAsia="ru-RU"/>
        </w:rPr>
        <w:t xml:space="preserve"> </w:t>
      </w:r>
    </w:p>
    <w:p w:rsidR="009B38D9" w:rsidRPr="00CE66F0" w:rsidRDefault="00CE66F0" w:rsidP="00CE66F0">
      <w:pPr>
        <w:spacing w:before="48" w:after="48" w:line="360" w:lineRule="auto"/>
        <w:ind w:firstLine="567"/>
        <w:jc w:val="both"/>
        <w:rPr>
          <w:rFonts w:ascii="Times New Roman" w:eastAsia="Times New Roman" w:hAnsi="Times New Roman"/>
          <w:sz w:val="26"/>
          <w:szCs w:val="26"/>
          <w:lang w:eastAsia="ru-RU"/>
        </w:rPr>
      </w:pPr>
      <w:r w:rsidRPr="00CE66F0">
        <w:rPr>
          <w:rFonts w:ascii="Times New Roman" w:eastAsia="Times New Roman" w:hAnsi="Times New Roman"/>
          <w:sz w:val="26"/>
          <w:szCs w:val="26"/>
          <w:lang w:eastAsia="ru-RU"/>
        </w:rPr>
        <w:t xml:space="preserve">Также одним из показателей </w:t>
      </w:r>
      <w:proofErr w:type="gramStart"/>
      <w:r w:rsidRPr="00CE66F0">
        <w:rPr>
          <w:rFonts w:ascii="Times New Roman" w:eastAsia="Times New Roman" w:hAnsi="Times New Roman"/>
          <w:sz w:val="26"/>
          <w:szCs w:val="26"/>
          <w:lang w:eastAsia="ru-RU"/>
        </w:rPr>
        <w:t>оценки эффективности деятельности органов исполнительной власти субъектов Российской Федерации</w:t>
      </w:r>
      <w:proofErr w:type="gramEnd"/>
      <w:r w:rsidRPr="00CE66F0">
        <w:rPr>
          <w:rFonts w:ascii="Times New Roman" w:eastAsia="Times New Roman" w:hAnsi="Times New Roman"/>
          <w:sz w:val="26"/>
          <w:szCs w:val="26"/>
          <w:lang w:eastAsia="ru-RU"/>
        </w:rPr>
        <w:t xml:space="preserve"> по опеке и попечительству является показатель снижения численности родителей, лишенных или ограниченных в родительских правах. За 2024 год лишено родительских прав 42 родителя, ограничено – 17 родителей (в 2023 году соответственно – лишено- 64, ограничено – 26 родителей).</w:t>
      </w:r>
    </w:p>
    <w:p w:rsidR="006A1D26" w:rsidRPr="00CE66F0" w:rsidRDefault="006A1D26" w:rsidP="006A1D26">
      <w:pPr>
        <w:spacing w:before="48" w:after="48" w:line="360" w:lineRule="auto"/>
        <w:ind w:firstLine="567"/>
        <w:jc w:val="both"/>
        <w:rPr>
          <w:rFonts w:ascii="Times New Roman" w:eastAsia="Times New Roman" w:hAnsi="Times New Roman"/>
          <w:sz w:val="26"/>
          <w:szCs w:val="26"/>
          <w:lang w:eastAsia="ru-RU"/>
        </w:rPr>
      </w:pPr>
      <w:r w:rsidRPr="00CE66F0">
        <w:rPr>
          <w:rFonts w:ascii="Times New Roman" w:eastAsia="Times New Roman" w:hAnsi="Times New Roman"/>
          <w:sz w:val="26"/>
          <w:szCs w:val="26"/>
          <w:lang w:eastAsia="ru-RU"/>
        </w:rPr>
        <w:t>За 202</w:t>
      </w:r>
      <w:r w:rsidR="00CE66F0" w:rsidRPr="00CE66F0">
        <w:rPr>
          <w:rFonts w:ascii="Times New Roman" w:eastAsia="Times New Roman" w:hAnsi="Times New Roman"/>
          <w:sz w:val="26"/>
          <w:szCs w:val="26"/>
          <w:lang w:eastAsia="ru-RU"/>
        </w:rPr>
        <w:t>4</w:t>
      </w:r>
      <w:r w:rsidRPr="00CE66F0">
        <w:rPr>
          <w:rFonts w:ascii="Times New Roman" w:eastAsia="Times New Roman" w:hAnsi="Times New Roman"/>
          <w:sz w:val="26"/>
          <w:szCs w:val="26"/>
          <w:lang w:eastAsia="ru-RU"/>
        </w:rPr>
        <w:t xml:space="preserve"> год органом опеки и попечительства предъявлены </w:t>
      </w:r>
      <w:r w:rsidR="00CE66F0" w:rsidRPr="00CE66F0">
        <w:rPr>
          <w:rFonts w:ascii="Times New Roman" w:eastAsia="Times New Roman" w:hAnsi="Times New Roman"/>
          <w:sz w:val="26"/>
          <w:szCs w:val="26"/>
          <w:lang w:eastAsia="ru-RU"/>
        </w:rPr>
        <w:t>25</w:t>
      </w:r>
      <w:r w:rsidRPr="00CE66F0">
        <w:rPr>
          <w:rFonts w:ascii="Times New Roman" w:eastAsia="Times New Roman" w:hAnsi="Times New Roman"/>
          <w:sz w:val="26"/>
          <w:szCs w:val="26"/>
          <w:lang w:eastAsia="ru-RU"/>
        </w:rPr>
        <w:t xml:space="preserve"> иск</w:t>
      </w:r>
      <w:r w:rsidR="00DE71A6" w:rsidRPr="00CE66F0">
        <w:rPr>
          <w:rFonts w:ascii="Times New Roman" w:eastAsia="Times New Roman" w:hAnsi="Times New Roman"/>
          <w:sz w:val="26"/>
          <w:szCs w:val="26"/>
          <w:lang w:eastAsia="ru-RU"/>
        </w:rPr>
        <w:t>ов</w:t>
      </w:r>
      <w:r w:rsidRPr="00CE66F0">
        <w:rPr>
          <w:rFonts w:ascii="Times New Roman" w:eastAsia="Times New Roman" w:hAnsi="Times New Roman"/>
          <w:sz w:val="26"/>
          <w:szCs w:val="26"/>
          <w:lang w:eastAsia="ru-RU"/>
        </w:rPr>
        <w:t xml:space="preserve"> в суд о лишении (ограничении) родительских прав родителей в отношении несовершеннолетних детей, даны заключения в защиту личных, имущественных, жилищных прав </w:t>
      </w:r>
      <w:r w:rsidR="00CE66F0" w:rsidRPr="00CE66F0">
        <w:rPr>
          <w:rFonts w:ascii="Times New Roman" w:eastAsia="Times New Roman" w:hAnsi="Times New Roman"/>
          <w:sz w:val="26"/>
          <w:szCs w:val="26"/>
          <w:lang w:eastAsia="ru-RU"/>
        </w:rPr>
        <w:t>297</w:t>
      </w:r>
      <w:r w:rsidRPr="00CE66F0">
        <w:rPr>
          <w:rFonts w:ascii="Times New Roman" w:eastAsia="Times New Roman" w:hAnsi="Times New Roman"/>
          <w:sz w:val="26"/>
          <w:szCs w:val="26"/>
          <w:lang w:eastAsia="ru-RU"/>
        </w:rPr>
        <w:t xml:space="preserve"> несовершеннолетних, обследованы условия жизни более </w:t>
      </w:r>
      <w:r w:rsidR="00CE66F0" w:rsidRPr="00CE66F0">
        <w:rPr>
          <w:rFonts w:ascii="Times New Roman" w:eastAsia="Times New Roman" w:hAnsi="Times New Roman"/>
          <w:sz w:val="26"/>
          <w:szCs w:val="26"/>
          <w:lang w:eastAsia="ru-RU"/>
        </w:rPr>
        <w:t>900</w:t>
      </w:r>
      <w:r w:rsidRPr="00CE66F0">
        <w:rPr>
          <w:rFonts w:ascii="Times New Roman" w:eastAsia="Times New Roman" w:hAnsi="Times New Roman"/>
          <w:sz w:val="26"/>
          <w:szCs w:val="26"/>
          <w:lang w:eastAsia="ru-RU"/>
        </w:rPr>
        <w:t xml:space="preserve"> семей. </w:t>
      </w:r>
    </w:p>
    <w:p w:rsidR="005C0104" w:rsidRPr="00646C10" w:rsidRDefault="005C0104" w:rsidP="000153C2">
      <w:pPr>
        <w:pStyle w:val="3"/>
        <w:spacing w:before="48" w:after="48" w:line="360" w:lineRule="auto"/>
        <w:jc w:val="both"/>
        <w:rPr>
          <w:rFonts w:ascii="Times New Roman" w:hAnsi="Times New Roman"/>
          <w:color w:val="auto"/>
          <w:sz w:val="26"/>
          <w:szCs w:val="26"/>
        </w:rPr>
      </w:pPr>
      <w:bookmarkStart w:id="327" w:name="_Toc125551806"/>
      <w:bookmarkStart w:id="328" w:name="_Toc158364996"/>
      <w:bookmarkStart w:id="329" w:name="_Toc192840076"/>
      <w:r w:rsidRPr="00646C10">
        <w:rPr>
          <w:rFonts w:ascii="Times New Roman" w:hAnsi="Times New Roman"/>
          <w:color w:val="auto"/>
          <w:sz w:val="26"/>
          <w:szCs w:val="26"/>
        </w:rPr>
        <w:lastRenderedPageBreak/>
        <w:t>2.7. Обеспечение жилыми помещениями отдельных категорий граждан</w:t>
      </w:r>
      <w:bookmarkEnd w:id="325"/>
      <w:bookmarkEnd w:id="326"/>
      <w:bookmarkEnd w:id="327"/>
      <w:bookmarkEnd w:id="328"/>
      <w:bookmarkEnd w:id="329"/>
    </w:p>
    <w:p w:rsidR="005C0104" w:rsidRPr="00646C10" w:rsidRDefault="005C0104" w:rsidP="0052547F">
      <w:pPr>
        <w:spacing w:before="48" w:after="48" w:line="360" w:lineRule="auto"/>
        <w:jc w:val="both"/>
        <w:rPr>
          <w:rFonts w:ascii="Times New Roman" w:eastAsia="Times New Roman" w:hAnsi="Times New Roman"/>
          <w:bCs/>
          <w:i/>
          <w:kern w:val="2"/>
          <w:sz w:val="26"/>
          <w:szCs w:val="26"/>
        </w:rPr>
      </w:pPr>
      <w:bookmarkStart w:id="330" w:name="_Toc63992540"/>
      <w:bookmarkStart w:id="331" w:name="_Toc63995087"/>
      <w:r w:rsidRPr="00646C10">
        <w:rPr>
          <w:rFonts w:ascii="Times New Roman" w:eastAsia="Times New Roman" w:hAnsi="Times New Roman"/>
          <w:bCs/>
          <w:i/>
          <w:kern w:val="2"/>
          <w:sz w:val="26"/>
          <w:szCs w:val="26"/>
        </w:rPr>
        <w:t>Обеспечение жильем детей-сирот и детей, оставшихся без попечения родителей, а также лиц из числа детей-сирот и детей, оставшихся без попечения родителей</w:t>
      </w:r>
      <w:bookmarkEnd w:id="330"/>
      <w:bookmarkEnd w:id="331"/>
    </w:p>
    <w:p w:rsidR="00646C10" w:rsidRPr="00646C10" w:rsidRDefault="00646C10" w:rsidP="005675F0">
      <w:pPr>
        <w:suppressAutoHyphens/>
        <w:spacing w:after="29" w:line="360" w:lineRule="auto"/>
        <w:ind w:firstLine="567"/>
        <w:jc w:val="both"/>
      </w:pPr>
      <w:bookmarkStart w:id="332" w:name="_Toc63992541"/>
      <w:bookmarkStart w:id="333" w:name="_Toc63995088"/>
      <w:r w:rsidRPr="00646C10">
        <w:rPr>
          <w:rFonts w:ascii="Times New Roman" w:hAnsi="Times New Roman"/>
          <w:color w:val="000000"/>
          <w:sz w:val="26"/>
          <w:szCs w:val="26"/>
        </w:rPr>
        <w:t>В течение 2024 года 35 граждан включено в список детей-сирот и лиц из их числа, которые подлежат обеспечению жилыми помещениями (в 2023 году - 33).</w:t>
      </w:r>
    </w:p>
    <w:p w:rsidR="001950DC" w:rsidRPr="00646C10" w:rsidRDefault="00646C10" w:rsidP="00646C10">
      <w:pPr>
        <w:spacing w:before="48" w:after="48" w:line="360" w:lineRule="auto"/>
        <w:ind w:firstLine="567"/>
        <w:jc w:val="both"/>
        <w:rPr>
          <w:rFonts w:ascii="Times New Roman" w:eastAsia="Times New Roman" w:hAnsi="Times New Roman"/>
          <w:sz w:val="26"/>
          <w:szCs w:val="26"/>
          <w:lang w:eastAsia="ru-RU"/>
        </w:rPr>
      </w:pPr>
      <w:r w:rsidRPr="00646C10">
        <w:rPr>
          <w:rFonts w:ascii="Times New Roman" w:hAnsi="Times New Roman" w:cs="Times New Roman CYR"/>
          <w:color w:val="000000"/>
          <w:sz w:val="26"/>
          <w:szCs w:val="26"/>
        </w:rPr>
        <w:t>На обеспечение жильем детей-сирот и лиц из их числа бюджету Великого Новгорода в 2024 году была предоставлена субвенция за счет средств областного бюджета в размере 123</w:t>
      </w:r>
      <w:r w:rsidR="005675F0">
        <w:rPr>
          <w:rFonts w:ascii="Times New Roman" w:hAnsi="Times New Roman" w:cs="Times New Roman CYR"/>
          <w:color w:val="000000"/>
          <w:sz w:val="26"/>
          <w:szCs w:val="26"/>
        </w:rPr>
        <w:t> </w:t>
      </w:r>
      <w:r w:rsidRPr="00646C10">
        <w:rPr>
          <w:rFonts w:ascii="Times New Roman" w:hAnsi="Times New Roman" w:cs="Times New Roman CYR"/>
          <w:color w:val="000000"/>
          <w:sz w:val="26"/>
          <w:szCs w:val="26"/>
        </w:rPr>
        <w:t>261,60 тыс. рублей</w:t>
      </w:r>
      <w:r w:rsidR="001950DC" w:rsidRPr="00646C10">
        <w:rPr>
          <w:rFonts w:ascii="Times New Roman" w:eastAsia="Times New Roman" w:hAnsi="Times New Roman"/>
          <w:sz w:val="26"/>
          <w:szCs w:val="26"/>
          <w:lang w:eastAsia="ru-RU"/>
        </w:rPr>
        <w:t>.</w:t>
      </w:r>
    </w:p>
    <w:p w:rsidR="00EF4921" w:rsidRPr="00EF4921" w:rsidRDefault="00EF4921" w:rsidP="005675F0">
      <w:pPr>
        <w:suppressAutoHyphens/>
        <w:spacing w:after="0" w:line="360" w:lineRule="auto"/>
        <w:ind w:firstLine="567"/>
        <w:jc w:val="both"/>
      </w:pPr>
      <w:r w:rsidRPr="00EF4921">
        <w:rPr>
          <w:rFonts w:ascii="Times New Roman" w:hAnsi="Times New Roman"/>
          <w:color w:val="000000"/>
          <w:sz w:val="26"/>
          <w:szCs w:val="26"/>
        </w:rPr>
        <w:t>Всего в 2024 году были подготовлены комплекты документации для проведения 69 аукционов по приобретению жилых помещений для детей-сирот и лиц из их числа. В результате проведенных аукционов заключено 46 муниципальных контрактов.</w:t>
      </w:r>
    </w:p>
    <w:p w:rsidR="00EF4921" w:rsidRPr="00EF4921" w:rsidRDefault="00EF4921" w:rsidP="005675F0">
      <w:pPr>
        <w:suppressAutoHyphens/>
        <w:spacing w:after="29" w:line="360" w:lineRule="auto"/>
        <w:ind w:firstLine="567"/>
        <w:jc w:val="both"/>
      </w:pPr>
      <w:r w:rsidRPr="00EF4921">
        <w:rPr>
          <w:rFonts w:ascii="Times New Roman" w:hAnsi="Times New Roman"/>
          <w:color w:val="000000"/>
          <w:sz w:val="26"/>
          <w:szCs w:val="26"/>
        </w:rPr>
        <w:t>Предоставлено в 2024 году:</w:t>
      </w:r>
    </w:p>
    <w:p w:rsidR="00EF4921" w:rsidRPr="00EF4921" w:rsidRDefault="00EF4921" w:rsidP="005675F0">
      <w:pPr>
        <w:suppressAutoHyphens/>
        <w:spacing w:after="0" w:line="360" w:lineRule="auto"/>
        <w:ind w:firstLine="567"/>
        <w:jc w:val="both"/>
      </w:pPr>
      <w:r w:rsidRPr="00EF4921">
        <w:rPr>
          <w:rFonts w:ascii="Times New Roman" w:hAnsi="Times New Roman"/>
          <w:color w:val="000000"/>
          <w:sz w:val="26"/>
          <w:szCs w:val="26"/>
        </w:rPr>
        <w:t xml:space="preserve">43 </w:t>
      </w:r>
      <w:proofErr w:type="gramStart"/>
      <w:r w:rsidRPr="00EF4921">
        <w:rPr>
          <w:rFonts w:ascii="Times New Roman" w:hAnsi="Times New Roman"/>
          <w:color w:val="000000"/>
          <w:sz w:val="26"/>
          <w:szCs w:val="26"/>
        </w:rPr>
        <w:t>жилых</w:t>
      </w:r>
      <w:proofErr w:type="gramEnd"/>
      <w:r w:rsidRPr="00EF4921">
        <w:rPr>
          <w:rFonts w:ascii="Times New Roman" w:hAnsi="Times New Roman"/>
          <w:color w:val="000000"/>
          <w:sz w:val="26"/>
          <w:szCs w:val="26"/>
        </w:rPr>
        <w:t xml:space="preserve"> помещения по договорам найма специализированного жилого помещения из приобретенных по контрактам в 2024 году;</w:t>
      </w:r>
    </w:p>
    <w:p w:rsidR="00EF4921" w:rsidRPr="00EF4921" w:rsidRDefault="00EF4921" w:rsidP="005675F0">
      <w:pPr>
        <w:suppressAutoHyphens/>
        <w:spacing w:after="29" w:line="360" w:lineRule="auto"/>
        <w:ind w:firstLine="567"/>
        <w:jc w:val="both"/>
      </w:pPr>
      <w:r w:rsidRPr="00EF4921">
        <w:rPr>
          <w:rFonts w:ascii="Times New Roman" w:hAnsi="Times New Roman"/>
          <w:color w:val="000000"/>
          <w:sz w:val="26"/>
          <w:szCs w:val="26"/>
        </w:rPr>
        <w:t xml:space="preserve">2 жилых помещения </w:t>
      </w:r>
      <w:r w:rsidRPr="00EF4921">
        <w:rPr>
          <w:rFonts w:ascii="Times New Roman" w:hAnsi="Times New Roman"/>
          <w:bCs/>
          <w:color w:val="000000"/>
          <w:kern w:val="2"/>
          <w:sz w:val="26"/>
          <w:szCs w:val="26"/>
        </w:rPr>
        <w:t>из освобожденных муниципальных жилых помещений специализированного жилищного фонда после проведения ремонта за счет средств бюджета Великого Новгорода (освободились в связи со смертью нанимателей - лиц из числа детей-сирот).</w:t>
      </w:r>
    </w:p>
    <w:p w:rsidR="00514725" w:rsidRPr="00EF4921" w:rsidRDefault="00EF4921" w:rsidP="005675F0">
      <w:pPr>
        <w:suppressAutoHyphens/>
        <w:spacing w:before="48" w:after="48" w:line="360" w:lineRule="auto"/>
        <w:ind w:firstLine="567"/>
        <w:jc w:val="both"/>
      </w:pPr>
      <w:r w:rsidRPr="00EF4921">
        <w:rPr>
          <w:rFonts w:ascii="Times New Roman" w:hAnsi="Times New Roman"/>
          <w:bCs/>
          <w:kern w:val="2"/>
          <w:sz w:val="26"/>
          <w:szCs w:val="26"/>
        </w:rPr>
        <w:t>Таким образом, во исполнение переданных отдельных государственных полномочий в 2024 году Администрацией Великого Новгорода обеспечено жильем 45</w:t>
      </w:r>
      <w:r w:rsidR="005675F0">
        <w:rPr>
          <w:rFonts w:ascii="Times New Roman" w:hAnsi="Times New Roman"/>
          <w:bCs/>
          <w:kern w:val="2"/>
          <w:sz w:val="26"/>
          <w:szCs w:val="26"/>
        </w:rPr>
        <w:t> </w:t>
      </w:r>
      <w:r w:rsidRPr="00EF4921">
        <w:rPr>
          <w:rFonts w:ascii="Times New Roman" w:hAnsi="Times New Roman"/>
          <w:bCs/>
          <w:kern w:val="2"/>
          <w:sz w:val="26"/>
          <w:szCs w:val="26"/>
        </w:rPr>
        <w:t>граждан, относящихся к категории дети-сироты и лица из их числа. Средства областного бюджета, выделенные бюджету Великого Новгорода на исполнение государственных полномочий по обеспечению жильем детей-сирот</w:t>
      </w:r>
      <w:r w:rsidR="00191E48">
        <w:rPr>
          <w:rFonts w:ascii="Times New Roman" w:hAnsi="Times New Roman"/>
          <w:bCs/>
          <w:kern w:val="2"/>
          <w:sz w:val="26"/>
          <w:szCs w:val="26"/>
        </w:rPr>
        <w:t>,</w:t>
      </w:r>
      <w:r>
        <w:rPr>
          <w:rFonts w:ascii="Times New Roman" w:hAnsi="Times New Roman"/>
          <w:bCs/>
          <w:kern w:val="2"/>
          <w:sz w:val="26"/>
          <w:szCs w:val="26"/>
        </w:rPr>
        <w:t xml:space="preserve"> израсходованы в полном объёме</w:t>
      </w:r>
      <w:r w:rsidR="00E71181" w:rsidRPr="00F85BC3">
        <w:rPr>
          <w:rFonts w:ascii="Times New Roman" w:eastAsia="Times New Roman" w:hAnsi="Times New Roman"/>
          <w:sz w:val="26"/>
          <w:szCs w:val="26"/>
          <w:lang w:eastAsia="ru-RU"/>
        </w:rPr>
        <w:t>.</w:t>
      </w:r>
      <w:r w:rsidR="007A40A4" w:rsidRPr="007A40A4">
        <w:rPr>
          <w:rFonts w:ascii="Times New Roman" w:hAnsi="Times New Roman"/>
          <w:bCs/>
          <w:kern w:val="2"/>
          <w:sz w:val="26"/>
          <w:szCs w:val="26"/>
        </w:rPr>
        <w:t xml:space="preserve"> </w:t>
      </w:r>
      <w:r w:rsidR="007A40A4">
        <w:rPr>
          <w:rFonts w:ascii="Times New Roman" w:hAnsi="Times New Roman"/>
          <w:bCs/>
          <w:kern w:val="2"/>
          <w:sz w:val="26"/>
          <w:szCs w:val="26"/>
        </w:rPr>
        <w:t>В</w:t>
      </w:r>
      <w:r w:rsidR="007A40A4" w:rsidRPr="00EF4921">
        <w:rPr>
          <w:rFonts w:ascii="Times New Roman" w:hAnsi="Times New Roman"/>
          <w:bCs/>
          <w:kern w:val="2"/>
          <w:sz w:val="26"/>
          <w:szCs w:val="26"/>
        </w:rPr>
        <w:t xml:space="preserve"> маневренном фонде </w:t>
      </w:r>
      <w:r w:rsidR="007A40A4">
        <w:rPr>
          <w:rFonts w:ascii="Times New Roman" w:hAnsi="Times New Roman"/>
          <w:bCs/>
          <w:kern w:val="2"/>
          <w:sz w:val="26"/>
          <w:szCs w:val="26"/>
        </w:rPr>
        <w:t>п</w:t>
      </w:r>
      <w:r w:rsidR="007A40A4" w:rsidRPr="00EF4921">
        <w:rPr>
          <w:rFonts w:ascii="Times New Roman" w:hAnsi="Times New Roman"/>
          <w:bCs/>
          <w:kern w:val="2"/>
          <w:sz w:val="26"/>
          <w:szCs w:val="26"/>
        </w:rPr>
        <w:t>о состоянию на 31 декабря 2024</w:t>
      </w:r>
      <w:r w:rsidR="007A40A4">
        <w:rPr>
          <w:rFonts w:ascii="Times New Roman" w:hAnsi="Times New Roman"/>
          <w:bCs/>
          <w:kern w:val="2"/>
          <w:sz w:val="26"/>
          <w:szCs w:val="26"/>
        </w:rPr>
        <w:t> </w:t>
      </w:r>
      <w:r w:rsidR="007A40A4" w:rsidRPr="00EF4921">
        <w:rPr>
          <w:rFonts w:ascii="Times New Roman" w:hAnsi="Times New Roman"/>
          <w:bCs/>
          <w:kern w:val="2"/>
          <w:sz w:val="26"/>
          <w:szCs w:val="26"/>
        </w:rPr>
        <w:t>года</w:t>
      </w:r>
      <w:r w:rsidR="007A40A4">
        <w:rPr>
          <w:rFonts w:ascii="Times New Roman" w:hAnsi="Times New Roman"/>
          <w:bCs/>
          <w:kern w:val="2"/>
          <w:sz w:val="26"/>
          <w:szCs w:val="26"/>
        </w:rPr>
        <w:t> </w:t>
      </w:r>
      <w:r w:rsidR="007A40A4" w:rsidRPr="00EF4921">
        <w:rPr>
          <w:rFonts w:ascii="Times New Roman" w:hAnsi="Times New Roman"/>
          <w:bCs/>
          <w:kern w:val="2"/>
          <w:sz w:val="26"/>
          <w:szCs w:val="26"/>
        </w:rPr>
        <w:t>проживает 6</w:t>
      </w:r>
      <w:r w:rsidR="007A40A4">
        <w:rPr>
          <w:rFonts w:ascii="Times New Roman" w:hAnsi="Times New Roman"/>
          <w:bCs/>
          <w:kern w:val="2"/>
          <w:sz w:val="26"/>
          <w:szCs w:val="26"/>
        </w:rPr>
        <w:t> </w:t>
      </w:r>
      <w:r w:rsidR="007A40A4" w:rsidRPr="00EF4921">
        <w:rPr>
          <w:rFonts w:ascii="Times New Roman" w:hAnsi="Times New Roman"/>
          <w:bCs/>
          <w:kern w:val="2"/>
          <w:sz w:val="26"/>
          <w:szCs w:val="26"/>
        </w:rPr>
        <w:t>граждан, относящихся к категории дети-сироты и лица из их числа.</w:t>
      </w:r>
    </w:p>
    <w:p w:rsidR="00EF4921" w:rsidRPr="00EF4921" w:rsidRDefault="00EF4921" w:rsidP="005675F0">
      <w:pPr>
        <w:suppressAutoHyphens/>
        <w:spacing w:before="48" w:after="48" w:line="360" w:lineRule="auto"/>
        <w:ind w:firstLine="567"/>
        <w:jc w:val="both"/>
      </w:pPr>
      <w:proofErr w:type="gramStart"/>
      <w:r w:rsidRPr="00F85BC3">
        <w:rPr>
          <w:rFonts w:ascii="Times New Roman" w:hAnsi="Times New Roman"/>
          <w:bCs/>
          <w:kern w:val="2"/>
          <w:sz w:val="26"/>
          <w:szCs w:val="26"/>
        </w:rPr>
        <w:t xml:space="preserve">В течение 2010 - 2024 годов </w:t>
      </w:r>
      <w:r w:rsidR="007A40A4">
        <w:rPr>
          <w:rFonts w:ascii="Times New Roman" w:hAnsi="Times New Roman"/>
          <w:bCs/>
          <w:kern w:val="2"/>
          <w:sz w:val="26"/>
          <w:szCs w:val="26"/>
        </w:rPr>
        <w:t xml:space="preserve">всего </w:t>
      </w:r>
      <w:r w:rsidRPr="00F85BC3">
        <w:rPr>
          <w:rFonts w:ascii="Times New Roman" w:hAnsi="Times New Roman"/>
          <w:bCs/>
          <w:kern w:val="2"/>
          <w:sz w:val="26"/>
          <w:szCs w:val="26"/>
        </w:rPr>
        <w:t>жилыми помещениями обеспечены 528</w:t>
      </w:r>
      <w:r w:rsidR="007A40A4">
        <w:rPr>
          <w:rFonts w:ascii="Times New Roman" w:hAnsi="Times New Roman"/>
          <w:bCs/>
          <w:kern w:val="2"/>
          <w:sz w:val="26"/>
          <w:szCs w:val="26"/>
        </w:rPr>
        <w:t> </w:t>
      </w:r>
      <w:r w:rsidRPr="00F85BC3">
        <w:rPr>
          <w:rFonts w:ascii="Times New Roman" w:hAnsi="Times New Roman"/>
          <w:bCs/>
          <w:kern w:val="2"/>
          <w:sz w:val="26"/>
          <w:szCs w:val="26"/>
        </w:rPr>
        <w:t>граждан из числа детей-сирот (2010 год - 35, 2011 год - 7, 2012 год - 10, 2013 год - 3, 2014 год - 2, 2015 - 87, 2016 - 42, 2017 - 34, 2018 - 41, 2019 - 41, 2020 год - 44, 2021 год - 24, 2022 - 45, 2023 - 68, 2024 - 45).</w:t>
      </w:r>
      <w:proofErr w:type="gramEnd"/>
    </w:p>
    <w:p w:rsidR="00003E57" w:rsidRPr="00003E57" w:rsidRDefault="00003E57" w:rsidP="00003E57">
      <w:pPr>
        <w:suppressAutoHyphens/>
        <w:spacing w:before="48" w:after="48" w:line="360" w:lineRule="auto"/>
        <w:ind w:firstLine="850"/>
        <w:jc w:val="both"/>
      </w:pPr>
      <w:proofErr w:type="gramStart"/>
      <w:r w:rsidRPr="00003E57">
        <w:rPr>
          <w:rFonts w:ascii="Times New Roman" w:hAnsi="Times New Roman"/>
          <w:color w:val="000000"/>
          <w:sz w:val="26"/>
          <w:szCs w:val="26"/>
        </w:rPr>
        <w:lastRenderedPageBreak/>
        <w:t>В соответствии с Федеральным законом</w:t>
      </w:r>
      <w:r w:rsidRPr="00003E57">
        <w:rPr>
          <w:rFonts w:ascii="Times New Roman" w:hAnsi="Times New Roman" w:cs="Times New Roman CYR"/>
          <w:color w:val="000000"/>
          <w:sz w:val="26"/>
          <w:szCs w:val="26"/>
        </w:rPr>
        <w:t xml:space="preserve"> № 159-ФЗ «О дополнительных гарантиях по социальной поддержке детей-сирот и детей, оставшихся без попечения родителей», областным законом от 5 мая 2014 г. № 618-ОЗ «О мерах социальной поддержки детей-сирот, детей, оставшихся без попечения родителей, и иных лиц» и</w:t>
      </w:r>
      <w:r w:rsidRPr="00003E57">
        <w:rPr>
          <w:rFonts w:ascii="Times New Roman" w:hAnsi="Times New Roman"/>
          <w:color w:val="000000"/>
          <w:sz w:val="26"/>
          <w:szCs w:val="26"/>
        </w:rPr>
        <w:t xml:space="preserve"> П</w:t>
      </w:r>
      <w:r w:rsidRPr="00003E57">
        <w:rPr>
          <w:rFonts w:ascii="Times New Roman" w:hAnsi="Times New Roman" w:cs="Times New Roman CYR"/>
          <w:color w:val="000000"/>
          <w:sz w:val="26"/>
          <w:szCs w:val="26"/>
        </w:rPr>
        <w:t>оложением об обеспечении жилыми помещениями детей-сирот и детей, оставшихся без попечения родителей, а также лиц из числа детей-сирот и</w:t>
      </w:r>
      <w:proofErr w:type="gramEnd"/>
      <w:r w:rsidRPr="00003E57">
        <w:rPr>
          <w:rFonts w:ascii="Times New Roman" w:hAnsi="Times New Roman" w:cs="Times New Roman CYR"/>
          <w:color w:val="000000"/>
          <w:sz w:val="26"/>
          <w:szCs w:val="26"/>
        </w:rPr>
        <w:t xml:space="preserve"> детей, оставшихся без попечения родителей, утвержденным постановлением Администрации Новгородской области от 09.04.2013 № 167, в связи с окончанием </w:t>
      </w:r>
      <w:proofErr w:type="gramStart"/>
      <w:r w:rsidRPr="00003E57">
        <w:rPr>
          <w:rFonts w:ascii="Times New Roman" w:hAnsi="Times New Roman" w:cs="Times New Roman CYR"/>
          <w:color w:val="000000"/>
          <w:sz w:val="26"/>
          <w:szCs w:val="26"/>
        </w:rPr>
        <w:t>срока действия договора найма специализированного жилого помещения</w:t>
      </w:r>
      <w:proofErr w:type="gramEnd"/>
      <w:r w:rsidRPr="00003E57">
        <w:rPr>
          <w:rFonts w:ascii="Times New Roman" w:hAnsi="Times New Roman" w:cs="Times New Roman CYR"/>
          <w:color w:val="000000"/>
          <w:sz w:val="26"/>
          <w:szCs w:val="26"/>
        </w:rPr>
        <w:t xml:space="preserve"> был</w:t>
      </w:r>
      <w:r w:rsidR="007A40A4">
        <w:rPr>
          <w:rFonts w:ascii="Times New Roman" w:hAnsi="Times New Roman" w:cs="Times New Roman CYR"/>
          <w:color w:val="000000"/>
          <w:sz w:val="26"/>
          <w:szCs w:val="26"/>
        </w:rPr>
        <w:t>а</w:t>
      </w:r>
      <w:r w:rsidRPr="00003E57">
        <w:rPr>
          <w:rFonts w:ascii="Times New Roman" w:hAnsi="Times New Roman" w:cs="Times New Roman CYR"/>
          <w:color w:val="000000"/>
          <w:sz w:val="26"/>
          <w:szCs w:val="26"/>
        </w:rPr>
        <w:t xml:space="preserve"> проведена проверка жилищно-бытовых условий 46 нанимателей из числа детей-сирот и лиц из их числа. </w:t>
      </w:r>
    </w:p>
    <w:p w:rsidR="00003E57" w:rsidRPr="00003E57" w:rsidRDefault="00003E57" w:rsidP="007A40A4">
      <w:pPr>
        <w:suppressAutoHyphens/>
        <w:spacing w:after="86" w:line="360" w:lineRule="auto"/>
        <w:ind w:firstLine="709"/>
        <w:jc w:val="both"/>
      </w:pPr>
      <w:r w:rsidRPr="00003E57">
        <w:rPr>
          <w:rFonts w:ascii="Times New Roman" w:hAnsi="Times New Roman" w:cs="Times New Roman CYR"/>
          <w:color w:val="000000"/>
          <w:sz w:val="26"/>
          <w:szCs w:val="26"/>
        </w:rPr>
        <w:t>По результатам проведенных проверок условий жизни нанимателей по договорам найма специализированного жилого помещений Администрацией Великого Новгорода было принято 24 решения об исключении жилых помещений из специализированного жилищного фонда и предоставлении их по договорам социального найма, 12 решений о предоставлении жилых помещений на новый пятилетний срок.</w:t>
      </w:r>
      <w:r w:rsidR="007A40A4">
        <w:rPr>
          <w:rFonts w:ascii="Times New Roman" w:hAnsi="Times New Roman" w:cs="Times New Roman CYR"/>
          <w:color w:val="000000"/>
          <w:sz w:val="26"/>
          <w:szCs w:val="26"/>
        </w:rPr>
        <w:t xml:space="preserve"> </w:t>
      </w:r>
      <w:r w:rsidRPr="00003E57">
        <w:rPr>
          <w:rFonts w:ascii="Times New Roman" w:eastAsia="Times New Roman" w:hAnsi="Times New Roman" w:cs="Times New Roman CYR"/>
          <w:bCs/>
          <w:color w:val="000000"/>
          <w:kern w:val="2"/>
          <w:sz w:val="26"/>
          <w:szCs w:val="26"/>
        </w:rPr>
        <w:t>Всего за период 2020 — 2024 год</w:t>
      </w:r>
      <w:r w:rsidR="007A40A4">
        <w:rPr>
          <w:rFonts w:ascii="Times New Roman" w:eastAsia="Times New Roman" w:hAnsi="Times New Roman" w:cs="Times New Roman CYR"/>
          <w:bCs/>
          <w:color w:val="000000"/>
          <w:kern w:val="2"/>
          <w:sz w:val="26"/>
          <w:szCs w:val="26"/>
        </w:rPr>
        <w:t>ы</w:t>
      </w:r>
      <w:r w:rsidRPr="00003E57">
        <w:rPr>
          <w:rFonts w:ascii="Times New Roman" w:eastAsia="Times New Roman" w:hAnsi="Times New Roman" w:cs="Times New Roman CYR"/>
          <w:bCs/>
          <w:color w:val="000000"/>
          <w:kern w:val="2"/>
          <w:sz w:val="26"/>
          <w:szCs w:val="26"/>
        </w:rPr>
        <w:t xml:space="preserve"> было произведено 250 проверок </w:t>
      </w:r>
      <w:proofErr w:type="spellStart"/>
      <w:proofErr w:type="gramStart"/>
      <w:r w:rsidRPr="00003E57">
        <w:rPr>
          <w:rFonts w:ascii="Times New Roman" w:eastAsia="Times New Roman" w:hAnsi="Times New Roman" w:cs="Times New Roman CYR"/>
          <w:bCs/>
          <w:color w:val="000000"/>
          <w:kern w:val="2"/>
          <w:sz w:val="26"/>
          <w:szCs w:val="26"/>
        </w:rPr>
        <w:t>жилищно</w:t>
      </w:r>
      <w:proofErr w:type="spellEnd"/>
      <w:r w:rsidRPr="00003E57">
        <w:rPr>
          <w:rFonts w:ascii="Times New Roman" w:eastAsia="Times New Roman" w:hAnsi="Times New Roman" w:cs="Times New Roman CYR"/>
          <w:bCs/>
          <w:color w:val="000000"/>
          <w:kern w:val="2"/>
          <w:sz w:val="26"/>
          <w:szCs w:val="26"/>
        </w:rPr>
        <w:t xml:space="preserve"> - бытовых</w:t>
      </w:r>
      <w:proofErr w:type="gramEnd"/>
      <w:r w:rsidRPr="00003E57">
        <w:rPr>
          <w:rFonts w:ascii="Times New Roman" w:eastAsia="Times New Roman" w:hAnsi="Times New Roman" w:cs="Times New Roman CYR"/>
          <w:bCs/>
          <w:color w:val="000000"/>
          <w:kern w:val="2"/>
          <w:sz w:val="26"/>
          <w:szCs w:val="26"/>
        </w:rPr>
        <w:t xml:space="preserve"> условий нанимателей. Было принято 149 решений об исключении жилых помещений из специализированного жилищного фонда и предоставлении их по договорам социального найма, 86 решений о предоставлении жилых помещений на новый пятилетний срок.</w:t>
      </w:r>
    </w:p>
    <w:p w:rsidR="00514725" w:rsidRPr="00003E57" w:rsidRDefault="00514725" w:rsidP="00CD2EFB">
      <w:pPr>
        <w:spacing w:before="48" w:after="48" w:line="360" w:lineRule="auto"/>
        <w:rPr>
          <w:rFonts w:ascii="Times New Roman" w:eastAsia="Times New Roman" w:hAnsi="Times New Roman"/>
          <w:bCs/>
          <w:i/>
          <w:kern w:val="2"/>
          <w:sz w:val="26"/>
          <w:szCs w:val="26"/>
        </w:rPr>
      </w:pPr>
      <w:r w:rsidRPr="00003E57">
        <w:rPr>
          <w:rFonts w:ascii="Times New Roman" w:eastAsia="Times New Roman" w:hAnsi="Times New Roman"/>
          <w:bCs/>
          <w:i/>
          <w:kern w:val="2"/>
          <w:sz w:val="26"/>
          <w:szCs w:val="26"/>
        </w:rPr>
        <w:t xml:space="preserve">Обеспечение жилыми помещениями граждан по договорам социального найма в соответствии с областным законом от 18.01.2007 № 33 -ОЗ </w:t>
      </w:r>
    </w:p>
    <w:p w:rsidR="00003E57" w:rsidRDefault="00003E57" w:rsidP="00003E57">
      <w:pPr>
        <w:suppressAutoHyphens/>
        <w:spacing w:before="48" w:after="48" w:line="360" w:lineRule="auto"/>
        <w:ind w:firstLine="709"/>
        <w:contextualSpacing/>
        <w:jc w:val="both"/>
        <w:rPr>
          <w:rFonts w:ascii="Times New Roman" w:hAnsi="Times New Roman"/>
          <w:kern w:val="2"/>
          <w:sz w:val="26"/>
          <w:szCs w:val="26"/>
        </w:rPr>
      </w:pPr>
      <w:bookmarkStart w:id="334" w:name="_Toc63992542"/>
      <w:bookmarkStart w:id="335" w:name="_Toc92881445"/>
      <w:bookmarkStart w:id="336" w:name="_Toc125551807"/>
      <w:bookmarkStart w:id="337" w:name="_Toc158364997"/>
      <w:bookmarkEnd w:id="332"/>
      <w:bookmarkEnd w:id="333"/>
      <w:r w:rsidRPr="00003E57">
        <w:rPr>
          <w:rFonts w:ascii="Times New Roman" w:hAnsi="Times New Roman"/>
          <w:bCs/>
          <w:kern w:val="2"/>
          <w:sz w:val="26"/>
          <w:szCs w:val="26"/>
        </w:rPr>
        <w:t>На 1 января 2024 года на учете в качестве нуждающихся в жилых помещениях, имеющих право на получение жилых помещений по договорам социального найма в соответствии с областным законом от 18.01.2007 № 33-ОЗ, состояло 18 семей (муниципальные служащие, руководители и работники государственных и муниципальных учреждений).</w:t>
      </w:r>
      <w:r>
        <w:rPr>
          <w:rFonts w:ascii="Times New Roman" w:hAnsi="Times New Roman"/>
          <w:bCs/>
          <w:kern w:val="2"/>
          <w:sz w:val="26"/>
          <w:szCs w:val="26"/>
        </w:rPr>
        <w:t xml:space="preserve"> </w:t>
      </w:r>
      <w:r w:rsidRPr="00003E57">
        <w:rPr>
          <w:rFonts w:ascii="Times New Roman" w:hAnsi="Times New Roman"/>
          <w:kern w:val="2"/>
          <w:sz w:val="26"/>
          <w:szCs w:val="26"/>
        </w:rPr>
        <w:t>В 2024 году жилые помещения были предоставлены 2</w:t>
      </w:r>
      <w:r w:rsidR="007A40A4">
        <w:rPr>
          <w:rFonts w:ascii="Times New Roman" w:hAnsi="Times New Roman"/>
          <w:kern w:val="2"/>
          <w:sz w:val="26"/>
          <w:szCs w:val="26"/>
        </w:rPr>
        <w:t> </w:t>
      </w:r>
      <w:r w:rsidRPr="00003E57">
        <w:rPr>
          <w:rFonts w:ascii="Times New Roman" w:hAnsi="Times New Roman"/>
          <w:kern w:val="2"/>
          <w:sz w:val="26"/>
          <w:szCs w:val="26"/>
        </w:rPr>
        <w:t>гражданам</w:t>
      </w:r>
      <w:r>
        <w:rPr>
          <w:rFonts w:ascii="Times New Roman" w:hAnsi="Times New Roman"/>
          <w:kern w:val="2"/>
          <w:sz w:val="26"/>
          <w:szCs w:val="26"/>
        </w:rPr>
        <w:t>.</w:t>
      </w:r>
    </w:p>
    <w:p w:rsidR="00FD1DA0" w:rsidRDefault="00FD1DA0" w:rsidP="00003E57">
      <w:pPr>
        <w:suppressAutoHyphens/>
        <w:spacing w:before="48" w:after="48" w:line="360" w:lineRule="auto"/>
        <w:ind w:firstLine="709"/>
        <w:contextualSpacing/>
        <w:jc w:val="both"/>
        <w:rPr>
          <w:rFonts w:ascii="Times New Roman" w:hAnsi="Times New Roman"/>
          <w:kern w:val="2"/>
          <w:sz w:val="26"/>
          <w:szCs w:val="26"/>
        </w:rPr>
      </w:pPr>
    </w:p>
    <w:p w:rsidR="00FD1DA0" w:rsidRPr="00003E57" w:rsidRDefault="00FD1DA0" w:rsidP="00003E57">
      <w:pPr>
        <w:suppressAutoHyphens/>
        <w:spacing w:before="48" w:after="48" w:line="360" w:lineRule="auto"/>
        <w:ind w:firstLine="709"/>
        <w:contextualSpacing/>
        <w:jc w:val="both"/>
      </w:pPr>
    </w:p>
    <w:p w:rsidR="005C0104" w:rsidRPr="000F3D5F" w:rsidRDefault="005C0104" w:rsidP="00003E57">
      <w:pPr>
        <w:pStyle w:val="3"/>
        <w:spacing w:before="48" w:after="48" w:line="360" w:lineRule="auto"/>
        <w:jc w:val="both"/>
        <w:rPr>
          <w:rFonts w:ascii="Times New Roman" w:hAnsi="Times New Roman"/>
          <w:color w:val="auto"/>
          <w:sz w:val="26"/>
          <w:szCs w:val="26"/>
        </w:rPr>
      </w:pPr>
      <w:bookmarkStart w:id="338" w:name="_Toc192840077"/>
      <w:r w:rsidRPr="000F3D5F">
        <w:rPr>
          <w:rFonts w:ascii="Times New Roman" w:hAnsi="Times New Roman"/>
          <w:color w:val="auto"/>
          <w:sz w:val="26"/>
          <w:szCs w:val="26"/>
        </w:rPr>
        <w:lastRenderedPageBreak/>
        <w:t>2.8. Осуществление деятельности по обращению с животными без владельцев</w:t>
      </w:r>
      <w:bookmarkEnd w:id="334"/>
      <w:bookmarkEnd w:id="335"/>
      <w:bookmarkEnd w:id="336"/>
      <w:bookmarkEnd w:id="337"/>
      <w:bookmarkEnd w:id="338"/>
    </w:p>
    <w:p w:rsidR="000F3D5F" w:rsidRPr="000F3D5F" w:rsidRDefault="000F3D5F" w:rsidP="000F3D5F">
      <w:pPr>
        <w:spacing w:before="48" w:after="48" w:line="360" w:lineRule="auto"/>
        <w:ind w:firstLine="567"/>
        <w:jc w:val="both"/>
        <w:rPr>
          <w:rFonts w:ascii="Times New Roman" w:eastAsia="Times New Roman" w:hAnsi="Times New Roman"/>
          <w:sz w:val="26"/>
          <w:szCs w:val="26"/>
          <w:lang w:eastAsia="ru-RU"/>
        </w:rPr>
      </w:pPr>
      <w:bookmarkStart w:id="339" w:name="_Toc63992543"/>
      <w:bookmarkStart w:id="340" w:name="_Toc92881446"/>
      <w:bookmarkStart w:id="341" w:name="_Toc125551808"/>
      <w:bookmarkStart w:id="342" w:name="_Toc158364998"/>
      <w:proofErr w:type="gramStart"/>
      <w:r w:rsidRPr="000F3D5F">
        <w:rPr>
          <w:rFonts w:ascii="Times New Roman" w:eastAsia="Times New Roman" w:hAnsi="Times New Roman"/>
          <w:sz w:val="26"/>
          <w:szCs w:val="26"/>
          <w:lang w:eastAsia="ru-RU"/>
        </w:rPr>
        <w:t>Отлов и временное содержание животных без владельцев на территории города выполняется в рамках исполнения переданных государственных полномочий по организации проведения мероприятий по предупреждению и ликвидации болезней животных, отлову и содержанию животных без владельцев, защите населения от болезней в соответствии с Порядком осуществления деятельности по обращению с животными без владельцев на территории Новгородской области, утвержденным постановлением Правительства Новгородской области от 09.08.2019</w:t>
      </w:r>
      <w:proofErr w:type="gramEnd"/>
      <w:r w:rsidRPr="000F3D5F">
        <w:rPr>
          <w:rFonts w:ascii="Times New Roman" w:eastAsia="Times New Roman" w:hAnsi="Times New Roman"/>
          <w:sz w:val="26"/>
          <w:szCs w:val="26"/>
          <w:lang w:eastAsia="ru-RU"/>
        </w:rPr>
        <w:t xml:space="preserve"> № 321.</w:t>
      </w:r>
    </w:p>
    <w:p w:rsidR="000F3D5F" w:rsidRPr="000F3D5F" w:rsidRDefault="000F3D5F" w:rsidP="000F3D5F">
      <w:pPr>
        <w:spacing w:before="48" w:after="48" w:line="360" w:lineRule="auto"/>
        <w:ind w:firstLine="567"/>
        <w:jc w:val="both"/>
        <w:rPr>
          <w:rFonts w:ascii="Times New Roman" w:eastAsia="Times New Roman" w:hAnsi="Times New Roman"/>
          <w:sz w:val="26"/>
          <w:szCs w:val="26"/>
          <w:lang w:eastAsia="ru-RU"/>
        </w:rPr>
      </w:pPr>
      <w:r w:rsidRPr="000F3D5F">
        <w:rPr>
          <w:rFonts w:ascii="Times New Roman" w:eastAsia="Times New Roman" w:hAnsi="Times New Roman"/>
          <w:sz w:val="26"/>
          <w:szCs w:val="26"/>
          <w:lang w:eastAsia="ru-RU"/>
        </w:rPr>
        <w:t>В 2024 году на территории Великого Новгорода отловлено 76 безнадзорных животных. На эти цели направлены средства областного бюджета в сумме 1,2 </w:t>
      </w:r>
      <w:proofErr w:type="gramStart"/>
      <w:r w:rsidRPr="000F3D5F">
        <w:rPr>
          <w:rFonts w:ascii="Times New Roman" w:eastAsia="Times New Roman" w:hAnsi="Times New Roman"/>
          <w:sz w:val="26"/>
          <w:szCs w:val="26"/>
          <w:lang w:eastAsia="ru-RU"/>
        </w:rPr>
        <w:t>млн</w:t>
      </w:r>
      <w:proofErr w:type="gramEnd"/>
      <w:r w:rsidRPr="000F3D5F">
        <w:rPr>
          <w:rFonts w:ascii="Times New Roman" w:eastAsia="Times New Roman" w:hAnsi="Times New Roman"/>
          <w:sz w:val="26"/>
          <w:szCs w:val="26"/>
          <w:lang w:eastAsia="ru-RU"/>
        </w:rPr>
        <w:t xml:space="preserve"> рублей, средства бюджета Великого Новгорода – 0,6 млн рублей. </w:t>
      </w:r>
    </w:p>
    <w:p w:rsidR="005C0104" w:rsidRPr="00C85F46" w:rsidRDefault="005C0104" w:rsidP="000153C2">
      <w:pPr>
        <w:pStyle w:val="3"/>
        <w:spacing w:before="48" w:after="48" w:line="360" w:lineRule="auto"/>
        <w:jc w:val="both"/>
        <w:rPr>
          <w:rFonts w:ascii="Times New Roman" w:hAnsi="Times New Roman"/>
          <w:color w:val="auto"/>
          <w:sz w:val="26"/>
          <w:szCs w:val="26"/>
        </w:rPr>
      </w:pPr>
      <w:bookmarkStart w:id="343" w:name="_Toc192840078"/>
      <w:r w:rsidRPr="00C85F46">
        <w:rPr>
          <w:rFonts w:ascii="Times New Roman" w:hAnsi="Times New Roman"/>
          <w:color w:val="auto"/>
          <w:sz w:val="26"/>
          <w:szCs w:val="26"/>
        </w:rPr>
        <w:t>2.9. О</w:t>
      </w:r>
      <w:r w:rsidR="001B4463" w:rsidRPr="00C85F46">
        <w:rPr>
          <w:rFonts w:ascii="Times New Roman" w:hAnsi="Times New Roman"/>
          <w:color w:val="auto"/>
          <w:sz w:val="26"/>
          <w:szCs w:val="26"/>
        </w:rPr>
        <w:t>рганизация</w:t>
      </w:r>
      <w:r w:rsidRPr="00C85F46">
        <w:rPr>
          <w:rFonts w:ascii="Times New Roman" w:hAnsi="Times New Roman"/>
          <w:color w:val="auto"/>
          <w:sz w:val="26"/>
          <w:szCs w:val="26"/>
        </w:rPr>
        <w:t xml:space="preserve"> деятельности в области обращения с твердыми коммунальными отходами</w:t>
      </w:r>
      <w:bookmarkEnd w:id="339"/>
      <w:bookmarkEnd w:id="340"/>
      <w:bookmarkEnd w:id="341"/>
      <w:bookmarkEnd w:id="342"/>
      <w:bookmarkEnd w:id="343"/>
    </w:p>
    <w:p w:rsidR="00AE4F2E" w:rsidRPr="00C85F46" w:rsidRDefault="00AE4F2E" w:rsidP="00465450">
      <w:pPr>
        <w:spacing w:before="48" w:after="48" w:line="360" w:lineRule="auto"/>
        <w:ind w:firstLine="567"/>
        <w:jc w:val="both"/>
        <w:rPr>
          <w:rFonts w:ascii="Times New Roman" w:eastAsia="Times New Roman" w:hAnsi="Times New Roman"/>
          <w:sz w:val="26"/>
          <w:szCs w:val="26"/>
          <w:lang w:eastAsia="ru-RU"/>
        </w:rPr>
      </w:pPr>
      <w:r w:rsidRPr="00C85F46">
        <w:rPr>
          <w:rFonts w:ascii="Times New Roman" w:eastAsia="Times New Roman" w:hAnsi="Times New Roman"/>
          <w:sz w:val="26"/>
          <w:szCs w:val="26"/>
          <w:lang w:eastAsia="ru-RU"/>
        </w:rPr>
        <w:t>В соответствии с Правилами обустройства мест (площадок) накопления твердых коммунальных отходов и ведения их реестра, утвержденными Постановлением Правительства Российской Федерации от 31 августа 2018 г</w:t>
      </w:r>
      <w:r w:rsidR="00641D59" w:rsidRPr="00C85F46">
        <w:rPr>
          <w:rFonts w:ascii="Times New Roman" w:eastAsia="Times New Roman" w:hAnsi="Times New Roman"/>
          <w:sz w:val="26"/>
          <w:szCs w:val="26"/>
          <w:lang w:eastAsia="ru-RU"/>
        </w:rPr>
        <w:t>ода</w:t>
      </w:r>
      <w:r w:rsidRPr="00C85F46">
        <w:rPr>
          <w:rFonts w:ascii="Times New Roman" w:eastAsia="Times New Roman" w:hAnsi="Times New Roman"/>
          <w:sz w:val="26"/>
          <w:szCs w:val="26"/>
          <w:lang w:eastAsia="ru-RU"/>
        </w:rPr>
        <w:t xml:space="preserve"> №</w:t>
      </w:r>
      <w:r w:rsidR="009A35B4" w:rsidRPr="00C85F46">
        <w:rPr>
          <w:rFonts w:ascii="Times New Roman" w:eastAsia="Times New Roman" w:hAnsi="Times New Roman"/>
          <w:sz w:val="26"/>
          <w:szCs w:val="26"/>
          <w:lang w:eastAsia="ru-RU"/>
        </w:rPr>
        <w:t> </w:t>
      </w:r>
      <w:r w:rsidRPr="00C85F46">
        <w:rPr>
          <w:rFonts w:ascii="Times New Roman" w:eastAsia="Times New Roman" w:hAnsi="Times New Roman"/>
          <w:sz w:val="26"/>
          <w:szCs w:val="26"/>
          <w:lang w:eastAsia="ru-RU"/>
        </w:rPr>
        <w:t>1039, на орган местного самоуправления возложена обязанность по созданию мест (площадок) накопления твердых коммунальных отходов.</w:t>
      </w:r>
    </w:p>
    <w:p w:rsidR="00C85F46" w:rsidRPr="00C85F46" w:rsidRDefault="00AE4F2E" w:rsidP="00C85F46">
      <w:pPr>
        <w:spacing w:before="48" w:after="48" w:line="360" w:lineRule="auto"/>
        <w:ind w:firstLine="567"/>
        <w:jc w:val="both"/>
        <w:rPr>
          <w:rFonts w:ascii="Times New Roman" w:eastAsia="Times New Roman" w:hAnsi="Times New Roman"/>
          <w:bCs/>
          <w:sz w:val="26"/>
          <w:szCs w:val="26"/>
          <w:lang w:eastAsia="ru-RU"/>
        </w:rPr>
      </w:pPr>
      <w:r w:rsidRPr="00C85F46">
        <w:rPr>
          <w:rFonts w:ascii="Times New Roman" w:eastAsia="Times New Roman" w:hAnsi="Times New Roman"/>
          <w:sz w:val="26"/>
          <w:szCs w:val="26"/>
          <w:lang w:eastAsia="ru-RU"/>
        </w:rPr>
        <w:t>В 202</w:t>
      </w:r>
      <w:r w:rsidR="00683993" w:rsidRPr="00C85F46">
        <w:rPr>
          <w:rFonts w:ascii="Times New Roman" w:eastAsia="Times New Roman" w:hAnsi="Times New Roman"/>
          <w:sz w:val="26"/>
          <w:szCs w:val="26"/>
          <w:lang w:eastAsia="ru-RU"/>
        </w:rPr>
        <w:t xml:space="preserve">3 году за счет средств бюджета </w:t>
      </w:r>
      <w:r w:rsidRPr="00C85F46">
        <w:rPr>
          <w:rFonts w:ascii="Times New Roman" w:eastAsia="Times New Roman" w:hAnsi="Times New Roman"/>
          <w:sz w:val="26"/>
          <w:szCs w:val="26"/>
          <w:lang w:eastAsia="ru-RU"/>
        </w:rPr>
        <w:t xml:space="preserve">Великого Новгорода в размере </w:t>
      </w:r>
      <w:r w:rsidR="00C85F46" w:rsidRPr="00C85F46">
        <w:rPr>
          <w:rFonts w:ascii="Times New Roman" w:eastAsia="Times New Roman" w:hAnsi="Times New Roman"/>
          <w:bCs/>
          <w:sz w:val="26"/>
          <w:szCs w:val="26"/>
          <w:lang w:eastAsia="ru-RU"/>
        </w:rPr>
        <w:t xml:space="preserve">277,0  тыс. </w:t>
      </w:r>
      <w:r w:rsidR="00C85F46" w:rsidRPr="00C85F46">
        <w:t> </w:t>
      </w:r>
      <w:r w:rsidR="00C85F46" w:rsidRPr="00C85F46">
        <w:rPr>
          <w:rFonts w:ascii="Times New Roman" w:eastAsia="Times New Roman" w:hAnsi="Times New Roman"/>
          <w:bCs/>
          <w:sz w:val="26"/>
          <w:szCs w:val="26"/>
          <w:lang w:eastAsia="ru-RU"/>
        </w:rPr>
        <w:t>рублей</w:t>
      </w:r>
      <w:r w:rsidRPr="00C85F46">
        <w:rPr>
          <w:rFonts w:ascii="Times New Roman" w:eastAsia="Times New Roman" w:hAnsi="Times New Roman"/>
          <w:sz w:val="26"/>
          <w:szCs w:val="26"/>
          <w:lang w:eastAsia="ru-RU"/>
        </w:rPr>
        <w:t xml:space="preserve"> проведены работы по</w:t>
      </w:r>
      <w:r w:rsidR="00683993" w:rsidRPr="00C85F46">
        <w:rPr>
          <w:rFonts w:ascii="Times New Roman" w:eastAsia="Times New Roman" w:hAnsi="Times New Roman"/>
          <w:sz w:val="26"/>
          <w:szCs w:val="26"/>
          <w:lang w:eastAsia="ru-RU"/>
        </w:rPr>
        <w:t xml:space="preserve"> обустройству </w:t>
      </w:r>
      <w:r w:rsidR="00C85F46" w:rsidRPr="00C85F46">
        <w:rPr>
          <w:rFonts w:ascii="Times New Roman" w:eastAsia="Times New Roman" w:hAnsi="Times New Roman"/>
          <w:bCs/>
          <w:sz w:val="26"/>
          <w:szCs w:val="26"/>
          <w:lang w:eastAsia="ru-RU"/>
        </w:rPr>
        <w:t>2-х существующих контейнерных площадок, расположенных на территориях неразграниченного пользования. На площадках предусмотрено бетонное основ</w:t>
      </w:r>
      <w:r w:rsidR="003216B7">
        <w:rPr>
          <w:rFonts w:ascii="Times New Roman" w:eastAsia="Times New Roman" w:hAnsi="Times New Roman"/>
          <w:bCs/>
          <w:sz w:val="26"/>
          <w:szCs w:val="26"/>
          <w:lang w:eastAsia="ru-RU"/>
        </w:rPr>
        <w:t>а</w:t>
      </w:r>
      <w:r w:rsidR="00C85F46" w:rsidRPr="00C85F46">
        <w:rPr>
          <w:rFonts w:ascii="Times New Roman" w:eastAsia="Times New Roman" w:hAnsi="Times New Roman"/>
          <w:bCs/>
          <w:sz w:val="26"/>
          <w:szCs w:val="26"/>
          <w:lang w:eastAsia="ru-RU"/>
        </w:rPr>
        <w:t xml:space="preserve">ние, ограждение с 4-х сторон, двери на доводчиках, отсеки для накопления смешанных отходов, отсек для складирования крупногабаритного мусора. По состоянию на </w:t>
      </w:r>
      <w:r w:rsidR="003216B7">
        <w:rPr>
          <w:rFonts w:ascii="Times New Roman" w:eastAsia="Times New Roman" w:hAnsi="Times New Roman"/>
          <w:bCs/>
          <w:sz w:val="26"/>
          <w:szCs w:val="26"/>
          <w:lang w:eastAsia="ru-RU"/>
        </w:rPr>
        <w:t>01.</w:t>
      </w:r>
      <w:r w:rsidR="00C85F46" w:rsidRPr="00C85F46">
        <w:rPr>
          <w:rFonts w:ascii="Times New Roman" w:eastAsia="Times New Roman" w:hAnsi="Times New Roman"/>
          <w:bCs/>
          <w:sz w:val="26"/>
          <w:szCs w:val="26"/>
          <w:lang w:eastAsia="ru-RU"/>
        </w:rPr>
        <w:t>01.2025 года контейнерные площадки введены в эксплуатацию.</w:t>
      </w:r>
    </w:p>
    <w:p w:rsidR="00AE4F2E" w:rsidRPr="003656ED" w:rsidRDefault="0059011D" w:rsidP="003656ED">
      <w:pPr>
        <w:spacing w:before="48" w:after="48" w:line="360" w:lineRule="auto"/>
        <w:ind w:firstLine="567"/>
        <w:jc w:val="both"/>
        <w:rPr>
          <w:rFonts w:ascii="Times New Roman" w:eastAsia="Times New Roman" w:hAnsi="Times New Roman"/>
          <w:bCs/>
          <w:sz w:val="26"/>
          <w:szCs w:val="26"/>
          <w:lang w:eastAsia="ru-RU"/>
        </w:rPr>
      </w:pPr>
      <w:r w:rsidRPr="003656ED">
        <w:rPr>
          <w:rFonts w:ascii="Times New Roman" w:eastAsia="Times New Roman" w:hAnsi="Times New Roman"/>
          <w:sz w:val="26"/>
          <w:szCs w:val="26"/>
          <w:lang w:eastAsia="ru-RU"/>
        </w:rPr>
        <w:t>М</w:t>
      </w:r>
      <w:r w:rsidR="00AE4F2E" w:rsidRPr="003656ED">
        <w:rPr>
          <w:rFonts w:ascii="Times New Roman" w:eastAsia="Times New Roman" w:hAnsi="Times New Roman"/>
          <w:sz w:val="26"/>
          <w:szCs w:val="26"/>
          <w:lang w:eastAsia="ru-RU"/>
        </w:rPr>
        <w:t xml:space="preserve">инистерством природных ресурсов, лесного хозяйства </w:t>
      </w:r>
      <w:r w:rsidR="00396CE3" w:rsidRPr="003656ED">
        <w:rPr>
          <w:rFonts w:ascii="Times New Roman" w:eastAsia="Times New Roman" w:hAnsi="Times New Roman"/>
          <w:sz w:val="26"/>
          <w:szCs w:val="26"/>
          <w:lang w:eastAsia="ru-RU"/>
        </w:rPr>
        <w:t>и экологии Новгородской области</w:t>
      </w:r>
      <w:r w:rsidR="00AE4F2E" w:rsidRPr="003656ED">
        <w:rPr>
          <w:rFonts w:ascii="Times New Roman" w:eastAsia="Times New Roman" w:hAnsi="Times New Roman"/>
          <w:sz w:val="26"/>
          <w:szCs w:val="26"/>
          <w:lang w:eastAsia="ru-RU"/>
        </w:rPr>
        <w:t xml:space="preserve"> в </w:t>
      </w:r>
      <w:r w:rsidR="00C57869" w:rsidRPr="003656ED">
        <w:rPr>
          <w:rFonts w:ascii="Times New Roman" w:eastAsia="Times New Roman" w:hAnsi="Times New Roman"/>
          <w:sz w:val="26"/>
          <w:szCs w:val="26"/>
          <w:lang w:eastAsia="ru-RU"/>
        </w:rPr>
        <w:t xml:space="preserve">декабре </w:t>
      </w:r>
      <w:r w:rsidR="00AE4F2E" w:rsidRPr="003656ED">
        <w:rPr>
          <w:rFonts w:ascii="Times New Roman" w:eastAsia="Times New Roman" w:hAnsi="Times New Roman"/>
          <w:sz w:val="26"/>
          <w:szCs w:val="26"/>
          <w:lang w:eastAsia="ru-RU"/>
        </w:rPr>
        <w:t>202</w:t>
      </w:r>
      <w:r w:rsidR="00C57869" w:rsidRPr="003656ED">
        <w:rPr>
          <w:rFonts w:ascii="Times New Roman" w:eastAsia="Times New Roman" w:hAnsi="Times New Roman"/>
          <w:sz w:val="26"/>
          <w:szCs w:val="26"/>
          <w:lang w:eastAsia="ru-RU"/>
        </w:rPr>
        <w:t>1</w:t>
      </w:r>
      <w:r w:rsidR="00AE4F2E" w:rsidRPr="003656ED">
        <w:rPr>
          <w:rFonts w:ascii="Times New Roman" w:eastAsia="Times New Roman" w:hAnsi="Times New Roman"/>
          <w:sz w:val="26"/>
          <w:szCs w:val="26"/>
          <w:lang w:eastAsia="ru-RU"/>
        </w:rPr>
        <w:t xml:space="preserve"> год</w:t>
      </w:r>
      <w:r w:rsidR="00C57869" w:rsidRPr="003656ED">
        <w:rPr>
          <w:rFonts w:ascii="Times New Roman" w:eastAsia="Times New Roman" w:hAnsi="Times New Roman"/>
          <w:sz w:val="26"/>
          <w:szCs w:val="26"/>
          <w:lang w:eastAsia="ru-RU"/>
        </w:rPr>
        <w:t>а</w:t>
      </w:r>
      <w:r w:rsidR="00AE4F2E" w:rsidRPr="003656ED">
        <w:rPr>
          <w:rFonts w:ascii="Times New Roman" w:eastAsia="Times New Roman" w:hAnsi="Times New Roman"/>
          <w:sz w:val="26"/>
          <w:szCs w:val="26"/>
          <w:lang w:eastAsia="ru-RU"/>
        </w:rPr>
        <w:t xml:space="preserve"> в собственность Велик</w:t>
      </w:r>
      <w:r w:rsidR="000F677B" w:rsidRPr="003656ED">
        <w:rPr>
          <w:rFonts w:ascii="Times New Roman" w:eastAsia="Times New Roman" w:hAnsi="Times New Roman"/>
          <w:sz w:val="26"/>
          <w:szCs w:val="26"/>
          <w:lang w:eastAsia="ru-RU"/>
        </w:rPr>
        <w:t>ого</w:t>
      </w:r>
      <w:r w:rsidR="00AE4F2E" w:rsidRPr="003656ED">
        <w:rPr>
          <w:rFonts w:ascii="Times New Roman" w:eastAsia="Times New Roman" w:hAnsi="Times New Roman"/>
          <w:sz w:val="26"/>
          <w:szCs w:val="26"/>
          <w:lang w:eastAsia="ru-RU"/>
        </w:rPr>
        <w:t xml:space="preserve"> Новгород</w:t>
      </w:r>
      <w:r w:rsidR="000F677B" w:rsidRPr="003656ED">
        <w:rPr>
          <w:rFonts w:ascii="Times New Roman" w:eastAsia="Times New Roman" w:hAnsi="Times New Roman"/>
          <w:sz w:val="26"/>
          <w:szCs w:val="26"/>
          <w:lang w:eastAsia="ru-RU"/>
        </w:rPr>
        <w:t>а</w:t>
      </w:r>
      <w:r w:rsidR="00AE4F2E" w:rsidRPr="003656ED">
        <w:rPr>
          <w:rFonts w:ascii="Times New Roman" w:eastAsia="Times New Roman" w:hAnsi="Times New Roman"/>
          <w:sz w:val="26"/>
          <w:szCs w:val="26"/>
          <w:lang w:eastAsia="ru-RU"/>
        </w:rPr>
        <w:t xml:space="preserve"> был передан </w:t>
      </w:r>
      <w:r w:rsidR="00641D59" w:rsidRPr="003656ED">
        <w:rPr>
          <w:rFonts w:ascii="Times New Roman" w:eastAsia="Times New Roman" w:hAnsi="Times New Roman"/>
          <w:sz w:val="26"/>
          <w:szCs w:val="26"/>
          <w:lang w:eastAsia="ru-RU"/>
        </w:rPr>
        <w:t xml:space="preserve">391 </w:t>
      </w:r>
      <w:r w:rsidR="00AE4F2E" w:rsidRPr="003656ED">
        <w:rPr>
          <w:rFonts w:ascii="Times New Roman" w:eastAsia="Times New Roman" w:hAnsi="Times New Roman"/>
          <w:sz w:val="26"/>
          <w:szCs w:val="26"/>
          <w:lang w:eastAsia="ru-RU"/>
        </w:rPr>
        <w:t>контейнер для раздельного накопления твердых коммунальных отходов</w:t>
      </w:r>
      <w:r w:rsidR="00641D59" w:rsidRPr="003656ED">
        <w:rPr>
          <w:rFonts w:ascii="Times New Roman" w:eastAsia="Times New Roman" w:hAnsi="Times New Roman"/>
          <w:sz w:val="26"/>
          <w:szCs w:val="26"/>
          <w:lang w:eastAsia="ru-RU"/>
        </w:rPr>
        <w:t>.</w:t>
      </w:r>
      <w:r w:rsidR="00AE4F2E" w:rsidRPr="003656ED">
        <w:rPr>
          <w:rFonts w:ascii="Times New Roman" w:eastAsia="Times New Roman" w:hAnsi="Times New Roman"/>
          <w:sz w:val="26"/>
          <w:szCs w:val="26"/>
          <w:lang w:eastAsia="ru-RU"/>
        </w:rPr>
        <w:t xml:space="preserve"> </w:t>
      </w:r>
      <w:r w:rsidR="00FC0B50" w:rsidRPr="003656ED">
        <w:rPr>
          <w:rFonts w:ascii="Times New Roman" w:eastAsia="Times New Roman" w:hAnsi="Times New Roman"/>
          <w:sz w:val="26"/>
          <w:szCs w:val="26"/>
          <w:lang w:eastAsia="ru-RU"/>
        </w:rPr>
        <w:t>По состоянию на начало текущего года в</w:t>
      </w:r>
      <w:r w:rsidR="007C242F" w:rsidRPr="003656ED">
        <w:rPr>
          <w:rFonts w:ascii="Times New Roman" w:eastAsia="Times New Roman" w:hAnsi="Times New Roman"/>
          <w:sz w:val="26"/>
          <w:szCs w:val="26"/>
          <w:lang w:eastAsia="ru-RU"/>
        </w:rPr>
        <w:t>се</w:t>
      </w:r>
      <w:r w:rsidR="000F677B" w:rsidRPr="003656ED">
        <w:rPr>
          <w:rFonts w:ascii="Times New Roman" w:eastAsia="Times New Roman" w:hAnsi="Times New Roman"/>
          <w:sz w:val="26"/>
          <w:szCs w:val="26"/>
          <w:lang w:eastAsia="ru-RU"/>
        </w:rPr>
        <w:t> </w:t>
      </w:r>
      <w:r w:rsidR="00AE4F2E" w:rsidRPr="003656ED">
        <w:rPr>
          <w:rFonts w:ascii="Times New Roman" w:eastAsia="Times New Roman" w:hAnsi="Times New Roman"/>
          <w:sz w:val="26"/>
          <w:szCs w:val="26"/>
          <w:lang w:eastAsia="ru-RU"/>
        </w:rPr>
        <w:t>контейнер</w:t>
      </w:r>
      <w:r w:rsidR="007C242F" w:rsidRPr="003656ED">
        <w:rPr>
          <w:rFonts w:ascii="Times New Roman" w:eastAsia="Times New Roman" w:hAnsi="Times New Roman"/>
          <w:sz w:val="26"/>
          <w:szCs w:val="26"/>
          <w:lang w:eastAsia="ru-RU"/>
        </w:rPr>
        <w:t>ы</w:t>
      </w:r>
      <w:r w:rsidR="00AE4F2E" w:rsidRPr="003656ED">
        <w:rPr>
          <w:rFonts w:ascii="Times New Roman" w:eastAsia="Times New Roman" w:hAnsi="Times New Roman"/>
          <w:sz w:val="26"/>
          <w:szCs w:val="26"/>
          <w:lang w:eastAsia="ru-RU"/>
        </w:rPr>
        <w:t xml:space="preserve"> установлен</w:t>
      </w:r>
      <w:r w:rsidR="000F677B" w:rsidRPr="003656ED">
        <w:rPr>
          <w:rFonts w:ascii="Times New Roman" w:eastAsia="Times New Roman" w:hAnsi="Times New Roman"/>
          <w:sz w:val="26"/>
          <w:szCs w:val="26"/>
          <w:lang w:eastAsia="ru-RU"/>
        </w:rPr>
        <w:t>ы</w:t>
      </w:r>
      <w:r w:rsidR="00AE4F2E" w:rsidRPr="003656ED">
        <w:rPr>
          <w:rFonts w:ascii="Times New Roman" w:eastAsia="Times New Roman" w:hAnsi="Times New Roman"/>
          <w:sz w:val="26"/>
          <w:szCs w:val="26"/>
          <w:lang w:eastAsia="ru-RU"/>
        </w:rPr>
        <w:t xml:space="preserve"> на контейнерных площадках, расположенных на территориях многоквартирных домов, образовательных учреждений, организаций. </w:t>
      </w:r>
      <w:proofErr w:type="gramStart"/>
      <w:r w:rsidR="003656ED" w:rsidRPr="003656ED">
        <w:rPr>
          <w:rFonts w:ascii="Times New Roman" w:eastAsia="Times New Roman" w:hAnsi="Times New Roman"/>
          <w:bCs/>
          <w:sz w:val="26"/>
          <w:szCs w:val="26"/>
          <w:lang w:eastAsia="ru-RU"/>
        </w:rPr>
        <w:t xml:space="preserve">Исходя из наблюдений по итогам </w:t>
      </w:r>
      <w:r w:rsidR="003656ED" w:rsidRPr="003656ED">
        <w:rPr>
          <w:rFonts w:ascii="Times New Roman" w:eastAsia="Times New Roman" w:hAnsi="Times New Roman"/>
          <w:bCs/>
          <w:sz w:val="26"/>
          <w:szCs w:val="26"/>
          <w:lang w:eastAsia="ru-RU"/>
        </w:rPr>
        <w:lastRenderedPageBreak/>
        <w:t>2024</w:t>
      </w:r>
      <w:r w:rsidR="003216B7">
        <w:rPr>
          <w:rFonts w:ascii="Times New Roman" w:eastAsia="Times New Roman" w:hAnsi="Times New Roman"/>
          <w:bCs/>
          <w:sz w:val="26"/>
          <w:szCs w:val="26"/>
          <w:lang w:eastAsia="ru-RU"/>
        </w:rPr>
        <w:t> </w:t>
      </w:r>
      <w:r w:rsidR="003656ED" w:rsidRPr="003656ED">
        <w:rPr>
          <w:rFonts w:ascii="Times New Roman" w:eastAsia="Times New Roman" w:hAnsi="Times New Roman"/>
          <w:bCs/>
          <w:sz w:val="26"/>
          <w:szCs w:val="26"/>
          <w:lang w:eastAsia="ru-RU"/>
        </w:rPr>
        <w:t>года данные контейнера в большинстве используются</w:t>
      </w:r>
      <w:proofErr w:type="gramEnd"/>
      <w:r w:rsidR="003656ED" w:rsidRPr="003656ED">
        <w:rPr>
          <w:rFonts w:ascii="Times New Roman" w:eastAsia="Times New Roman" w:hAnsi="Times New Roman"/>
          <w:bCs/>
          <w:sz w:val="26"/>
          <w:szCs w:val="26"/>
          <w:lang w:eastAsia="ru-RU"/>
        </w:rPr>
        <w:t xml:space="preserve"> по назначению, что является одним из способов повысить осознанность о необходимости охраны окружающей среды. Это может способствовать изменению поведения людей в отношении потребления, утилизации и переработки отходов.</w:t>
      </w:r>
    </w:p>
    <w:p w:rsidR="00F832A1" w:rsidRPr="003656ED" w:rsidRDefault="00F832A1" w:rsidP="00465450">
      <w:pPr>
        <w:spacing w:before="48" w:after="48" w:line="360" w:lineRule="auto"/>
        <w:ind w:firstLine="567"/>
        <w:jc w:val="both"/>
        <w:rPr>
          <w:rFonts w:ascii="Times New Roman" w:eastAsia="Times New Roman" w:hAnsi="Times New Roman"/>
          <w:sz w:val="26"/>
          <w:szCs w:val="26"/>
          <w:lang w:eastAsia="ru-RU"/>
        </w:rPr>
      </w:pPr>
      <w:r w:rsidRPr="003656ED">
        <w:rPr>
          <w:rFonts w:ascii="Times New Roman" w:eastAsia="Times New Roman" w:hAnsi="Times New Roman"/>
          <w:sz w:val="26"/>
          <w:szCs w:val="26"/>
          <w:lang w:eastAsia="ru-RU"/>
        </w:rPr>
        <w:t>На территории города деятельность по сбору, транспортировке, утилизации отходов осуществляет региональный оператор по обращению с твердыми коммунальными отходам</w:t>
      </w:r>
      <w:proofErr w:type="gramStart"/>
      <w:r w:rsidRPr="003656ED">
        <w:rPr>
          <w:rFonts w:ascii="Times New Roman" w:eastAsia="Times New Roman" w:hAnsi="Times New Roman"/>
          <w:sz w:val="26"/>
          <w:szCs w:val="26"/>
          <w:lang w:eastAsia="ru-RU"/>
        </w:rPr>
        <w:t>и ООО</w:t>
      </w:r>
      <w:proofErr w:type="gramEnd"/>
      <w:r w:rsidRPr="003656ED">
        <w:rPr>
          <w:rFonts w:ascii="Times New Roman" w:eastAsia="Times New Roman" w:hAnsi="Times New Roman"/>
          <w:sz w:val="26"/>
          <w:szCs w:val="26"/>
          <w:lang w:eastAsia="ru-RU"/>
        </w:rPr>
        <w:t xml:space="preserve"> «</w:t>
      </w:r>
      <w:proofErr w:type="spellStart"/>
      <w:r w:rsidRPr="003656ED">
        <w:rPr>
          <w:rFonts w:ascii="Times New Roman" w:eastAsia="Times New Roman" w:hAnsi="Times New Roman"/>
          <w:sz w:val="26"/>
          <w:szCs w:val="26"/>
          <w:lang w:eastAsia="ru-RU"/>
        </w:rPr>
        <w:t>Экосити</w:t>
      </w:r>
      <w:proofErr w:type="spellEnd"/>
      <w:r w:rsidRPr="003656ED">
        <w:rPr>
          <w:rFonts w:ascii="Times New Roman" w:eastAsia="Times New Roman" w:hAnsi="Times New Roman"/>
          <w:sz w:val="26"/>
          <w:szCs w:val="26"/>
          <w:lang w:eastAsia="ru-RU"/>
        </w:rPr>
        <w:t>».</w:t>
      </w:r>
      <w:r w:rsidR="005A503B">
        <w:rPr>
          <w:rFonts w:ascii="Times New Roman" w:eastAsia="Times New Roman" w:hAnsi="Times New Roman"/>
          <w:sz w:val="26"/>
          <w:szCs w:val="26"/>
          <w:lang w:eastAsia="ru-RU"/>
        </w:rPr>
        <w:t xml:space="preserve"> </w:t>
      </w:r>
      <w:r w:rsidR="005A503B" w:rsidRPr="003656ED">
        <w:rPr>
          <w:rFonts w:ascii="Times New Roman" w:eastAsia="Times New Roman" w:hAnsi="Times New Roman"/>
          <w:sz w:val="26"/>
          <w:szCs w:val="26"/>
          <w:lang w:eastAsia="ru-RU"/>
        </w:rPr>
        <w:t xml:space="preserve">В рамках своей инвестиционной программы </w:t>
      </w:r>
      <w:r w:rsidR="005A503B">
        <w:rPr>
          <w:rFonts w:ascii="Times New Roman" w:eastAsia="Times New Roman" w:hAnsi="Times New Roman"/>
          <w:sz w:val="26"/>
          <w:szCs w:val="26"/>
          <w:lang w:eastAsia="ru-RU"/>
        </w:rPr>
        <w:t>в</w:t>
      </w:r>
      <w:r w:rsidR="005A503B" w:rsidRPr="005A503B">
        <w:rPr>
          <w:rFonts w:ascii="Times New Roman" w:eastAsia="Times New Roman" w:hAnsi="Times New Roman"/>
          <w:sz w:val="26"/>
          <w:szCs w:val="26"/>
          <w:lang w:eastAsia="ru-RU"/>
        </w:rPr>
        <w:t xml:space="preserve"> 2024 году региональным оператором введена в эксплуатацию 2-ая очередь полигона твердых коммунальных </w:t>
      </w:r>
      <w:proofErr w:type="gramStart"/>
      <w:r w:rsidR="005A503B" w:rsidRPr="005A503B">
        <w:rPr>
          <w:rFonts w:ascii="Times New Roman" w:eastAsia="Times New Roman" w:hAnsi="Times New Roman"/>
          <w:sz w:val="26"/>
          <w:szCs w:val="26"/>
          <w:lang w:eastAsia="ru-RU"/>
        </w:rPr>
        <w:t>отходов</w:t>
      </w:r>
      <w:proofErr w:type="gramEnd"/>
      <w:r w:rsidR="005A503B">
        <w:rPr>
          <w:rFonts w:ascii="Times New Roman" w:eastAsia="Times New Roman" w:hAnsi="Times New Roman"/>
          <w:sz w:val="26"/>
          <w:szCs w:val="26"/>
          <w:lang w:eastAsia="ru-RU"/>
        </w:rPr>
        <w:t xml:space="preserve"> и объект </w:t>
      </w:r>
      <w:r w:rsidR="005A503B" w:rsidRPr="003656ED">
        <w:rPr>
          <w:rFonts w:ascii="Times New Roman" w:eastAsia="Times New Roman" w:hAnsi="Times New Roman"/>
          <w:sz w:val="26"/>
          <w:szCs w:val="26"/>
          <w:lang w:eastAsia="ru-RU"/>
        </w:rPr>
        <w:t>зарегистрирован как единый имущественный комплекс</w:t>
      </w:r>
      <w:r w:rsidR="005A503B" w:rsidRPr="005A503B">
        <w:rPr>
          <w:rFonts w:ascii="Times New Roman" w:eastAsia="Times New Roman" w:hAnsi="Times New Roman"/>
          <w:sz w:val="26"/>
          <w:szCs w:val="26"/>
          <w:lang w:eastAsia="ru-RU"/>
        </w:rPr>
        <w:t>.</w:t>
      </w:r>
    </w:p>
    <w:p w:rsidR="005C0104" w:rsidRPr="00FC34A5" w:rsidRDefault="005C0104" w:rsidP="000153C2">
      <w:pPr>
        <w:pStyle w:val="3"/>
        <w:spacing w:before="48" w:after="48" w:line="360" w:lineRule="auto"/>
        <w:jc w:val="both"/>
        <w:rPr>
          <w:rFonts w:ascii="Times New Roman" w:hAnsi="Times New Roman"/>
          <w:color w:val="auto"/>
          <w:sz w:val="26"/>
          <w:szCs w:val="26"/>
        </w:rPr>
      </w:pPr>
      <w:bookmarkStart w:id="344" w:name="_Toc125551809"/>
      <w:bookmarkStart w:id="345" w:name="_Toc158364999"/>
      <w:bookmarkStart w:id="346" w:name="_Toc192840079"/>
      <w:bookmarkStart w:id="347" w:name="_Toc63992544"/>
      <w:bookmarkStart w:id="348" w:name="_Toc92881447"/>
      <w:r w:rsidRPr="00753C56">
        <w:rPr>
          <w:rFonts w:ascii="Times New Roman" w:hAnsi="Times New Roman"/>
          <w:color w:val="auto"/>
          <w:sz w:val="26"/>
          <w:szCs w:val="26"/>
        </w:rPr>
        <w:t>2.10.</w:t>
      </w:r>
      <w:r w:rsidRPr="00FC34A5">
        <w:rPr>
          <w:rFonts w:ascii="Times New Roman" w:hAnsi="Times New Roman"/>
          <w:color w:val="auto"/>
          <w:sz w:val="26"/>
          <w:szCs w:val="26"/>
        </w:rPr>
        <w:t xml:space="preserve"> Обеспечение деятельности </w:t>
      </w:r>
      <w:r w:rsidR="00253054" w:rsidRPr="00FC34A5">
        <w:rPr>
          <w:rFonts w:ascii="Times New Roman" w:hAnsi="Times New Roman"/>
          <w:color w:val="auto"/>
          <w:sz w:val="26"/>
          <w:szCs w:val="26"/>
        </w:rPr>
        <w:t>в сфере административных правоотношений</w:t>
      </w:r>
      <w:bookmarkEnd w:id="344"/>
      <w:bookmarkEnd w:id="345"/>
      <w:bookmarkEnd w:id="346"/>
      <w:r w:rsidR="00253054" w:rsidRPr="00FC34A5">
        <w:rPr>
          <w:rFonts w:ascii="Times New Roman" w:hAnsi="Times New Roman"/>
          <w:color w:val="auto"/>
          <w:sz w:val="26"/>
          <w:szCs w:val="26"/>
        </w:rPr>
        <w:t xml:space="preserve"> </w:t>
      </w:r>
      <w:bookmarkEnd w:id="347"/>
      <w:bookmarkEnd w:id="348"/>
    </w:p>
    <w:p w:rsidR="00FC34A5" w:rsidRPr="00795C6C" w:rsidRDefault="004B692C" w:rsidP="00795C6C">
      <w:pPr>
        <w:spacing w:before="48" w:after="48" w:line="360" w:lineRule="auto"/>
        <w:ind w:firstLine="567"/>
        <w:jc w:val="both"/>
        <w:rPr>
          <w:rFonts w:ascii="Times New Roman" w:eastAsia="Times New Roman" w:hAnsi="Times New Roman"/>
          <w:bCs/>
          <w:sz w:val="26"/>
          <w:szCs w:val="26"/>
          <w:lang w:eastAsia="ru-RU"/>
        </w:rPr>
      </w:pPr>
      <w:proofErr w:type="gramStart"/>
      <w:r w:rsidRPr="00795C6C">
        <w:rPr>
          <w:rFonts w:ascii="Times New Roman" w:eastAsia="Times New Roman" w:hAnsi="Times New Roman"/>
          <w:bCs/>
          <w:sz w:val="26"/>
          <w:szCs w:val="26"/>
          <w:lang w:eastAsia="ru-RU"/>
        </w:rPr>
        <w:t xml:space="preserve">Деятельность в сфере административных правонарушений в </w:t>
      </w:r>
      <w:r w:rsidR="00FC34A5" w:rsidRPr="00795C6C">
        <w:rPr>
          <w:rFonts w:ascii="Times New Roman" w:eastAsia="Times New Roman" w:hAnsi="Times New Roman"/>
          <w:bCs/>
          <w:sz w:val="26"/>
          <w:szCs w:val="26"/>
          <w:lang w:eastAsia="ru-RU"/>
        </w:rPr>
        <w:t>2024 году была направлена на выполнение основной задачи - реализацию на территории Великого Новгорода полномочий Администрации Великого Новгорода по муниципальному контролю в сфере благоустройства и контролю за исполнением юридическими и физическими лицами областных законов, нормативных правовых актов органов государственной власти и органов местного самоуправления Великого Новгорода, иных норм и правил, установленных федеральными и областными законами</w:t>
      </w:r>
      <w:proofErr w:type="gramEnd"/>
      <w:r w:rsidR="00FC34A5" w:rsidRPr="00795C6C">
        <w:rPr>
          <w:rFonts w:ascii="Times New Roman" w:eastAsia="Times New Roman" w:hAnsi="Times New Roman"/>
          <w:bCs/>
          <w:sz w:val="26"/>
          <w:szCs w:val="26"/>
          <w:lang w:eastAsia="ru-RU"/>
        </w:rPr>
        <w:t>, в части размещения рекламных конструкций,  порядка размещения нестационарных торговых объектов на территории Великого Новгорода, правил охраны жизни людей на водных объектах на территории Великого Новгорода.</w:t>
      </w:r>
    </w:p>
    <w:p w:rsidR="004B692C" w:rsidRPr="00795C6C" w:rsidRDefault="004B692C" w:rsidP="002C5ABE">
      <w:pPr>
        <w:spacing w:before="48" w:after="48" w:line="360" w:lineRule="auto"/>
        <w:ind w:firstLine="567"/>
        <w:jc w:val="both"/>
        <w:rPr>
          <w:rFonts w:ascii="Times New Roman" w:eastAsia="Times New Roman" w:hAnsi="Times New Roman"/>
          <w:bCs/>
          <w:sz w:val="26"/>
          <w:szCs w:val="26"/>
          <w:lang w:eastAsia="ru-RU"/>
        </w:rPr>
      </w:pPr>
      <w:r w:rsidRPr="00795C6C">
        <w:rPr>
          <w:rFonts w:ascii="Times New Roman" w:eastAsia="Times New Roman" w:hAnsi="Times New Roman"/>
          <w:bCs/>
          <w:sz w:val="26"/>
          <w:szCs w:val="26"/>
          <w:lang w:eastAsia="ru-RU"/>
        </w:rPr>
        <w:t xml:space="preserve">В рамках реализации </w:t>
      </w:r>
      <w:r w:rsidR="002C5ABE" w:rsidRPr="00795C6C">
        <w:rPr>
          <w:rFonts w:ascii="Times New Roman" w:eastAsia="Times New Roman" w:hAnsi="Times New Roman"/>
          <w:bCs/>
          <w:sz w:val="26"/>
          <w:szCs w:val="26"/>
          <w:lang w:eastAsia="ru-RU"/>
        </w:rPr>
        <w:t xml:space="preserve">областного закона </w:t>
      </w:r>
      <w:r w:rsidR="00D827EF" w:rsidRPr="00795C6C">
        <w:rPr>
          <w:rFonts w:ascii="Times New Roman" w:eastAsia="Times New Roman" w:hAnsi="Times New Roman"/>
          <w:bCs/>
          <w:sz w:val="26"/>
          <w:szCs w:val="26"/>
          <w:lang w:eastAsia="ru-RU"/>
        </w:rPr>
        <w:t xml:space="preserve">01.02.2016 года </w:t>
      </w:r>
      <w:r w:rsidR="002C5ABE" w:rsidRPr="00795C6C">
        <w:rPr>
          <w:rFonts w:ascii="Times New Roman" w:eastAsia="Times New Roman" w:hAnsi="Times New Roman"/>
          <w:bCs/>
          <w:sz w:val="26"/>
          <w:szCs w:val="26"/>
          <w:lang w:eastAsia="ru-RU"/>
        </w:rPr>
        <w:t xml:space="preserve">№ 914-ОЗ «Об административных правонарушениях» </w:t>
      </w:r>
      <w:r w:rsidRPr="00795C6C">
        <w:rPr>
          <w:rFonts w:ascii="Times New Roman" w:eastAsia="Times New Roman" w:hAnsi="Times New Roman"/>
          <w:bCs/>
          <w:sz w:val="26"/>
          <w:szCs w:val="26"/>
          <w:lang w:eastAsia="ru-RU"/>
        </w:rPr>
        <w:t>за 202</w:t>
      </w:r>
      <w:r w:rsidR="00191E48">
        <w:rPr>
          <w:rFonts w:ascii="Times New Roman" w:eastAsia="Times New Roman" w:hAnsi="Times New Roman"/>
          <w:bCs/>
          <w:sz w:val="26"/>
          <w:szCs w:val="26"/>
          <w:lang w:eastAsia="ru-RU"/>
        </w:rPr>
        <w:t>4</w:t>
      </w:r>
      <w:r w:rsidRPr="00795C6C">
        <w:rPr>
          <w:rFonts w:ascii="Times New Roman" w:eastAsia="Times New Roman" w:hAnsi="Times New Roman"/>
          <w:bCs/>
          <w:sz w:val="26"/>
          <w:szCs w:val="26"/>
          <w:lang w:eastAsia="ru-RU"/>
        </w:rPr>
        <w:t xml:space="preserve"> год специалистами </w:t>
      </w:r>
      <w:r w:rsidR="002C5ABE" w:rsidRPr="00795C6C">
        <w:rPr>
          <w:rFonts w:ascii="Times New Roman" w:eastAsia="Times New Roman" w:hAnsi="Times New Roman"/>
          <w:bCs/>
          <w:sz w:val="26"/>
          <w:szCs w:val="26"/>
          <w:lang w:eastAsia="ru-RU"/>
        </w:rPr>
        <w:t xml:space="preserve">контрольно-административного </w:t>
      </w:r>
      <w:r w:rsidRPr="00795C6C">
        <w:rPr>
          <w:rFonts w:ascii="Times New Roman" w:eastAsia="Times New Roman" w:hAnsi="Times New Roman"/>
          <w:bCs/>
          <w:sz w:val="26"/>
          <w:szCs w:val="26"/>
          <w:lang w:eastAsia="ru-RU"/>
        </w:rPr>
        <w:t>управления</w:t>
      </w:r>
      <w:r w:rsidR="00FD66F5" w:rsidRPr="00795C6C">
        <w:rPr>
          <w:rFonts w:ascii="Times New Roman" w:eastAsia="Times New Roman" w:hAnsi="Times New Roman"/>
          <w:bCs/>
          <w:sz w:val="26"/>
          <w:szCs w:val="26"/>
          <w:lang w:eastAsia="ru-RU"/>
        </w:rPr>
        <w:t xml:space="preserve"> (далее – управление)</w:t>
      </w:r>
      <w:r w:rsidRPr="00795C6C">
        <w:rPr>
          <w:rFonts w:ascii="Times New Roman" w:eastAsia="Times New Roman" w:hAnsi="Times New Roman"/>
          <w:bCs/>
          <w:sz w:val="26"/>
          <w:szCs w:val="26"/>
          <w:lang w:eastAsia="ru-RU"/>
        </w:rPr>
        <w:t xml:space="preserve"> </w:t>
      </w:r>
      <w:r w:rsidR="002C5ABE" w:rsidRPr="00795C6C">
        <w:rPr>
          <w:rFonts w:ascii="Times New Roman" w:eastAsia="Times New Roman" w:hAnsi="Times New Roman"/>
          <w:bCs/>
          <w:sz w:val="26"/>
          <w:szCs w:val="26"/>
          <w:lang w:eastAsia="ru-RU"/>
        </w:rPr>
        <w:t xml:space="preserve">было </w:t>
      </w:r>
      <w:r w:rsidRPr="00795C6C">
        <w:rPr>
          <w:rFonts w:ascii="Times New Roman" w:eastAsia="Times New Roman" w:hAnsi="Times New Roman"/>
          <w:bCs/>
          <w:sz w:val="26"/>
          <w:szCs w:val="26"/>
          <w:lang w:eastAsia="ru-RU"/>
        </w:rPr>
        <w:t xml:space="preserve">составлено </w:t>
      </w:r>
      <w:r w:rsidR="00FC34A5" w:rsidRPr="00795C6C">
        <w:rPr>
          <w:rFonts w:ascii="Times New Roman" w:eastAsia="Times New Roman" w:hAnsi="Times New Roman"/>
          <w:bCs/>
          <w:sz w:val="26"/>
          <w:szCs w:val="26"/>
          <w:lang w:eastAsia="ru-RU"/>
        </w:rPr>
        <w:t>779</w:t>
      </w:r>
      <w:r w:rsidR="0059412B" w:rsidRPr="00795C6C">
        <w:rPr>
          <w:rFonts w:ascii="Times New Roman" w:eastAsia="Times New Roman" w:hAnsi="Times New Roman"/>
          <w:bCs/>
          <w:sz w:val="26"/>
          <w:szCs w:val="26"/>
          <w:lang w:eastAsia="ru-RU"/>
        </w:rPr>
        <w:t> </w:t>
      </w:r>
      <w:r w:rsidRPr="00795C6C">
        <w:rPr>
          <w:rFonts w:ascii="Times New Roman" w:eastAsia="Times New Roman" w:hAnsi="Times New Roman"/>
          <w:bCs/>
          <w:sz w:val="26"/>
          <w:szCs w:val="26"/>
          <w:lang w:eastAsia="ru-RU"/>
        </w:rPr>
        <w:t>протокол</w:t>
      </w:r>
      <w:r w:rsidR="00CF0F22">
        <w:rPr>
          <w:rFonts w:ascii="Times New Roman" w:eastAsia="Times New Roman" w:hAnsi="Times New Roman"/>
          <w:bCs/>
          <w:sz w:val="26"/>
          <w:szCs w:val="26"/>
          <w:lang w:eastAsia="ru-RU"/>
        </w:rPr>
        <w:t>ов</w:t>
      </w:r>
      <w:r w:rsidRPr="00795C6C">
        <w:rPr>
          <w:rFonts w:ascii="Times New Roman" w:eastAsia="Times New Roman" w:hAnsi="Times New Roman"/>
          <w:bCs/>
          <w:sz w:val="26"/>
          <w:szCs w:val="26"/>
          <w:lang w:eastAsia="ru-RU"/>
        </w:rPr>
        <w:t xml:space="preserve"> об а</w:t>
      </w:r>
      <w:r w:rsidR="002C5ABE" w:rsidRPr="00795C6C">
        <w:rPr>
          <w:rFonts w:ascii="Times New Roman" w:eastAsia="Times New Roman" w:hAnsi="Times New Roman"/>
          <w:bCs/>
          <w:sz w:val="26"/>
          <w:szCs w:val="26"/>
          <w:lang w:eastAsia="ru-RU"/>
        </w:rPr>
        <w:t xml:space="preserve">дминистративных правонарушениях. </w:t>
      </w:r>
      <w:r w:rsidRPr="00795C6C">
        <w:rPr>
          <w:rFonts w:ascii="Times New Roman" w:eastAsia="Times New Roman" w:hAnsi="Times New Roman"/>
          <w:bCs/>
          <w:sz w:val="26"/>
          <w:szCs w:val="26"/>
          <w:lang w:eastAsia="ru-RU"/>
        </w:rPr>
        <w:t xml:space="preserve">Материалы дел об административных правонарушениях направлены на рассмотрение мировым судьям. Сумма наложенных штрафов составила </w:t>
      </w:r>
      <w:r w:rsidR="00FC34A5" w:rsidRPr="00795C6C">
        <w:rPr>
          <w:rFonts w:ascii="Times New Roman" w:eastAsia="Times New Roman" w:hAnsi="Times New Roman"/>
          <w:bCs/>
          <w:sz w:val="26"/>
          <w:szCs w:val="26"/>
          <w:lang w:eastAsia="ru-RU"/>
        </w:rPr>
        <w:t>912,7</w:t>
      </w:r>
      <w:r w:rsidRPr="00795C6C">
        <w:rPr>
          <w:rFonts w:ascii="Times New Roman" w:eastAsia="Times New Roman" w:hAnsi="Times New Roman"/>
          <w:bCs/>
          <w:sz w:val="26"/>
          <w:szCs w:val="26"/>
          <w:lang w:eastAsia="ru-RU"/>
        </w:rPr>
        <w:t xml:space="preserve"> </w:t>
      </w:r>
      <w:r w:rsidR="00E5067A" w:rsidRPr="00795C6C">
        <w:rPr>
          <w:rFonts w:ascii="Times New Roman" w:eastAsia="Times New Roman" w:hAnsi="Times New Roman"/>
          <w:bCs/>
          <w:sz w:val="26"/>
          <w:szCs w:val="26"/>
          <w:lang w:eastAsia="ru-RU"/>
        </w:rPr>
        <w:t>тыс.</w:t>
      </w:r>
      <w:r w:rsidRPr="00795C6C">
        <w:rPr>
          <w:rFonts w:ascii="Times New Roman" w:eastAsia="Times New Roman" w:hAnsi="Times New Roman"/>
          <w:bCs/>
          <w:sz w:val="26"/>
          <w:szCs w:val="26"/>
          <w:lang w:eastAsia="ru-RU"/>
        </w:rPr>
        <w:t xml:space="preserve"> рублей</w:t>
      </w:r>
      <w:r w:rsidR="0059412B" w:rsidRPr="00795C6C">
        <w:rPr>
          <w:rFonts w:ascii="Times New Roman" w:eastAsia="Times New Roman" w:hAnsi="Times New Roman"/>
          <w:bCs/>
          <w:sz w:val="26"/>
          <w:szCs w:val="26"/>
          <w:lang w:eastAsia="ru-RU"/>
        </w:rPr>
        <w:t>, с</w:t>
      </w:r>
      <w:r w:rsidRPr="00795C6C">
        <w:rPr>
          <w:rFonts w:ascii="Times New Roman" w:eastAsia="Times New Roman" w:hAnsi="Times New Roman"/>
          <w:bCs/>
          <w:sz w:val="26"/>
          <w:szCs w:val="26"/>
          <w:lang w:eastAsia="ru-RU"/>
        </w:rPr>
        <w:t xml:space="preserve">умма поступивших штрафов </w:t>
      </w:r>
      <w:r w:rsidR="00E5067A" w:rsidRPr="00795C6C">
        <w:rPr>
          <w:rFonts w:ascii="Times New Roman" w:eastAsia="Times New Roman" w:hAnsi="Times New Roman"/>
          <w:bCs/>
          <w:sz w:val="26"/>
          <w:szCs w:val="26"/>
          <w:lang w:eastAsia="ru-RU"/>
        </w:rPr>
        <w:t>–</w:t>
      </w:r>
      <w:r w:rsidR="0059412B" w:rsidRPr="00795C6C">
        <w:rPr>
          <w:rFonts w:ascii="Times New Roman" w:eastAsia="Times New Roman" w:hAnsi="Times New Roman"/>
          <w:bCs/>
          <w:sz w:val="26"/>
          <w:szCs w:val="26"/>
          <w:lang w:eastAsia="ru-RU"/>
        </w:rPr>
        <w:t xml:space="preserve"> </w:t>
      </w:r>
      <w:r w:rsidR="00FC34A5" w:rsidRPr="00795C6C">
        <w:rPr>
          <w:rFonts w:ascii="Times New Roman" w:eastAsia="Times New Roman" w:hAnsi="Times New Roman"/>
          <w:bCs/>
          <w:sz w:val="26"/>
          <w:szCs w:val="26"/>
          <w:lang w:eastAsia="ru-RU"/>
        </w:rPr>
        <w:t>870,1</w:t>
      </w:r>
      <w:r w:rsidR="00D827EF" w:rsidRPr="00795C6C">
        <w:rPr>
          <w:rFonts w:ascii="Times New Roman" w:eastAsia="Times New Roman" w:hAnsi="Times New Roman"/>
          <w:bCs/>
          <w:sz w:val="26"/>
          <w:szCs w:val="26"/>
          <w:lang w:eastAsia="ru-RU"/>
        </w:rPr>
        <w:t> </w:t>
      </w:r>
      <w:r w:rsidR="00E5067A" w:rsidRPr="00795C6C">
        <w:rPr>
          <w:rFonts w:ascii="Times New Roman" w:eastAsia="Times New Roman" w:hAnsi="Times New Roman"/>
          <w:bCs/>
          <w:sz w:val="26"/>
          <w:szCs w:val="26"/>
          <w:lang w:eastAsia="ru-RU"/>
        </w:rPr>
        <w:t>тыс.</w:t>
      </w:r>
      <w:r w:rsidR="00FC0B50" w:rsidRPr="00795C6C">
        <w:rPr>
          <w:rFonts w:ascii="Times New Roman" w:eastAsia="Times New Roman" w:hAnsi="Times New Roman"/>
          <w:bCs/>
          <w:sz w:val="26"/>
          <w:szCs w:val="26"/>
          <w:lang w:eastAsia="ru-RU"/>
        </w:rPr>
        <w:t> </w:t>
      </w:r>
      <w:r w:rsidRPr="00795C6C">
        <w:rPr>
          <w:rFonts w:ascii="Times New Roman" w:eastAsia="Times New Roman" w:hAnsi="Times New Roman"/>
          <w:bCs/>
          <w:sz w:val="26"/>
          <w:szCs w:val="26"/>
          <w:lang w:eastAsia="ru-RU"/>
        </w:rPr>
        <w:t>рублей.</w:t>
      </w:r>
    </w:p>
    <w:p w:rsidR="004B692C" w:rsidRPr="00795C6C" w:rsidRDefault="004B692C" w:rsidP="00D605B8">
      <w:pPr>
        <w:spacing w:before="48" w:after="48" w:line="360" w:lineRule="auto"/>
        <w:ind w:firstLine="567"/>
        <w:jc w:val="both"/>
        <w:rPr>
          <w:rFonts w:ascii="Times New Roman" w:eastAsia="Times New Roman" w:hAnsi="Times New Roman"/>
          <w:bCs/>
          <w:sz w:val="26"/>
          <w:szCs w:val="26"/>
          <w:lang w:eastAsia="ru-RU"/>
        </w:rPr>
      </w:pPr>
      <w:r w:rsidRPr="00795C6C">
        <w:rPr>
          <w:rFonts w:ascii="Times New Roman" w:eastAsia="Times New Roman" w:hAnsi="Times New Roman"/>
          <w:bCs/>
          <w:sz w:val="26"/>
          <w:szCs w:val="26"/>
          <w:lang w:eastAsia="ru-RU"/>
        </w:rPr>
        <w:t>В рамках реализации положений федерального закон</w:t>
      </w:r>
      <w:r w:rsidR="00D827EF" w:rsidRPr="00795C6C">
        <w:rPr>
          <w:rFonts w:ascii="Times New Roman" w:eastAsia="Times New Roman" w:hAnsi="Times New Roman"/>
          <w:bCs/>
          <w:sz w:val="26"/>
          <w:szCs w:val="26"/>
          <w:lang w:eastAsia="ru-RU"/>
        </w:rPr>
        <w:t>а от 31 июля 2020 г</w:t>
      </w:r>
      <w:r w:rsidR="0059412B" w:rsidRPr="00795C6C">
        <w:rPr>
          <w:rFonts w:ascii="Times New Roman" w:eastAsia="Times New Roman" w:hAnsi="Times New Roman"/>
          <w:bCs/>
          <w:sz w:val="26"/>
          <w:szCs w:val="26"/>
          <w:lang w:eastAsia="ru-RU"/>
        </w:rPr>
        <w:t>ода</w:t>
      </w:r>
      <w:r w:rsidR="00D827EF" w:rsidRPr="00795C6C">
        <w:rPr>
          <w:rFonts w:ascii="Times New Roman" w:eastAsia="Times New Roman" w:hAnsi="Times New Roman"/>
          <w:bCs/>
          <w:sz w:val="26"/>
          <w:szCs w:val="26"/>
          <w:lang w:eastAsia="ru-RU"/>
        </w:rPr>
        <w:t xml:space="preserve"> №</w:t>
      </w:r>
      <w:r w:rsidR="00FD66F5" w:rsidRPr="00795C6C">
        <w:rPr>
          <w:rFonts w:ascii="Times New Roman" w:eastAsia="Times New Roman" w:hAnsi="Times New Roman"/>
          <w:bCs/>
          <w:sz w:val="26"/>
          <w:szCs w:val="26"/>
          <w:lang w:eastAsia="ru-RU"/>
        </w:rPr>
        <w:t> </w:t>
      </w:r>
      <w:r w:rsidR="00D827EF" w:rsidRPr="00795C6C">
        <w:rPr>
          <w:rFonts w:ascii="Times New Roman" w:eastAsia="Times New Roman" w:hAnsi="Times New Roman"/>
          <w:bCs/>
          <w:sz w:val="26"/>
          <w:szCs w:val="26"/>
          <w:lang w:eastAsia="ru-RU"/>
        </w:rPr>
        <w:t>248-ФЗ «</w:t>
      </w:r>
      <w:r w:rsidRPr="00795C6C">
        <w:rPr>
          <w:rFonts w:ascii="Times New Roman" w:eastAsia="Times New Roman" w:hAnsi="Times New Roman"/>
          <w:bCs/>
          <w:sz w:val="26"/>
          <w:szCs w:val="26"/>
          <w:lang w:eastAsia="ru-RU"/>
        </w:rPr>
        <w:t>О государственном контроле (надзоре) и муниципальном контроле в Российской Федерации</w:t>
      </w:r>
      <w:r w:rsidR="003C1E4A" w:rsidRPr="00795C6C">
        <w:rPr>
          <w:rFonts w:ascii="Times New Roman" w:eastAsia="Times New Roman" w:hAnsi="Times New Roman"/>
          <w:bCs/>
          <w:sz w:val="26"/>
          <w:szCs w:val="26"/>
          <w:lang w:eastAsia="ru-RU"/>
        </w:rPr>
        <w:t>»</w:t>
      </w:r>
      <w:r w:rsidRPr="00795C6C">
        <w:rPr>
          <w:rFonts w:ascii="Times New Roman" w:eastAsia="Times New Roman" w:hAnsi="Times New Roman"/>
          <w:bCs/>
          <w:sz w:val="26"/>
          <w:szCs w:val="26"/>
          <w:lang w:eastAsia="ru-RU"/>
        </w:rPr>
        <w:t xml:space="preserve"> </w:t>
      </w:r>
      <w:r w:rsidR="0059412B" w:rsidRPr="00795C6C">
        <w:rPr>
          <w:rFonts w:ascii="Times New Roman" w:eastAsia="Times New Roman" w:hAnsi="Times New Roman"/>
          <w:bCs/>
          <w:sz w:val="26"/>
          <w:szCs w:val="26"/>
          <w:lang w:eastAsia="ru-RU"/>
        </w:rPr>
        <w:t>в</w:t>
      </w:r>
      <w:r w:rsidRPr="00795C6C">
        <w:rPr>
          <w:rFonts w:ascii="Times New Roman" w:eastAsia="Times New Roman" w:hAnsi="Times New Roman"/>
          <w:bCs/>
          <w:sz w:val="26"/>
          <w:szCs w:val="26"/>
          <w:lang w:eastAsia="ru-RU"/>
        </w:rPr>
        <w:t xml:space="preserve"> 202</w:t>
      </w:r>
      <w:r w:rsidR="00FC34A5" w:rsidRPr="00795C6C">
        <w:rPr>
          <w:rFonts w:ascii="Times New Roman" w:eastAsia="Times New Roman" w:hAnsi="Times New Roman"/>
          <w:bCs/>
          <w:sz w:val="26"/>
          <w:szCs w:val="26"/>
          <w:lang w:eastAsia="ru-RU"/>
        </w:rPr>
        <w:t>4</w:t>
      </w:r>
      <w:r w:rsidRPr="00795C6C">
        <w:rPr>
          <w:rFonts w:ascii="Times New Roman" w:eastAsia="Times New Roman" w:hAnsi="Times New Roman"/>
          <w:bCs/>
          <w:sz w:val="26"/>
          <w:szCs w:val="26"/>
          <w:lang w:eastAsia="ru-RU"/>
        </w:rPr>
        <w:t xml:space="preserve"> год</w:t>
      </w:r>
      <w:r w:rsidR="0059412B" w:rsidRPr="00795C6C">
        <w:rPr>
          <w:rFonts w:ascii="Times New Roman" w:eastAsia="Times New Roman" w:hAnsi="Times New Roman"/>
          <w:bCs/>
          <w:sz w:val="26"/>
          <w:szCs w:val="26"/>
          <w:lang w:eastAsia="ru-RU"/>
        </w:rPr>
        <w:t>у</w:t>
      </w:r>
      <w:r w:rsidRPr="00795C6C">
        <w:rPr>
          <w:rFonts w:ascii="Times New Roman" w:eastAsia="Times New Roman" w:hAnsi="Times New Roman"/>
          <w:bCs/>
          <w:sz w:val="26"/>
          <w:szCs w:val="26"/>
          <w:lang w:eastAsia="ru-RU"/>
        </w:rPr>
        <w:t xml:space="preserve"> проведено</w:t>
      </w:r>
      <w:r w:rsidR="00D605B8" w:rsidRPr="00795C6C">
        <w:rPr>
          <w:rFonts w:ascii="Times New Roman" w:eastAsia="Times New Roman" w:hAnsi="Times New Roman"/>
          <w:bCs/>
          <w:sz w:val="26"/>
          <w:szCs w:val="26"/>
          <w:lang w:eastAsia="ru-RU"/>
        </w:rPr>
        <w:t xml:space="preserve"> </w:t>
      </w:r>
      <w:r w:rsidR="00FC34A5" w:rsidRPr="00795C6C">
        <w:rPr>
          <w:rFonts w:ascii="Times New Roman" w:eastAsia="Times New Roman" w:hAnsi="Times New Roman"/>
          <w:bCs/>
          <w:sz w:val="26"/>
          <w:szCs w:val="26"/>
          <w:lang w:eastAsia="ru-RU"/>
        </w:rPr>
        <w:t>1</w:t>
      </w:r>
      <w:r w:rsidR="00CF0F22">
        <w:rPr>
          <w:rFonts w:ascii="Times New Roman" w:eastAsia="Times New Roman" w:hAnsi="Times New Roman"/>
          <w:bCs/>
          <w:sz w:val="26"/>
          <w:szCs w:val="26"/>
          <w:lang w:eastAsia="ru-RU"/>
        </w:rPr>
        <w:t> </w:t>
      </w:r>
      <w:r w:rsidR="00FC34A5" w:rsidRPr="00795C6C">
        <w:rPr>
          <w:rFonts w:ascii="Times New Roman" w:eastAsia="Times New Roman" w:hAnsi="Times New Roman"/>
          <w:bCs/>
          <w:sz w:val="26"/>
          <w:szCs w:val="26"/>
          <w:lang w:eastAsia="ru-RU"/>
        </w:rPr>
        <w:t>254</w:t>
      </w:r>
      <w:r w:rsidRPr="00795C6C">
        <w:rPr>
          <w:rFonts w:ascii="Times New Roman" w:eastAsia="Times New Roman" w:hAnsi="Times New Roman"/>
          <w:bCs/>
          <w:sz w:val="26"/>
          <w:szCs w:val="26"/>
          <w:lang w:eastAsia="ru-RU"/>
        </w:rPr>
        <w:t xml:space="preserve"> контрольных (надзорных) мероприяти</w:t>
      </w:r>
      <w:r w:rsidR="00CF0F22">
        <w:rPr>
          <w:rFonts w:ascii="Times New Roman" w:eastAsia="Times New Roman" w:hAnsi="Times New Roman"/>
          <w:bCs/>
          <w:sz w:val="26"/>
          <w:szCs w:val="26"/>
          <w:lang w:eastAsia="ru-RU"/>
        </w:rPr>
        <w:t>я</w:t>
      </w:r>
      <w:r w:rsidRPr="00795C6C">
        <w:rPr>
          <w:rFonts w:ascii="Times New Roman" w:eastAsia="Times New Roman" w:hAnsi="Times New Roman"/>
          <w:bCs/>
          <w:sz w:val="26"/>
          <w:szCs w:val="26"/>
          <w:lang w:eastAsia="ru-RU"/>
        </w:rPr>
        <w:t xml:space="preserve"> без взаимодействия с контролируемыми лицами, из них</w:t>
      </w:r>
      <w:r w:rsidR="00FC0B50" w:rsidRPr="00795C6C">
        <w:rPr>
          <w:rFonts w:ascii="Times New Roman" w:eastAsia="Times New Roman" w:hAnsi="Times New Roman"/>
          <w:bCs/>
          <w:sz w:val="26"/>
          <w:szCs w:val="26"/>
          <w:lang w:eastAsia="ru-RU"/>
        </w:rPr>
        <w:t xml:space="preserve"> </w:t>
      </w:r>
      <w:r w:rsidR="00A42CC4" w:rsidRPr="00795C6C">
        <w:rPr>
          <w:rFonts w:ascii="Times New Roman" w:eastAsia="Times New Roman" w:hAnsi="Times New Roman"/>
          <w:bCs/>
          <w:sz w:val="26"/>
          <w:szCs w:val="26"/>
          <w:lang w:eastAsia="ru-RU"/>
        </w:rPr>
        <w:t>–</w:t>
      </w:r>
      <w:r w:rsidRPr="00795C6C">
        <w:rPr>
          <w:rFonts w:ascii="Times New Roman" w:eastAsia="Times New Roman" w:hAnsi="Times New Roman"/>
          <w:bCs/>
          <w:sz w:val="26"/>
          <w:szCs w:val="26"/>
          <w:lang w:eastAsia="ru-RU"/>
        </w:rPr>
        <w:t xml:space="preserve"> </w:t>
      </w:r>
      <w:r w:rsidR="00FC34A5" w:rsidRPr="00795C6C">
        <w:rPr>
          <w:rFonts w:ascii="Times New Roman" w:eastAsia="Times New Roman" w:hAnsi="Times New Roman"/>
          <w:bCs/>
          <w:sz w:val="26"/>
          <w:szCs w:val="26"/>
          <w:lang w:eastAsia="ru-RU"/>
        </w:rPr>
        <w:lastRenderedPageBreak/>
        <w:t>122</w:t>
      </w:r>
      <w:r w:rsidR="00A42CC4" w:rsidRPr="00795C6C">
        <w:rPr>
          <w:rFonts w:ascii="Times New Roman" w:eastAsia="Times New Roman" w:hAnsi="Times New Roman"/>
          <w:bCs/>
          <w:sz w:val="26"/>
          <w:szCs w:val="26"/>
          <w:lang w:eastAsia="ru-RU"/>
        </w:rPr>
        <w:t> </w:t>
      </w:r>
      <w:r w:rsidRPr="00795C6C">
        <w:rPr>
          <w:rFonts w:ascii="Times New Roman" w:eastAsia="Times New Roman" w:hAnsi="Times New Roman"/>
          <w:bCs/>
          <w:sz w:val="26"/>
          <w:szCs w:val="26"/>
          <w:lang w:eastAsia="ru-RU"/>
        </w:rPr>
        <w:t>наблюдени</w:t>
      </w:r>
      <w:r w:rsidR="00A11351" w:rsidRPr="00795C6C">
        <w:rPr>
          <w:rFonts w:ascii="Times New Roman" w:eastAsia="Times New Roman" w:hAnsi="Times New Roman"/>
          <w:bCs/>
          <w:sz w:val="26"/>
          <w:szCs w:val="26"/>
          <w:lang w:eastAsia="ru-RU"/>
        </w:rPr>
        <w:t>я</w:t>
      </w:r>
      <w:r w:rsidRPr="00795C6C">
        <w:rPr>
          <w:rFonts w:ascii="Times New Roman" w:eastAsia="Times New Roman" w:hAnsi="Times New Roman"/>
          <w:bCs/>
          <w:sz w:val="26"/>
          <w:szCs w:val="26"/>
          <w:lang w:eastAsia="ru-RU"/>
        </w:rPr>
        <w:t xml:space="preserve"> за соблюдением обязательных требований, 1</w:t>
      </w:r>
      <w:r w:rsidR="009E7D25" w:rsidRPr="00795C6C">
        <w:rPr>
          <w:rFonts w:ascii="Times New Roman" w:eastAsia="Times New Roman" w:hAnsi="Times New Roman"/>
          <w:bCs/>
          <w:sz w:val="26"/>
          <w:szCs w:val="26"/>
          <w:lang w:eastAsia="ru-RU"/>
        </w:rPr>
        <w:t> </w:t>
      </w:r>
      <w:r w:rsidR="00FC34A5" w:rsidRPr="00795C6C">
        <w:rPr>
          <w:rFonts w:ascii="Times New Roman" w:eastAsia="Times New Roman" w:hAnsi="Times New Roman"/>
          <w:bCs/>
          <w:sz w:val="26"/>
          <w:szCs w:val="26"/>
          <w:lang w:eastAsia="ru-RU"/>
        </w:rPr>
        <w:t>132</w:t>
      </w:r>
      <w:r w:rsidR="00D605B8" w:rsidRPr="00795C6C">
        <w:rPr>
          <w:rFonts w:ascii="Times New Roman" w:eastAsia="Times New Roman" w:hAnsi="Times New Roman"/>
          <w:bCs/>
          <w:sz w:val="26"/>
          <w:szCs w:val="26"/>
          <w:lang w:eastAsia="ru-RU"/>
        </w:rPr>
        <w:t xml:space="preserve"> выездных обследования. </w:t>
      </w:r>
      <w:r w:rsidRPr="00795C6C">
        <w:rPr>
          <w:rFonts w:ascii="Times New Roman" w:eastAsia="Times New Roman" w:hAnsi="Times New Roman"/>
          <w:bCs/>
          <w:sz w:val="26"/>
          <w:szCs w:val="26"/>
          <w:lang w:eastAsia="ru-RU"/>
        </w:rPr>
        <w:t xml:space="preserve">По результатам контрольных (надзорных) мероприятий контролируемым лицам было объявлено </w:t>
      </w:r>
      <w:r w:rsidR="00FC34A5" w:rsidRPr="00795C6C">
        <w:rPr>
          <w:rFonts w:ascii="Times New Roman" w:eastAsia="Times New Roman" w:hAnsi="Times New Roman"/>
          <w:bCs/>
          <w:sz w:val="26"/>
          <w:szCs w:val="26"/>
          <w:lang w:eastAsia="ru-RU"/>
        </w:rPr>
        <w:t>75</w:t>
      </w:r>
      <w:r w:rsidRPr="00795C6C">
        <w:rPr>
          <w:rFonts w:ascii="Times New Roman" w:eastAsia="Times New Roman" w:hAnsi="Times New Roman"/>
          <w:bCs/>
          <w:sz w:val="26"/>
          <w:szCs w:val="26"/>
          <w:lang w:eastAsia="ru-RU"/>
        </w:rPr>
        <w:t xml:space="preserve"> предостережений, направлено </w:t>
      </w:r>
      <w:r w:rsidR="00FC34A5" w:rsidRPr="00795C6C">
        <w:rPr>
          <w:rFonts w:ascii="Times New Roman" w:eastAsia="Times New Roman" w:hAnsi="Times New Roman"/>
          <w:bCs/>
          <w:sz w:val="26"/>
          <w:szCs w:val="26"/>
          <w:lang w:eastAsia="ru-RU"/>
        </w:rPr>
        <w:t>154</w:t>
      </w:r>
      <w:r w:rsidR="00A42CC4" w:rsidRPr="00795C6C">
        <w:rPr>
          <w:rFonts w:ascii="Times New Roman" w:eastAsia="Times New Roman" w:hAnsi="Times New Roman"/>
          <w:bCs/>
          <w:sz w:val="26"/>
          <w:szCs w:val="26"/>
          <w:lang w:eastAsia="ru-RU"/>
        </w:rPr>
        <w:t> </w:t>
      </w:r>
      <w:r w:rsidRPr="00795C6C">
        <w:rPr>
          <w:rFonts w:ascii="Times New Roman" w:eastAsia="Times New Roman" w:hAnsi="Times New Roman"/>
          <w:bCs/>
          <w:sz w:val="26"/>
          <w:szCs w:val="26"/>
          <w:lang w:eastAsia="ru-RU"/>
        </w:rPr>
        <w:t>рекомендаций по соб</w:t>
      </w:r>
      <w:r w:rsidR="00660439" w:rsidRPr="00795C6C">
        <w:rPr>
          <w:rFonts w:ascii="Times New Roman" w:eastAsia="Times New Roman" w:hAnsi="Times New Roman"/>
          <w:bCs/>
          <w:sz w:val="26"/>
          <w:szCs w:val="26"/>
          <w:lang w:eastAsia="ru-RU"/>
        </w:rPr>
        <w:t>людению обязательных требований.</w:t>
      </w:r>
      <w:r w:rsidRPr="00795C6C">
        <w:rPr>
          <w:rFonts w:ascii="Times New Roman" w:eastAsia="Times New Roman" w:hAnsi="Times New Roman"/>
          <w:bCs/>
          <w:sz w:val="26"/>
          <w:szCs w:val="26"/>
          <w:lang w:eastAsia="ru-RU"/>
        </w:rPr>
        <w:t xml:space="preserve"> </w:t>
      </w:r>
      <w:r w:rsidR="00CF0F22">
        <w:rPr>
          <w:rFonts w:ascii="Times New Roman" w:eastAsia="Times New Roman" w:hAnsi="Times New Roman"/>
          <w:bCs/>
          <w:sz w:val="26"/>
          <w:szCs w:val="26"/>
          <w:lang w:eastAsia="ru-RU"/>
        </w:rPr>
        <w:t>Н</w:t>
      </w:r>
      <w:r w:rsidR="00FC1BC8" w:rsidRPr="00795C6C">
        <w:rPr>
          <w:rFonts w:ascii="Times New Roman" w:eastAsia="Times New Roman" w:hAnsi="Times New Roman"/>
          <w:bCs/>
          <w:sz w:val="26"/>
          <w:szCs w:val="26"/>
          <w:lang w:eastAsia="ru-RU"/>
        </w:rPr>
        <w:t>аправлено 2</w:t>
      </w:r>
      <w:r w:rsidR="00CF0F22">
        <w:rPr>
          <w:rFonts w:ascii="Times New Roman" w:eastAsia="Times New Roman" w:hAnsi="Times New Roman"/>
          <w:bCs/>
          <w:sz w:val="26"/>
          <w:szCs w:val="26"/>
          <w:lang w:eastAsia="ru-RU"/>
        </w:rPr>
        <w:t> </w:t>
      </w:r>
      <w:r w:rsidR="00FC1BC8" w:rsidRPr="00795C6C">
        <w:rPr>
          <w:rFonts w:ascii="Times New Roman" w:eastAsia="Times New Roman" w:hAnsi="Times New Roman"/>
          <w:bCs/>
          <w:sz w:val="26"/>
          <w:szCs w:val="26"/>
          <w:lang w:eastAsia="ru-RU"/>
        </w:rPr>
        <w:t>141</w:t>
      </w:r>
      <w:r w:rsidR="00CF0F22">
        <w:rPr>
          <w:rFonts w:ascii="Times New Roman" w:eastAsia="Times New Roman" w:hAnsi="Times New Roman"/>
          <w:bCs/>
          <w:sz w:val="26"/>
          <w:szCs w:val="26"/>
          <w:lang w:eastAsia="ru-RU"/>
        </w:rPr>
        <w:t> </w:t>
      </w:r>
      <w:r w:rsidR="00FC1BC8" w:rsidRPr="00795C6C">
        <w:rPr>
          <w:rFonts w:ascii="Times New Roman" w:eastAsia="Times New Roman" w:hAnsi="Times New Roman"/>
          <w:bCs/>
          <w:sz w:val="26"/>
          <w:szCs w:val="26"/>
          <w:lang w:eastAsia="ru-RU"/>
        </w:rPr>
        <w:t>предписание об устранении нарушений обязательных требований.</w:t>
      </w:r>
    </w:p>
    <w:p w:rsidR="00EC690D" w:rsidRPr="00795C6C" w:rsidRDefault="00FC1BC8" w:rsidP="00EA261F">
      <w:pPr>
        <w:spacing w:before="48" w:after="48" w:line="360" w:lineRule="auto"/>
        <w:ind w:firstLine="567"/>
        <w:jc w:val="both"/>
        <w:rPr>
          <w:rFonts w:ascii="Times New Roman" w:eastAsia="Times New Roman" w:hAnsi="Times New Roman"/>
          <w:bCs/>
          <w:sz w:val="26"/>
          <w:szCs w:val="26"/>
          <w:lang w:eastAsia="ru-RU"/>
        </w:rPr>
      </w:pPr>
      <w:bookmarkStart w:id="349" w:name="_Toc63992545"/>
      <w:bookmarkStart w:id="350" w:name="_Toc92881449"/>
      <w:bookmarkStart w:id="351" w:name="_Toc125551810"/>
      <w:r w:rsidRPr="00795C6C">
        <w:rPr>
          <w:rFonts w:ascii="Times New Roman" w:eastAsia="Times New Roman" w:hAnsi="Times New Roman"/>
          <w:bCs/>
          <w:sz w:val="26"/>
          <w:szCs w:val="26"/>
          <w:lang w:eastAsia="ru-RU"/>
        </w:rPr>
        <w:t>Особое внимание в 2024</w:t>
      </w:r>
      <w:r w:rsidR="00D605B8" w:rsidRPr="00795C6C">
        <w:rPr>
          <w:rFonts w:ascii="Times New Roman" w:eastAsia="Times New Roman" w:hAnsi="Times New Roman"/>
          <w:bCs/>
          <w:sz w:val="26"/>
          <w:szCs w:val="26"/>
          <w:lang w:eastAsia="ru-RU"/>
        </w:rPr>
        <w:t xml:space="preserve"> году было уделено </w:t>
      </w:r>
      <w:proofErr w:type="gramStart"/>
      <w:r w:rsidR="00D605B8" w:rsidRPr="00795C6C">
        <w:rPr>
          <w:rFonts w:ascii="Times New Roman" w:eastAsia="Times New Roman" w:hAnsi="Times New Roman"/>
          <w:bCs/>
          <w:sz w:val="26"/>
          <w:szCs w:val="26"/>
          <w:lang w:eastAsia="ru-RU"/>
        </w:rPr>
        <w:t>контролю за</w:t>
      </w:r>
      <w:proofErr w:type="gramEnd"/>
      <w:r w:rsidR="00D605B8" w:rsidRPr="00795C6C">
        <w:rPr>
          <w:rFonts w:ascii="Times New Roman" w:eastAsia="Times New Roman" w:hAnsi="Times New Roman"/>
          <w:bCs/>
          <w:sz w:val="26"/>
          <w:szCs w:val="26"/>
          <w:lang w:eastAsia="ru-RU"/>
        </w:rPr>
        <w:t xml:space="preserve"> самовольным размещением вывесок на территории города. </w:t>
      </w:r>
      <w:r w:rsidR="00FC0B50" w:rsidRPr="00795C6C">
        <w:rPr>
          <w:rFonts w:ascii="Times New Roman" w:eastAsia="Times New Roman" w:hAnsi="Times New Roman"/>
          <w:bCs/>
          <w:sz w:val="26"/>
          <w:szCs w:val="26"/>
          <w:lang w:eastAsia="ru-RU"/>
        </w:rPr>
        <w:t>З</w:t>
      </w:r>
      <w:r w:rsidRPr="00795C6C">
        <w:rPr>
          <w:rFonts w:ascii="Times New Roman" w:eastAsia="Times New Roman" w:hAnsi="Times New Roman"/>
          <w:bCs/>
          <w:sz w:val="26"/>
          <w:szCs w:val="26"/>
          <w:lang w:eastAsia="ru-RU"/>
        </w:rPr>
        <w:t>а 2024</w:t>
      </w:r>
      <w:r w:rsidR="00D605B8" w:rsidRPr="00795C6C">
        <w:rPr>
          <w:rFonts w:ascii="Times New Roman" w:eastAsia="Times New Roman" w:hAnsi="Times New Roman"/>
          <w:bCs/>
          <w:sz w:val="26"/>
          <w:szCs w:val="26"/>
          <w:lang w:eastAsia="ru-RU"/>
        </w:rPr>
        <w:t xml:space="preserve"> год </w:t>
      </w:r>
      <w:r w:rsidR="00A11351" w:rsidRPr="00795C6C">
        <w:rPr>
          <w:rFonts w:ascii="Times New Roman" w:eastAsia="Times New Roman" w:hAnsi="Times New Roman"/>
          <w:bCs/>
          <w:sz w:val="26"/>
          <w:szCs w:val="26"/>
          <w:lang w:eastAsia="ru-RU"/>
        </w:rPr>
        <w:t xml:space="preserve">в адрес </w:t>
      </w:r>
      <w:r w:rsidR="00D605B8" w:rsidRPr="00795C6C">
        <w:rPr>
          <w:rFonts w:ascii="Times New Roman" w:eastAsia="Times New Roman" w:hAnsi="Times New Roman"/>
          <w:bCs/>
          <w:sz w:val="26"/>
          <w:szCs w:val="26"/>
          <w:lang w:eastAsia="ru-RU"/>
        </w:rPr>
        <w:t>собственник</w:t>
      </w:r>
      <w:r w:rsidR="00A11351" w:rsidRPr="00795C6C">
        <w:rPr>
          <w:rFonts w:ascii="Times New Roman" w:eastAsia="Times New Roman" w:hAnsi="Times New Roman"/>
          <w:bCs/>
          <w:sz w:val="26"/>
          <w:szCs w:val="26"/>
          <w:lang w:eastAsia="ru-RU"/>
        </w:rPr>
        <w:t>ов</w:t>
      </w:r>
      <w:r w:rsidR="00D605B8" w:rsidRPr="00795C6C">
        <w:rPr>
          <w:rFonts w:ascii="Times New Roman" w:eastAsia="Times New Roman" w:hAnsi="Times New Roman"/>
          <w:bCs/>
          <w:sz w:val="26"/>
          <w:szCs w:val="26"/>
          <w:lang w:eastAsia="ru-RU"/>
        </w:rPr>
        <w:t xml:space="preserve"> зданий, строений, сооружений, осуществляющим эксплуатацию настенных вывесок без согласования с Администрацией Великого Новгорода, объявлено </w:t>
      </w:r>
      <w:r w:rsidR="00E340BB" w:rsidRPr="00795C6C">
        <w:rPr>
          <w:rFonts w:ascii="Times New Roman" w:eastAsia="Times New Roman" w:hAnsi="Times New Roman"/>
          <w:bCs/>
          <w:sz w:val="26"/>
          <w:szCs w:val="26"/>
          <w:lang w:eastAsia="ru-RU"/>
        </w:rPr>
        <w:t>830</w:t>
      </w:r>
      <w:r w:rsidR="00FC0B50" w:rsidRPr="00795C6C">
        <w:rPr>
          <w:rFonts w:ascii="Times New Roman" w:eastAsia="Times New Roman" w:hAnsi="Times New Roman"/>
          <w:bCs/>
          <w:sz w:val="26"/>
          <w:szCs w:val="26"/>
          <w:lang w:eastAsia="ru-RU"/>
        </w:rPr>
        <w:t> </w:t>
      </w:r>
      <w:r w:rsidR="00D605B8" w:rsidRPr="00795C6C">
        <w:rPr>
          <w:rFonts w:ascii="Times New Roman" w:eastAsia="Times New Roman" w:hAnsi="Times New Roman"/>
          <w:bCs/>
          <w:sz w:val="26"/>
          <w:szCs w:val="26"/>
          <w:lang w:eastAsia="ru-RU"/>
        </w:rPr>
        <w:t xml:space="preserve">предостережений о недопустимости нарушения обязательных требований и согласовании вывесок с Администрацией Великого Новгорода в установленном порядке, выдано </w:t>
      </w:r>
      <w:r w:rsidRPr="00795C6C">
        <w:rPr>
          <w:rFonts w:ascii="Times New Roman" w:eastAsia="Times New Roman" w:hAnsi="Times New Roman"/>
          <w:bCs/>
          <w:sz w:val="26"/>
          <w:szCs w:val="26"/>
          <w:lang w:eastAsia="ru-RU"/>
        </w:rPr>
        <w:t>47</w:t>
      </w:r>
      <w:r w:rsidR="00D605B8" w:rsidRPr="00795C6C">
        <w:rPr>
          <w:rFonts w:ascii="Times New Roman" w:eastAsia="Times New Roman" w:hAnsi="Times New Roman"/>
          <w:bCs/>
          <w:sz w:val="26"/>
          <w:szCs w:val="26"/>
          <w:lang w:eastAsia="ru-RU"/>
        </w:rPr>
        <w:t xml:space="preserve"> предписаний об устранении нарушений обязательных требований. Составлен</w:t>
      </w:r>
      <w:r w:rsidRPr="00795C6C">
        <w:rPr>
          <w:rFonts w:ascii="Times New Roman" w:eastAsia="Times New Roman" w:hAnsi="Times New Roman"/>
          <w:bCs/>
          <w:sz w:val="26"/>
          <w:szCs w:val="26"/>
          <w:lang w:eastAsia="ru-RU"/>
        </w:rPr>
        <w:t>о</w:t>
      </w:r>
      <w:r w:rsidR="00D605B8" w:rsidRPr="00795C6C">
        <w:rPr>
          <w:rFonts w:ascii="Times New Roman" w:eastAsia="Times New Roman" w:hAnsi="Times New Roman"/>
          <w:bCs/>
          <w:sz w:val="26"/>
          <w:szCs w:val="26"/>
          <w:lang w:eastAsia="ru-RU"/>
        </w:rPr>
        <w:t xml:space="preserve"> </w:t>
      </w:r>
      <w:r w:rsidRPr="00795C6C">
        <w:rPr>
          <w:rFonts w:ascii="Times New Roman" w:eastAsia="Times New Roman" w:hAnsi="Times New Roman"/>
          <w:bCs/>
          <w:sz w:val="26"/>
          <w:szCs w:val="26"/>
          <w:lang w:eastAsia="ru-RU"/>
        </w:rPr>
        <w:t xml:space="preserve">254 </w:t>
      </w:r>
      <w:r w:rsidR="00D605B8" w:rsidRPr="00795C6C">
        <w:rPr>
          <w:rFonts w:ascii="Times New Roman" w:eastAsia="Times New Roman" w:hAnsi="Times New Roman"/>
          <w:bCs/>
          <w:sz w:val="26"/>
          <w:szCs w:val="26"/>
          <w:lang w:eastAsia="ru-RU"/>
        </w:rPr>
        <w:t>протокол</w:t>
      </w:r>
      <w:r w:rsidRPr="00795C6C">
        <w:rPr>
          <w:rFonts w:ascii="Times New Roman" w:eastAsia="Times New Roman" w:hAnsi="Times New Roman"/>
          <w:bCs/>
          <w:sz w:val="26"/>
          <w:szCs w:val="26"/>
          <w:lang w:eastAsia="ru-RU"/>
        </w:rPr>
        <w:t>а</w:t>
      </w:r>
      <w:r w:rsidR="00D605B8" w:rsidRPr="00795C6C">
        <w:rPr>
          <w:rFonts w:ascii="Times New Roman" w:eastAsia="Times New Roman" w:hAnsi="Times New Roman"/>
          <w:bCs/>
          <w:sz w:val="26"/>
          <w:szCs w:val="26"/>
          <w:lang w:eastAsia="ru-RU"/>
        </w:rPr>
        <w:t xml:space="preserve"> об административ</w:t>
      </w:r>
      <w:r w:rsidR="00C9193A" w:rsidRPr="00795C6C">
        <w:rPr>
          <w:rFonts w:ascii="Times New Roman" w:eastAsia="Times New Roman" w:hAnsi="Times New Roman"/>
          <w:bCs/>
          <w:sz w:val="26"/>
          <w:szCs w:val="26"/>
          <w:lang w:eastAsia="ru-RU"/>
        </w:rPr>
        <w:t xml:space="preserve">ных правонарушениях. </w:t>
      </w:r>
    </w:p>
    <w:p w:rsidR="00C9193A" w:rsidRPr="00113ED7" w:rsidRDefault="00EA261F" w:rsidP="00113ED7">
      <w:pPr>
        <w:pStyle w:val="3"/>
        <w:spacing w:before="48" w:after="48" w:line="360" w:lineRule="auto"/>
        <w:jc w:val="both"/>
        <w:rPr>
          <w:rFonts w:ascii="Times New Roman" w:hAnsi="Times New Roman"/>
          <w:color w:val="auto"/>
          <w:sz w:val="26"/>
          <w:szCs w:val="26"/>
        </w:rPr>
      </w:pPr>
      <w:bookmarkStart w:id="352" w:name="_Toc158365000"/>
      <w:bookmarkStart w:id="353" w:name="_Toc192840080"/>
      <w:bookmarkEnd w:id="349"/>
      <w:bookmarkEnd w:id="350"/>
      <w:bookmarkEnd w:id="351"/>
      <w:r w:rsidRPr="00113ED7">
        <w:rPr>
          <w:rFonts w:ascii="Times New Roman" w:hAnsi="Times New Roman"/>
          <w:color w:val="auto"/>
          <w:sz w:val="26"/>
          <w:szCs w:val="26"/>
        </w:rPr>
        <w:t>2.11</w:t>
      </w:r>
      <w:r w:rsidR="00C9193A" w:rsidRPr="00113ED7">
        <w:rPr>
          <w:rFonts w:ascii="Times New Roman" w:hAnsi="Times New Roman"/>
          <w:color w:val="auto"/>
          <w:sz w:val="26"/>
          <w:szCs w:val="26"/>
        </w:rPr>
        <w:t>. Реализация Федерального закона от 20.08.2004 № 113-ФЗ «О присяжных заседателях федеральных судов общей юрисдикции в Российской Федерации»</w:t>
      </w:r>
      <w:bookmarkEnd w:id="352"/>
      <w:bookmarkEnd w:id="353"/>
    </w:p>
    <w:p w:rsidR="00C9193A" w:rsidRDefault="00C9193A" w:rsidP="00C9193A">
      <w:pPr>
        <w:pStyle w:val="81"/>
        <w:spacing w:after="0" w:line="360" w:lineRule="auto"/>
        <w:ind w:left="0" w:firstLine="709"/>
        <w:jc w:val="both"/>
        <w:rPr>
          <w:rFonts w:ascii="Times New Roman" w:hAnsi="Times New Roman" w:cs="Times New Roman"/>
          <w:bCs/>
          <w:kern w:val="2"/>
          <w:sz w:val="26"/>
          <w:szCs w:val="26"/>
        </w:rPr>
      </w:pPr>
      <w:r>
        <w:rPr>
          <w:rFonts w:ascii="Times New Roman" w:hAnsi="Times New Roman" w:cs="Times New Roman"/>
          <w:bCs/>
          <w:kern w:val="2"/>
          <w:sz w:val="26"/>
          <w:szCs w:val="26"/>
        </w:rPr>
        <w:t>В 2024 году Администрацией Великого Новгорода осуществлялись полномочия по изменению</w:t>
      </w:r>
      <w:r>
        <w:rPr>
          <w:rFonts w:ascii="Times New Roman" w:hAnsi="Times New Roman" w:cs="Times New Roman"/>
          <w:sz w:val="26"/>
          <w:szCs w:val="26"/>
        </w:rPr>
        <w:t xml:space="preserve"> списков и запасных списков кандидатов в присяжные заседатели по муниципальному образованию - городскому округу Великий Новгород на </w:t>
      </w:r>
      <w:r>
        <w:rPr>
          <w:rFonts w:ascii="Times New Roman" w:hAnsi="Times New Roman" w:cs="Times New Roman"/>
          <w:bCs/>
          <w:sz w:val="26"/>
          <w:szCs w:val="26"/>
        </w:rPr>
        <w:t xml:space="preserve">2022-2026 годы: </w:t>
      </w:r>
      <w:r>
        <w:rPr>
          <w:rFonts w:ascii="Times New Roman" w:hAnsi="Times New Roman" w:cs="Times New Roman"/>
          <w:sz w:val="26"/>
          <w:szCs w:val="26"/>
        </w:rPr>
        <w:t xml:space="preserve">для </w:t>
      </w:r>
      <w:r>
        <w:rPr>
          <w:rFonts w:ascii="Times New Roman" w:hAnsi="Times New Roman" w:cs="Times New Roman"/>
          <w:bCs/>
          <w:sz w:val="26"/>
          <w:szCs w:val="26"/>
        </w:rPr>
        <w:t>Новгородского районного суда и Новгородского областного суда, 1-</w:t>
      </w:r>
      <w:r>
        <w:rPr>
          <w:rFonts w:ascii="Times New Roman" w:hAnsi="Times New Roman" w:cs="Times New Roman"/>
          <w:sz w:val="26"/>
          <w:szCs w:val="26"/>
        </w:rPr>
        <w:t>го Западного окружного военного суда</w:t>
      </w: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Великоновгородского</w:t>
      </w:r>
      <w:proofErr w:type="spellEnd"/>
      <w:r>
        <w:rPr>
          <w:rFonts w:ascii="Times New Roman" w:hAnsi="Times New Roman" w:cs="Times New Roman"/>
          <w:bCs/>
          <w:sz w:val="26"/>
          <w:szCs w:val="26"/>
        </w:rPr>
        <w:t xml:space="preserve"> гарнизонного военного суда.</w:t>
      </w:r>
    </w:p>
    <w:p w:rsidR="00C9193A" w:rsidRDefault="00C9193A" w:rsidP="00C9193A">
      <w:pPr>
        <w:pStyle w:val="81"/>
        <w:spacing w:after="0" w:line="360" w:lineRule="auto"/>
        <w:ind w:left="0" w:firstLine="709"/>
        <w:jc w:val="both"/>
        <w:rPr>
          <w:rFonts w:ascii="Times New Roman" w:hAnsi="Times New Roman" w:cs="Times New Roman"/>
          <w:sz w:val="26"/>
          <w:szCs w:val="26"/>
        </w:rPr>
      </w:pPr>
      <w:r>
        <w:rPr>
          <w:rFonts w:ascii="Times New Roman" w:hAnsi="Times New Roman" w:cs="Times New Roman"/>
          <w:bCs/>
          <w:kern w:val="2"/>
          <w:sz w:val="26"/>
          <w:szCs w:val="26"/>
        </w:rPr>
        <w:t>В соответствии с Порядком и сроками составления списков и запасных списков кандидатов в присяжные заседатели федеральных судов общей юрисдикции муниципальных образований Новгородской области, утвержденным постановлением Правительства Новгородской области от 16.01.2019 № 5, были проведены необходимые мероприятия:</w:t>
      </w:r>
    </w:p>
    <w:p w:rsidR="00C9193A" w:rsidRPr="00C9193A" w:rsidRDefault="00C9193A" w:rsidP="00C9193A">
      <w:pPr>
        <w:spacing w:before="48" w:after="48" w:line="360" w:lineRule="auto"/>
        <w:ind w:firstLine="567"/>
        <w:jc w:val="both"/>
        <w:rPr>
          <w:rFonts w:ascii="Times New Roman" w:eastAsia="Times New Roman" w:hAnsi="Times New Roman"/>
          <w:sz w:val="26"/>
          <w:szCs w:val="26"/>
          <w:lang w:eastAsia="ru-RU"/>
        </w:rPr>
      </w:pPr>
      <w:r w:rsidRPr="00C9193A">
        <w:rPr>
          <w:rFonts w:ascii="Times New Roman" w:eastAsia="Times New Roman" w:hAnsi="Times New Roman"/>
          <w:sz w:val="26"/>
          <w:szCs w:val="26"/>
          <w:lang w:eastAsia="ru-RU"/>
        </w:rPr>
        <w:t>запрошена информация в соответствующих организациях и учреждениях в целях выявления граждан, которые не могут быть присяжными заседателями в соответствии с частью 2 статьи 3 Федерального закона № 113- ФЗ;</w:t>
      </w:r>
    </w:p>
    <w:p w:rsidR="00C9193A" w:rsidRPr="00C9193A" w:rsidRDefault="00C9193A" w:rsidP="00C9193A">
      <w:pPr>
        <w:spacing w:before="48" w:after="48" w:line="360" w:lineRule="auto"/>
        <w:ind w:firstLine="567"/>
        <w:jc w:val="both"/>
        <w:rPr>
          <w:rFonts w:ascii="Times New Roman" w:eastAsia="Times New Roman" w:hAnsi="Times New Roman"/>
          <w:sz w:val="26"/>
          <w:szCs w:val="26"/>
          <w:lang w:eastAsia="ru-RU"/>
        </w:rPr>
      </w:pPr>
      <w:r w:rsidRPr="00C9193A">
        <w:rPr>
          <w:rFonts w:ascii="Times New Roman" w:eastAsia="Times New Roman" w:hAnsi="Times New Roman"/>
          <w:sz w:val="26"/>
          <w:szCs w:val="26"/>
          <w:lang w:eastAsia="ru-RU"/>
        </w:rPr>
        <w:t>внесены изменения в списки в количестве 2 009 записей по итогам проверочных мероприятий;</w:t>
      </w:r>
    </w:p>
    <w:p w:rsidR="00C9193A" w:rsidRPr="00C9193A" w:rsidRDefault="00C9193A" w:rsidP="00C9193A">
      <w:pPr>
        <w:spacing w:before="48" w:after="48" w:line="360" w:lineRule="auto"/>
        <w:ind w:firstLine="567"/>
        <w:jc w:val="both"/>
        <w:rPr>
          <w:rFonts w:ascii="Times New Roman" w:eastAsia="Times New Roman" w:hAnsi="Times New Roman"/>
          <w:sz w:val="26"/>
          <w:szCs w:val="26"/>
          <w:lang w:eastAsia="ru-RU"/>
        </w:rPr>
      </w:pPr>
      <w:r w:rsidRPr="00C9193A">
        <w:rPr>
          <w:rFonts w:ascii="Times New Roman" w:eastAsia="Times New Roman" w:hAnsi="Times New Roman"/>
          <w:sz w:val="26"/>
          <w:szCs w:val="26"/>
          <w:lang w:eastAsia="ru-RU"/>
        </w:rPr>
        <w:lastRenderedPageBreak/>
        <w:t>направлены в Администрацию Губернатора Новгородской области и в Новгородский районный суд изменения в списки;</w:t>
      </w:r>
    </w:p>
    <w:p w:rsidR="00C9193A" w:rsidRPr="00C9193A" w:rsidRDefault="00C9193A" w:rsidP="00C9193A">
      <w:pPr>
        <w:spacing w:before="48" w:after="48" w:line="360" w:lineRule="auto"/>
        <w:ind w:firstLine="567"/>
        <w:jc w:val="both"/>
        <w:rPr>
          <w:rFonts w:ascii="Times New Roman" w:eastAsia="Times New Roman" w:hAnsi="Times New Roman"/>
          <w:sz w:val="26"/>
          <w:szCs w:val="26"/>
          <w:lang w:eastAsia="ru-RU"/>
        </w:rPr>
      </w:pPr>
      <w:r w:rsidRPr="00C9193A">
        <w:rPr>
          <w:rFonts w:ascii="Times New Roman" w:eastAsia="Times New Roman" w:hAnsi="Times New Roman"/>
          <w:sz w:val="26"/>
          <w:szCs w:val="26"/>
          <w:lang w:eastAsia="ru-RU"/>
        </w:rPr>
        <w:t xml:space="preserve">обеспечено опубликование данных о гражданах, подлежащих исключению из списков кандидатов в присяжные заседатели в СМИ (сетевое издание </w:t>
      </w:r>
      <w:r w:rsidR="00CF0F22">
        <w:rPr>
          <w:rFonts w:ascii="Times New Roman" w:eastAsia="Times New Roman" w:hAnsi="Times New Roman"/>
          <w:sz w:val="26"/>
          <w:szCs w:val="26"/>
          <w:lang w:eastAsia="ru-RU"/>
        </w:rPr>
        <w:t>«</w:t>
      </w:r>
      <w:r w:rsidRPr="00C9193A">
        <w:rPr>
          <w:rFonts w:ascii="Times New Roman" w:eastAsia="Times New Roman" w:hAnsi="Times New Roman"/>
          <w:sz w:val="26"/>
          <w:szCs w:val="26"/>
          <w:lang w:eastAsia="ru-RU"/>
        </w:rPr>
        <w:t xml:space="preserve">Интернет-газета </w:t>
      </w:r>
      <w:r w:rsidR="00CF0F22">
        <w:rPr>
          <w:rFonts w:ascii="Times New Roman" w:eastAsia="Times New Roman" w:hAnsi="Times New Roman"/>
          <w:sz w:val="26"/>
          <w:szCs w:val="26"/>
          <w:lang w:eastAsia="ru-RU"/>
        </w:rPr>
        <w:t>«</w:t>
      </w:r>
      <w:r w:rsidRPr="00C9193A">
        <w:rPr>
          <w:rFonts w:ascii="Times New Roman" w:eastAsia="Times New Roman" w:hAnsi="Times New Roman"/>
          <w:sz w:val="26"/>
          <w:szCs w:val="26"/>
          <w:lang w:eastAsia="ru-RU"/>
        </w:rPr>
        <w:t>Новгород</w:t>
      </w:r>
      <w:r w:rsidR="00CF0F22">
        <w:rPr>
          <w:rFonts w:ascii="Times New Roman" w:eastAsia="Times New Roman" w:hAnsi="Times New Roman"/>
          <w:sz w:val="26"/>
          <w:szCs w:val="26"/>
          <w:lang w:eastAsia="ru-RU"/>
        </w:rPr>
        <w:t>»</w:t>
      </w:r>
      <w:r w:rsidRPr="00C9193A">
        <w:rPr>
          <w:rFonts w:ascii="Times New Roman" w:eastAsia="Times New Roman" w:hAnsi="Times New Roman"/>
          <w:sz w:val="26"/>
          <w:szCs w:val="26"/>
          <w:lang w:eastAsia="ru-RU"/>
        </w:rPr>
        <w:t xml:space="preserve"> 23.05.2024).</w:t>
      </w:r>
    </w:p>
    <w:p w:rsidR="00C9193A" w:rsidRPr="00C9193A" w:rsidRDefault="00C9193A" w:rsidP="00C9193A">
      <w:pPr>
        <w:spacing w:before="48" w:after="48" w:line="360" w:lineRule="auto"/>
        <w:ind w:firstLine="567"/>
        <w:jc w:val="both"/>
        <w:rPr>
          <w:rFonts w:ascii="Times New Roman" w:eastAsia="Times New Roman" w:hAnsi="Times New Roman"/>
          <w:bCs/>
          <w:sz w:val="26"/>
          <w:szCs w:val="26"/>
          <w:lang w:eastAsia="ru-RU"/>
        </w:rPr>
      </w:pPr>
      <w:r w:rsidRPr="00C9193A">
        <w:rPr>
          <w:rFonts w:ascii="Times New Roman" w:eastAsia="Times New Roman" w:hAnsi="Times New Roman"/>
          <w:sz w:val="26"/>
          <w:szCs w:val="26"/>
          <w:lang w:eastAsia="ru-RU"/>
        </w:rPr>
        <w:t>В целях распространения официальной информации в СМИ и для обеспечения доступа к указанной информации жителей Великого Новгорода, в газете «Новгород» от 23.05.2024 № 20/2148 размещено информационное объявление.</w:t>
      </w:r>
    </w:p>
    <w:p w:rsidR="00C9193A" w:rsidRDefault="00C9193A" w:rsidP="00C9193A">
      <w:pPr>
        <w:spacing w:before="48" w:after="48" w:line="360" w:lineRule="auto"/>
        <w:ind w:firstLine="567"/>
        <w:jc w:val="both"/>
        <w:rPr>
          <w:rFonts w:ascii="Times New Roman" w:eastAsia="Times New Roman" w:hAnsi="Times New Roman"/>
          <w:bCs/>
          <w:sz w:val="26"/>
          <w:szCs w:val="26"/>
          <w:lang w:eastAsia="ru-RU"/>
        </w:rPr>
      </w:pPr>
      <w:r w:rsidRPr="00C9193A">
        <w:rPr>
          <w:rFonts w:ascii="Times New Roman" w:eastAsia="Times New Roman" w:hAnsi="Times New Roman"/>
          <w:bCs/>
          <w:sz w:val="26"/>
          <w:szCs w:val="26"/>
          <w:lang w:eastAsia="ru-RU"/>
        </w:rPr>
        <w:t>Финансовое обеспечение по изменению списков кандидатов в присяжные заседатели федеральных судов общей юрисдикции составило 112</w:t>
      </w:r>
      <w:r w:rsidR="00CF0F22">
        <w:rPr>
          <w:rFonts w:ascii="Times New Roman" w:eastAsia="Times New Roman" w:hAnsi="Times New Roman"/>
          <w:bCs/>
          <w:sz w:val="26"/>
          <w:szCs w:val="26"/>
          <w:lang w:eastAsia="ru-RU"/>
        </w:rPr>
        <w:t>,2 тыс.</w:t>
      </w:r>
      <w:r w:rsidRPr="00C9193A">
        <w:rPr>
          <w:rFonts w:ascii="Times New Roman" w:eastAsia="Times New Roman" w:hAnsi="Times New Roman"/>
          <w:bCs/>
          <w:sz w:val="26"/>
          <w:szCs w:val="26"/>
          <w:lang w:eastAsia="ru-RU"/>
        </w:rPr>
        <w:t xml:space="preserve"> рублей.</w:t>
      </w:r>
    </w:p>
    <w:p w:rsidR="00EC690D" w:rsidRPr="00113ED7" w:rsidRDefault="00EC690D" w:rsidP="00113ED7">
      <w:pPr>
        <w:pStyle w:val="3"/>
        <w:spacing w:before="48" w:after="48" w:line="360" w:lineRule="auto"/>
        <w:jc w:val="both"/>
        <w:rPr>
          <w:rFonts w:ascii="Times New Roman" w:hAnsi="Times New Roman"/>
          <w:color w:val="auto"/>
          <w:sz w:val="26"/>
          <w:szCs w:val="26"/>
        </w:rPr>
      </w:pPr>
      <w:bookmarkStart w:id="354" w:name="_Toc63992546"/>
      <w:bookmarkStart w:id="355" w:name="_Toc92881450"/>
      <w:bookmarkStart w:id="356" w:name="_Toc125551811"/>
      <w:bookmarkStart w:id="357" w:name="_Toc158365001"/>
      <w:bookmarkStart w:id="358" w:name="_Toc192840081"/>
      <w:r w:rsidRPr="00113ED7">
        <w:rPr>
          <w:rFonts w:ascii="Times New Roman" w:hAnsi="Times New Roman"/>
          <w:color w:val="auto"/>
          <w:sz w:val="26"/>
          <w:szCs w:val="26"/>
        </w:rPr>
        <w:t>2.1</w:t>
      </w:r>
      <w:r w:rsidR="00EA261F" w:rsidRPr="00113ED7">
        <w:rPr>
          <w:rFonts w:ascii="Times New Roman" w:hAnsi="Times New Roman"/>
          <w:color w:val="auto"/>
          <w:sz w:val="26"/>
          <w:szCs w:val="26"/>
        </w:rPr>
        <w:t>2</w:t>
      </w:r>
      <w:r w:rsidRPr="00113ED7">
        <w:rPr>
          <w:rFonts w:ascii="Times New Roman" w:hAnsi="Times New Roman"/>
          <w:color w:val="auto"/>
          <w:sz w:val="26"/>
          <w:szCs w:val="26"/>
        </w:rPr>
        <w:t>. Реализация Федерального закона от 28.03.1998 № 53-ФЗ «О воинской обязанности и военной службе»</w:t>
      </w:r>
      <w:bookmarkEnd w:id="354"/>
      <w:bookmarkEnd w:id="355"/>
      <w:bookmarkEnd w:id="356"/>
      <w:bookmarkEnd w:id="357"/>
      <w:bookmarkEnd w:id="358"/>
    </w:p>
    <w:p w:rsidR="00C9193A" w:rsidRPr="006028A7" w:rsidRDefault="00EC690D" w:rsidP="006028A7">
      <w:pPr>
        <w:spacing w:before="48" w:after="48" w:line="360" w:lineRule="auto"/>
        <w:ind w:firstLine="567"/>
        <w:jc w:val="both"/>
        <w:rPr>
          <w:rFonts w:ascii="Times New Roman" w:eastAsia="Times New Roman" w:hAnsi="Times New Roman"/>
          <w:bCs/>
          <w:sz w:val="26"/>
          <w:szCs w:val="26"/>
          <w:lang w:eastAsia="ru-RU"/>
        </w:rPr>
      </w:pPr>
      <w:r w:rsidRPr="00EC690D">
        <w:rPr>
          <w:rFonts w:ascii="Times New Roman" w:eastAsia="Times New Roman" w:hAnsi="Times New Roman"/>
          <w:bCs/>
          <w:sz w:val="26"/>
          <w:szCs w:val="26"/>
          <w:lang w:eastAsia="ru-RU"/>
        </w:rPr>
        <w:t xml:space="preserve">В соответствии с Федеральным законом от 28.03.1998 № 53-ФЗ «О воинской обязанности и военной службе» представитель городской администрации включён в состав призывной комиссии городского округа в качестве председателя. В апреле - июле </w:t>
      </w:r>
      <w:r w:rsidRPr="005B4242">
        <w:rPr>
          <w:rFonts w:ascii="Times New Roman" w:eastAsia="Times New Roman" w:hAnsi="Times New Roman"/>
          <w:bCs/>
          <w:sz w:val="26"/>
          <w:szCs w:val="26"/>
          <w:lang w:eastAsia="ru-RU"/>
        </w:rPr>
        <w:t xml:space="preserve">и </w:t>
      </w:r>
      <w:r w:rsidR="005B4242" w:rsidRPr="005B4242">
        <w:rPr>
          <w:rFonts w:ascii="Times New Roman" w:eastAsia="Times New Roman" w:hAnsi="Times New Roman"/>
          <w:bCs/>
          <w:sz w:val="26"/>
          <w:szCs w:val="26"/>
          <w:lang w:eastAsia="ru-RU"/>
        </w:rPr>
        <w:t>октябре</w:t>
      </w:r>
      <w:r w:rsidRPr="005B4242">
        <w:rPr>
          <w:rFonts w:ascii="Times New Roman" w:eastAsia="Times New Roman" w:hAnsi="Times New Roman"/>
          <w:bCs/>
          <w:sz w:val="26"/>
          <w:szCs w:val="26"/>
          <w:lang w:eastAsia="ru-RU"/>
        </w:rPr>
        <w:t xml:space="preserve"> - декабре 202</w:t>
      </w:r>
      <w:r w:rsidR="005B4242" w:rsidRPr="005B4242">
        <w:rPr>
          <w:rFonts w:ascii="Times New Roman" w:eastAsia="Times New Roman" w:hAnsi="Times New Roman"/>
          <w:bCs/>
          <w:sz w:val="26"/>
          <w:szCs w:val="26"/>
          <w:lang w:eastAsia="ru-RU"/>
        </w:rPr>
        <w:t>4</w:t>
      </w:r>
      <w:r w:rsidRPr="005B4242">
        <w:rPr>
          <w:rFonts w:ascii="Times New Roman" w:eastAsia="Times New Roman" w:hAnsi="Times New Roman"/>
          <w:bCs/>
          <w:sz w:val="26"/>
          <w:szCs w:val="26"/>
          <w:lang w:eastAsia="ru-RU"/>
        </w:rPr>
        <w:t xml:space="preserve"> года была</w:t>
      </w:r>
      <w:r w:rsidRPr="00EC690D">
        <w:rPr>
          <w:rFonts w:ascii="Times New Roman" w:eastAsia="Times New Roman" w:hAnsi="Times New Roman"/>
          <w:bCs/>
          <w:sz w:val="26"/>
          <w:szCs w:val="26"/>
          <w:lang w:eastAsia="ru-RU"/>
        </w:rPr>
        <w:t xml:space="preserve"> организована работа городской призывной комиссии по призыву граждан на службу в Вооружённые силы Российской Федерации. Установленные задания на весенний и осенний призывы выполнены в полном объеме. Представитель городской администрации в 202</w:t>
      </w:r>
      <w:r w:rsidR="005B4242">
        <w:rPr>
          <w:rFonts w:ascii="Times New Roman" w:eastAsia="Times New Roman" w:hAnsi="Times New Roman"/>
          <w:bCs/>
          <w:sz w:val="26"/>
          <w:szCs w:val="26"/>
          <w:lang w:eastAsia="ru-RU"/>
        </w:rPr>
        <w:t>4</w:t>
      </w:r>
      <w:r w:rsidRPr="00EC690D">
        <w:rPr>
          <w:rFonts w:ascii="Times New Roman" w:eastAsia="Times New Roman" w:hAnsi="Times New Roman"/>
          <w:bCs/>
          <w:sz w:val="26"/>
          <w:szCs w:val="26"/>
          <w:lang w:eastAsia="ru-RU"/>
        </w:rPr>
        <w:t xml:space="preserve"> году также принял участие в работе городской комиссии по постановке граждан 200</w:t>
      </w:r>
      <w:r w:rsidR="005B4242">
        <w:rPr>
          <w:rFonts w:ascii="Times New Roman" w:eastAsia="Times New Roman" w:hAnsi="Times New Roman"/>
          <w:bCs/>
          <w:sz w:val="26"/>
          <w:szCs w:val="26"/>
          <w:lang w:eastAsia="ru-RU"/>
        </w:rPr>
        <w:t>7</w:t>
      </w:r>
      <w:r w:rsidRPr="00EC690D">
        <w:rPr>
          <w:rFonts w:ascii="Times New Roman" w:eastAsia="Times New Roman" w:hAnsi="Times New Roman"/>
          <w:bCs/>
          <w:sz w:val="26"/>
          <w:szCs w:val="26"/>
          <w:lang w:eastAsia="ru-RU"/>
        </w:rPr>
        <w:t> года рождения на первоначальный воинский учет.</w:t>
      </w:r>
    </w:p>
    <w:p w:rsidR="00C9193A" w:rsidRDefault="00C9193A" w:rsidP="00465450">
      <w:pPr>
        <w:spacing w:before="48" w:after="48" w:line="360" w:lineRule="auto"/>
        <w:ind w:firstLine="567"/>
        <w:jc w:val="both"/>
        <w:rPr>
          <w:rFonts w:ascii="Times New Roman" w:eastAsia="Times New Roman" w:hAnsi="Times New Roman"/>
          <w:sz w:val="26"/>
          <w:szCs w:val="26"/>
          <w:lang w:eastAsia="ru-RU"/>
        </w:rPr>
      </w:pPr>
    </w:p>
    <w:p w:rsidR="00AC0391" w:rsidRPr="00465450" w:rsidRDefault="00AC0391" w:rsidP="00465450">
      <w:pPr>
        <w:spacing w:before="48" w:after="48" w:line="360" w:lineRule="auto"/>
        <w:ind w:firstLine="567"/>
        <w:jc w:val="both"/>
        <w:rPr>
          <w:rFonts w:ascii="Times New Roman" w:eastAsia="Times New Roman" w:hAnsi="Times New Roman"/>
          <w:sz w:val="26"/>
          <w:szCs w:val="26"/>
          <w:lang w:eastAsia="ru-RU"/>
        </w:rPr>
      </w:pPr>
    </w:p>
    <w:sectPr w:rsidR="00AC0391" w:rsidRPr="00465450" w:rsidSect="00AA1EF3">
      <w:footerReference w:type="default" r:id="rId13"/>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3F8" w:rsidRDefault="001143F8" w:rsidP="00896F0D">
      <w:pPr>
        <w:spacing w:after="0" w:line="240" w:lineRule="auto"/>
      </w:pPr>
      <w:r>
        <w:separator/>
      </w:r>
    </w:p>
  </w:endnote>
  <w:endnote w:type="continuationSeparator" w:id="0">
    <w:p w:rsidR="001143F8" w:rsidRDefault="001143F8" w:rsidP="0089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757403"/>
      <w:docPartObj>
        <w:docPartGallery w:val="Page Numbers (Bottom of Page)"/>
        <w:docPartUnique/>
      </w:docPartObj>
    </w:sdtPr>
    <w:sdtEndPr>
      <w:rPr>
        <w:rFonts w:ascii="Times New Roman" w:hAnsi="Times New Roman"/>
      </w:rPr>
    </w:sdtEndPr>
    <w:sdtContent>
      <w:p w:rsidR="006E405A" w:rsidRPr="00FA1824" w:rsidRDefault="006E405A">
        <w:pPr>
          <w:pStyle w:val="aff2"/>
          <w:jc w:val="right"/>
          <w:rPr>
            <w:rFonts w:ascii="Times New Roman" w:hAnsi="Times New Roman"/>
          </w:rPr>
        </w:pPr>
        <w:r w:rsidRPr="00FA1824">
          <w:rPr>
            <w:rFonts w:ascii="Times New Roman" w:hAnsi="Times New Roman"/>
          </w:rPr>
          <w:fldChar w:fldCharType="begin"/>
        </w:r>
        <w:r w:rsidRPr="00FA1824">
          <w:rPr>
            <w:rFonts w:ascii="Times New Roman" w:hAnsi="Times New Roman"/>
          </w:rPr>
          <w:instrText>PAGE   \* MERGEFORMAT</w:instrText>
        </w:r>
        <w:r w:rsidRPr="00FA1824">
          <w:rPr>
            <w:rFonts w:ascii="Times New Roman" w:hAnsi="Times New Roman"/>
          </w:rPr>
          <w:fldChar w:fldCharType="separate"/>
        </w:r>
        <w:r w:rsidR="0013290F">
          <w:rPr>
            <w:rFonts w:ascii="Times New Roman" w:hAnsi="Times New Roman"/>
            <w:noProof/>
          </w:rPr>
          <w:t>129</w:t>
        </w:r>
        <w:r w:rsidRPr="00FA1824">
          <w:rPr>
            <w:rFonts w:ascii="Times New Roman" w:hAnsi="Times New Roman"/>
            <w:noProof/>
          </w:rPr>
          <w:fldChar w:fldCharType="end"/>
        </w:r>
      </w:p>
    </w:sdtContent>
  </w:sdt>
  <w:p w:rsidR="006E405A" w:rsidRDefault="006E405A">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3F8" w:rsidRDefault="001143F8" w:rsidP="00896F0D">
      <w:pPr>
        <w:spacing w:after="0" w:line="240" w:lineRule="auto"/>
      </w:pPr>
      <w:r>
        <w:separator/>
      </w:r>
    </w:p>
  </w:footnote>
  <w:footnote w:type="continuationSeparator" w:id="0">
    <w:p w:rsidR="001143F8" w:rsidRDefault="001143F8" w:rsidP="00896F0D">
      <w:pPr>
        <w:spacing w:after="0" w:line="240" w:lineRule="auto"/>
      </w:pPr>
      <w:r>
        <w:continuationSeparator/>
      </w:r>
    </w:p>
  </w:footnote>
  <w:footnote w:id="1">
    <w:p w:rsidR="006E405A" w:rsidRPr="002916B7" w:rsidRDefault="006E405A">
      <w:pPr>
        <w:pStyle w:val="af5"/>
        <w:rPr>
          <w:rFonts w:ascii="Times New Roman" w:hAnsi="Times New Roman"/>
        </w:rPr>
      </w:pPr>
      <w:r w:rsidRPr="002916B7">
        <w:rPr>
          <w:rStyle w:val="af7"/>
          <w:rFonts w:ascii="Times New Roman" w:hAnsi="Times New Roman"/>
        </w:rPr>
        <w:footnoteRef/>
      </w:r>
      <w:r w:rsidRPr="002916B7">
        <w:rPr>
          <w:rFonts w:ascii="Times New Roman" w:hAnsi="Times New Roman"/>
        </w:rPr>
        <w:t xml:space="preserve"> Генеральная цел</w:t>
      </w:r>
      <w:r>
        <w:rPr>
          <w:rFonts w:ascii="Times New Roman" w:hAnsi="Times New Roman"/>
        </w:rPr>
        <w:t>ь, определенная Стратегией</w:t>
      </w:r>
      <w:r w:rsidRPr="002916B7">
        <w:rPr>
          <w:rFonts w:ascii="Times New Roman" w:hAnsi="Times New Roman"/>
        </w:rPr>
        <w:t xml:space="preserve"> </w:t>
      </w:r>
      <w:r>
        <w:rPr>
          <w:rFonts w:ascii="Times New Roman" w:hAnsi="Times New Roman"/>
        </w:rPr>
        <w:t>-2030 –</w:t>
      </w:r>
      <w:r w:rsidRPr="002916B7">
        <w:rPr>
          <w:rFonts w:ascii="Times New Roman" w:hAnsi="Times New Roman"/>
        </w:rPr>
        <w:t xml:space="preserve"> </w:t>
      </w:r>
      <w:r>
        <w:rPr>
          <w:rFonts w:ascii="Times New Roman" w:hAnsi="Times New Roman"/>
        </w:rPr>
        <w:t xml:space="preserve">комплексное социально-экономическое развитие, ориентированное на потребности человека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AE1"/>
    <w:multiLevelType w:val="hybridMultilevel"/>
    <w:tmpl w:val="5FD84B9C"/>
    <w:lvl w:ilvl="0" w:tplc="A38CBB0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424F9D"/>
    <w:multiLevelType w:val="hybridMultilevel"/>
    <w:tmpl w:val="002A9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096EBB"/>
    <w:multiLevelType w:val="hybridMultilevel"/>
    <w:tmpl w:val="9384A8C0"/>
    <w:lvl w:ilvl="0" w:tplc="90E8C0F2">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BD7369C"/>
    <w:multiLevelType w:val="hybridMultilevel"/>
    <w:tmpl w:val="8D684A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C454704"/>
    <w:multiLevelType w:val="hybridMultilevel"/>
    <w:tmpl w:val="35BCB3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88F3EA0"/>
    <w:multiLevelType w:val="multilevel"/>
    <w:tmpl w:val="6196450A"/>
    <w:lvl w:ilvl="0">
      <w:start w:val="1"/>
      <w:numFmt w:val="decimal"/>
      <w:lvlText w:val="%1."/>
      <w:lvlJc w:val="left"/>
      <w:pPr>
        <w:ind w:left="720" w:hanging="360"/>
      </w:pPr>
    </w:lvl>
    <w:lvl w:ilvl="1">
      <w:start w:val="1"/>
      <w:numFmt w:val="decimal"/>
      <w:lvlText w:val="%1.%2."/>
      <w:lvlJc w:val="left"/>
      <w:pPr>
        <w:ind w:left="644" w:hanging="360"/>
      </w:pPr>
    </w:lvl>
    <w:lvl w:ilvl="2">
      <w:start w:val="1"/>
      <w:numFmt w:val="decimal"/>
      <w:lvlText w:val="%1.%2.%3."/>
      <w:lvlJc w:val="left"/>
      <w:pPr>
        <w:ind w:left="1571"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nsid w:val="317F107D"/>
    <w:multiLevelType w:val="hybridMultilevel"/>
    <w:tmpl w:val="0802AF04"/>
    <w:lvl w:ilvl="0" w:tplc="BBD445C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7DD486B"/>
    <w:multiLevelType w:val="hybridMultilevel"/>
    <w:tmpl w:val="08C26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372FB3"/>
    <w:multiLevelType w:val="hybridMultilevel"/>
    <w:tmpl w:val="329C1654"/>
    <w:lvl w:ilvl="0" w:tplc="7984639E">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3D162C63"/>
    <w:multiLevelType w:val="hybridMultilevel"/>
    <w:tmpl w:val="3E104B62"/>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nsid w:val="444E1FC8"/>
    <w:multiLevelType w:val="hybridMultilevel"/>
    <w:tmpl w:val="D338BA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F652A84"/>
    <w:multiLevelType w:val="hybridMultilevel"/>
    <w:tmpl w:val="A9966A3A"/>
    <w:lvl w:ilvl="0" w:tplc="B48CEF4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51544AD3"/>
    <w:multiLevelType w:val="hybridMultilevel"/>
    <w:tmpl w:val="73724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E7246E"/>
    <w:multiLevelType w:val="hybridMultilevel"/>
    <w:tmpl w:val="B79E9B38"/>
    <w:lvl w:ilvl="0" w:tplc="A38CBB06">
      <w:start w:val="1"/>
      <w:numFmt w:val="decimal"/>
      <w:lvlText w:val="%1."/>
      <w:lvlJc w:val="left"/>
      <w:pPr>
        <w:ind w:left="705" w:hanging="7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C946EA9"/>
    <w:multiLevelType w:val="multilevel"/>
    <w:tmpl w:val="50BE03A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5CF568DB"/>
    <w:multiLevelType w:val="hybridMultilevel"/>
    <w:tmpl w:val="E26CF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3177F8"/>
    <w:multiLevelType w:val="hybridMultilevel"/>
    <w:tmpl w:val="94760B1C"/>
    <w:lvl w:ilvl="0" w:tplc="8B46834C">
      <w:start w:val="16"/>
      <w:numFmt w:val="bullet"/>
      <w:lvlText w:val="-"/>
      <w:lvlJc w:val="left"/>
      <w:pPr>
        <w:ind w:left="720" w:hanging="360"/>
      </w:pPr>
      <w:rPr>
        <w:rFonts w:ascii="Times New Roman" w:eastAsia="Calibri" w:hAnsi="Times New Roman" w:cs="Times New Roman" w:hint="default"/>
        <w:color w:val="000000"/>
        <w:sz w:val="26"/>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627841"/>
    <w:multiLevelType w:val="hybridMultilevel"/>
    <w:tmpl w:val="694E5726"/>
    <w:lvl w:ilvl="0" w:tplc="B97C4DF8">
      <w:numFmt w:val="bullet"/>
      <w:lvlText w:val="-"/>
      <w:lvlJc w:val="left"/>
      <w:pPr>
        <w:ind w:left="129" w:hanging="176"/>
      </w:pPr>
      <w:rPr>
        <w:rFonts w:ascii="Cambria" w:eastAsia="Cambria" w:hAnsi="Cambria" w:cs="Cambria" w:hint="default"/>
        <w:w w:val="104"/>
        <w:sz w:val="28"/>
        <w:szCs w:val="28"/>
        <w:lang w:val="ru-RU" w:eastAsia="en-US" w:bidi="ar-SA"/>
      </w:rPr>
    </w:lvl>
    <w:lvl w:ilvl="1" w:tplc="A0D6D050">
      <w:numFmt w:val="bullet"/>
      <w:lvlText w:val="•"/>
      <w:lvlJc w:val="left"/>
      <w:pPr>
        <w:ind w:left="1099" w:hanging="176"/>
      </w:pPr>
      <w:rPr>
        <w:lang w:val="ru-RU" w:eastAsia="en-US" w:bidi="ar-SA"/>
      </w:rPr>
    </w:lvl>
    <w:lvl w:ilvl="2" w:tplc="370E8372">
      <w:numFmt w:val="bullet"/>
      <w:lvlText w:val="•"/>
      <w:lvlJc w:val="left"/>
      <w:pPr>
        <w:ind w:left="2078" w:hanging="176"/>
      </w:pPr>
      <w:rPr>
        <w:lang w:val="ru-RU" w:eastAsia="en-US" w:bidi="ar-SA"/>
      </w:rPr>
    </w:lvl>
    <w:lvl w:ilvl="3" w:tplc="451CCBC2">
      <w:numFmt w:val="bullet"/>
      <w:lvlText w:val="•"/>
      <w:lvlJc w:val="left"/>
      <w:pPr>
        <w:ind w:left="3058" w:hanging="176"/>
      </w:pPr>
      <w:rPr>
        <w:lang w:val="ru-RU" w:eastAsia="en-US" w:bidi="ar-SA"/>
      </w:rPr>
    </w:lvl>
    <w:lvl w:ilvl="4" w:tplc="469888FC">
      <w:numFmt w:val="bullet"/>
      <w:lvlText w:val="•"/>
      <w:lvlJc w:val="left"/>
      <w:pPr>
        <w:ind w:left="4037" w:hanging="176"/>
      </w:pPr>
      <w:rPr>
        <w:lang w:val="ru-RU" w:eastAsia="en-US" w:bidi="ar-SA"/>
      </w:rPr>
    </w:lvl>
    <w:lvl w:ilvl="5" w:tplc="A9EEAFA0">
      <w:numFmt w:val="bullet"/>
      <w:lvlText w:val="•"/>
      <w:lvlJc w:val="left"/>
      <w:pPr>
        <w:ind w:left="5017" w:hanging="176"/>
      </w:pPr>
      <w:rPr>
        <w:lang w:val="ru-RU" w:eastAsia="en-US" w:bidi="ar-SA"/>
      </w:rPr>
    </w:lvl>
    <w:lvl w:ilvl="6" w:tplc="0B96DF5A">
      <w:numFmt w:val="bullet"/>
      <w:lvlText w:val="•"/>
      <w:lvlJc w:val="left"/>
      <w:pPr>
        <w:ind w:left="5996" w:hanging="176"/>
      </w:pPr>
      <w:rPr>
        <w:lang w:val="ru-RU" w:eastAsia="en-US" w:bidi="ar-SA"/>
      </w:rPr>
    </w:lvl>
    <w:lvl w:ilvl="7" w:tplc="3BA6D934">
      <w:numFmt w:val="bullet"/>
      <w:lvlText w:val="•"/>
      <w:lvlJc w:val="left"/>
      <w:pPr>
        <w:ind w:left="6976" w:hanging="176"/>
      </w:pPr>
      <w:rPr>
        <w:lang w:val="ru-RU" w:eastAsia="en-US" w:bidi="ar-SA"/>
      </w:rPr>
    </w:lvl>
    <w:lvl w:ilvl="8" w:tplc="3F843E20">
      <w:numFmt w:val="bullet"/>
      <w:lvlText w:val="•"/>
      <w:lvlJc w:val="left"/>
      <w:pPr>
        <w:ind w:left="7955" w:hanging="176"/>
      </w:pPr>
      <w:rPr>
        <w:lang w:val="ru-RU" w:eastAsia="en-US" w:bidi="ar-SA"/>
      </w:rPr>
    </w:lvl>
  </w:abstractNum>
  <w:abstractNum w:abstractNumId="18">
    <w:nsid w:val="7EBB18B4"/>
    <w:multiLevelType w:val="hybridMultilevel"/>
    <w:tmpl w:val="B2924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6"/>
  </w:num>
  <w:num w:numId="5">
    <w:abstractNumId w:val="15"/>
  </w:num>
  <w:num w:numId="6">
    <w:abstractNumId w:val="7"/>
  </w:num>
  <w:num w:numId="7">
    <w:abstractNumId w:val="1"/>
  </w:num>
  <w:num w:numId="8">
    <w:abstractNumId w:val="14"/>
  </w:num>
  <w:num w:numId="9">
    <w:abstractNumId w:val="4"/>
  </w:num>
  <w:num w:numId="10">
    <w:abstractNumId w:val="8"/>
  </w:num>
  <w:num w:numId="11">
    <w:abstractNumId w:val="0"/>
  </w:num>
  <w:num w:numId="12">
    <w:abstractNumId w:val="13"/>
  </w:num>
  <w:num w:numId="13">
    <w:abstractNumId w:val="18"/>
  </w:num>
  <w:num w:numId="14">
    <w:abstractNumId w:val="12"/>
  </w:num>
  <w:num w:numId="15">
    <w:abstractNumId w:val="3"/>
  </w:num>
  <w:num w:numId="16">
    <w:abstractNumId w:val="2"/>
  </w:num>
  <w:num w:numId="17">
    <w:abstractNumId w:val="17"/>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78B"/>
    <w:rsid w:val="000006A9"/>
    <w:rsid w:val="00000C2E"/>
    <w:rsid w:val="00000E81"/>
    <w:rsid w:val="00000FCD"/>
    <w:rsid w:val="00000FFF"/>
    <w:rsid w:val="00001577"/>
    <w:rsid w:val="0000198D"/>
    <w:rsid w:val="00001C9D"/>
    <w:rsid w:val="00002305"/>
    <w:rsid w:val="00002C13"/>
    <w:rsid w:val="00003E57"/>
    <w:rsid w:val="00003EF2"/>
    <w:rsid w:val="0000481D"/>
    <w:rsid w:val="00004E05"/>
    <w:rsid w:val="00005A54"/>
    <w:rsid w:val="00006549"/>
    <w:rsid w:val="0000717C"/>
    <w:rsid w:val="00007509"/>
    <w:rsid w:val="00007D78"/>
    <w:rsid w:val="00007F77"/>
    <w:rsid w:val="0001002C"/>
    <w:rsid w:val="000113B2"/>
    <w:rsid w:val="00011508"/>
    <w:rsid w:val="000116AA"/>
    <w:rsid w:val="00011F64"/>
    <w:rsid w:val="00012F1F"/>
    <w:rsid w:val="000137FA"/>
    <w:rsid w:val="000139F2"/>
    <w:rsid w:val="00013C97"/>
    <w:rsid w:val="000143D8"/>
    <w:rsid w:val="000153C2"/>
    <w:rsid w:val="00015F1D"/>
    <w:rsid w:val="00016A56"/>
    <w:rsid w:val="000202B6"/>
    <w:rsid w:val="000203BF"/>
    <w:rsid w:val="00020CB8"/>
    <w:rsid w:val="000218B2"/>
    <w:rsid w:val="00022D9E"/>
    <w:rsid w:val="00023575"/>
    <w:rsid w:val="000248C2"/>
    <w:rsid w:val="00024C82"/>
    <w:rsid w:val="00025700"/>
    <w:rsid w:val="00026105"/>
    <w:rsid w:val="00027E88"/>
    <w:rsid w:val="000303B7"/>
    <w:rsid w:val="00030643"/>
    <w:rsid w:val="00030645"/>
    <w:rsid w:val="00030C1C"/>
    <w:rsid w:val="0003106E"/>
    <w:rsid w:val="00032D7E"/>
    <w:rsid w:val="00033DFC"/>
    <w:rsid w:val="00034157"/>
    <w:rsid w:val="00034206"/>
    <w:rsid w:val="00034EB6"/>
    <w:rsid w:val="00035B3F"/>
    <w:rsid w:val="00036356"/>
    <w:rsid w:val="00036C12"/>
    <w:rsid w:val="000402F5"/>
    <w:rsid w:val="000409D4"/>
    <w:rsid w:val="000411BD"/>
    <w:rsid w:val="00043261"/>
    <w:rsid w:val="00043A59"/>
    <w:rsid w:val="00044940"/>
    <w:rsid w:val="00045179"/>
    <w:rsid w:val="000453AC"/>
    <w:rsid w:val="00045A0D"/>
    <w:rsid w:val="00045E3A"/>
    <w:rsid w:val="00045FA4"/>
    <w:rsid w:val="00046402"/>
    <w:rsid w:val="000464B9"/>
    <w:rsid w:val="000478FF"/>
    <w:rsid w:val="00047A26"/>
    <w:rsid w:val="0005076F"/>
    <w:rsid w:val="0005077C"/>
    <w:rsid w:val="00051DD6"/>
    <w:rsid w:val="000523F5"/>
    <w:rsid w:val="00052DDF"/>
    <w:rsid w:val="00052F19"/>
    <w:rsid w:val="0005303E"/>
    <w:rsid w:val="00053113"/>
    <w:rsid w:val="00054F67"/>
    <w:rsid w:val="000556A4"/>
    <w:rsid w:val="00055B85"/>
    <w:rsid w:val="00055D8B"/>
    <w:rsid w:val="000570B4"/>
    <w:rsid w:val="0005719F"/>
    <w:rsid w:val="00057683"/>
    <w:rsid w:val="00057A1B"/>
    <w:rsid w:val="00060AD7"/>
    <w:rsid w:val="00060D19"/>
    <w:rsid w:val="00062405"/>
    <w:rsid w:val="00062DB3"/>
    <w:rsid w:val="00064C5B"/>
    <w:rsid w:val="00065B62"/>
    <w:rsid w:val="00067BAA"/>
    <w:rsid w:val="00067BB8"/>
    <w:rsid w:val="00070351"/>
    <w:rsid w:val="000707D3"/>
    <w:rsid w:val="0007104F"/>
    <w:rsid w:val="0007184B"/>
    <w:rsid w:val="00072503"/>
    <w:rsid w:val="00072C74"/>
    <w:rsid w:val="00072D2B"/>
    <w:rsid w:val="000731DB"/>
    <w:rsid w:val="000739C1"/>
    <w:rsid w:val="00073B0F"/>
    <w:rsid w:val="000742DF"/>
    <w:rsid w:val="00075488"/>
    <w:rsid w:val="00075C24"/>
    <w:rsid w:val="00076117"/>
    <w:rsid w:val="000777B6"/>
    <w:rsid w:val="000779EF"/>
    <w:rsid w:val="00077FBA"/>
    <w:rsid w:val="00080CA7"/>
    <w:rsid w:val="000811EC"/>
    <w:rsid w:val="000812D7"/>
    <w:rsid w:val="00081627"/>
    <w:rsid w:val="00082748"/>
    <w:rsid w:val="000827BE"/>
    <w:rsid w:val="00082BA4"/>
    <w:rsid w:val="00084919"/>
    <w:rsid w:val="00085921"/>
    <w:rsid w:val="00087792"/>
    <w:rsid w:val="00087A2E"/>
    <w:rsid w:val="000901E2"/>
    <w:rsid w:val="00091386"/>
    <w:rsid w:val="00091B02"/>
    <w:rsid w:val="00091BB0"/>
    <w:rsid w:val="00091CAB"/>
    <w:rsid w:val="00092182"/>
    <w:rsid w:val="000922B5"/>
    <w:rsid w:val="00094806"/>
    <w:rsid w:val="000949F5"/>
    <w:rsid w:val="00094FB5"/>
    <w:rsid w:val="00096818"/>
    <w:rsid w:val="00096AA5"/>
    <w:rsid w:val="000A1A17"/>
    <w:rsid w:val="000A1A95"/>
    <w:rsid w:val="000A23A1"/>
    <w:rsid w:val="000A289C"/>
    <w:rsid w:val="000A3144"/>
    <w:rsid w:val="000A3511"/>
    <w:rsid w:val="000A626C"/>
    <w:rsid w:val="000A69E6"/>
    <w:rsid w:val="000A6C33"/>
    <w:rsid w:val="000A71D0"/>
    <w:rsid w:val="000A7201"/>
    <w:rsid w:val="000A74C0"/>
    <w:rsid w:val="000A7830"/>
    <w:rsid w:val="000A7D3B"/>
    <w:rsid w:val="000B02D8"/>
    <w:rsid w:val="000B0323"/>
    <w:rsid w:val="000B0C75"/>
    <w:rsid w:val="000B1EE5"/>
    <w:rsid w:val="000B2C63"/>
    <w:rsid w:val="000B3E4C"/>
    <w:rsid w:val="000B43B3"/>
    <w:rsid w:val="000B5BB1"/>
    <w:rsid w:val="000B64BB"/>
    <w:rsid w:val="000B6DDE"/>
    <w:rsid w:val="000B70C7"/>
    <w:rsid w:val="000C01C1"/>
    <w:rsid w:val="000C0EEC"/>
    <w:rsid w:val="000C141F"/>
    <w:rsid w:val="000C14BA"/>
    <w:rsid w:val="000C1C06"/>
    <w:rsid w:val="000C2144"/>
    <w:rsid w:val="000C24FD"/>
    <w:rsid w:val="000C2786"/>
    <w:rsid w:val="000C2D32"/>
    <w:rsid w:val="000C3728"/>
    <w:rsid w:val="000C4288"/>
    <w:rsid w:val="000C51FA"/>
    <w:rsid w:val="000C6B95"/>
    <w:rsid w:val="000C6C6A"/>
    <w:rsid w:val="000C6F1B"/>
    <w:rsid w:val="000C7AC9"/>
    <w:rsid w:val="000D0462"/>
    <w:rsid w:val="000D0488"/>
    <w:rsid w:val="000D18F5"/>
    <w:rsid w:val="000D250F"/>
    <w:rsid w:val="000D280C"/>
    <w:rsid w:val="000D42B7"/>
    <w:rsid w:val="000D45D4"/>
    <w:rsid w:val="000D4CAC"/>
    <w:rsid w:val="000D5C30"/>
    <w:rsid w:val="000D5DAA"/>
    <w:rsid w:val="000D626D"/>
    <w:rsid w:val="000D7A48"/>
    <w:rsid w:val="000E2014"/>
    <w:rsid w:val="000E2825"/>
    <w:rsid w:val="000E32A9"/>
    <w:rsid w:val="000E32EC"/>
    <w:rsid w:val="000E4065"/>
    <w:rsid w:val="000E5049"/>
    <w:rsid w:val="000E56B9"/>
    <w:rsid w:val="000E71B3"/>
    <w:rsid w:val="000E75FC"/>
    <w:rsid w:val="000F1374"/>
    <w:rsid w:val="000F21DA"/>
    <w:rsid w:val="000F3A84"/>
    <w:rsid w:val="000F3D5F"/>
    <w:rsid w:val="000F4A5B"/>
    <w:rsid w:val="000F5687"/>
    <w:rsid w:val="000F673B"/>
    <w:rsid w:val="000F677B"/>
    <w:rsid w:val="000F7364"/>
    <w:rsid w:val="000F7798"/>
    <w:rsid w:val="001008C6"/>
    <w:rsid w:val="001029DC"/>
    <w:rsid w:val="00103AC0"/>
    <w:rsid w:val="00105E16"/>
    <w:rsid w:val="0010701B"/>
    <w:rsid w:val="0010785D"/>
    <w:rsid w:val="00107C9F"/>
    <w:rsid w:val="00107F75"/>
    <w:rsid w:val="00110334"/>
    <w:rsid w:val="00110D95"/>
    <w:rsid w:val="00111FE8"/>
    <w:rsid w:val="00112AA6"/>
    <w:rsid w:val="00112C36"/>
    <w:rsid w:val="00112C76"/>
    <w:rsid w:val="001136C5"/>
    <w:rsid w:val="00113ED7"/>
    <w:rsid w:val="001143F8"/>
    <w:rsid w:val="001150E5"/>
    <w:rsid w:val="00115F6D"/>
    <w:rsid w:val="001162DE"/>
    <w:rsid w:val="00116832"/>
    <w:rsid w:val="001169E4"/>
    <w:rsid w:val="00120297"/>
    <w:rsid w:val="00123327"/>
    <w:rsid w:val="0012480D"/>
    <w:rsid w:val="00124A3D"/>
    <w:rsid w:val="00125DB1"/>
    <w:rsid w:val="00126917"/>
    <w:rsid w:val="001272E3"/>
    <w:rsid w:val="00127620"/>
    <w:rsid w:val="00127AB3"/>
    <w:rsid w:val="00127B55"/>
    <w:rsid w:val="00127E60"/>
    <w:rsid w:val="00127F5C"/>
    <w:rsid w:val="00131167"/>
    <w:rsid w:val="0013228F"/>
    <w:rsid w:val="0013290F"/>
    <w:rsid w:val="0013354F"/>
    <w:rsid w:val="00133D04"/>
    <w:rsid w:val="0013666E"/>
    <w:rsid w:val="001407BB"/>
    <w:rsid w:val="00140A58"/>
    <w:rsid w:val="00141677"/>
    <w:rsid w:val="001417A7"/>
    <w:rsid w:val="001421BC"/>
    <w:rsid w:val="00142322"/>
    <w:rsid w:val="00142ECF"/>
    <w:rsid w:val="00144B23"/>
    <w:rsid w:val="001457F5"/>
    <w:rsid w:val="00145E39"/>
    <w:rsid w:val="0014609F"/>
    <w:rsid w:val="00146142"/>
    <w:rsid w:val="00146587"/>
    <w:rsid w:val="00146C86"/>
    <w:rsid w:val="00150704"/>
    <w:rsid w:val="00150B81"/>
    <w:rsid w:val="00151D08"/>
    <w:rsid w:val="00152EA5"/>
    <w:rsid w:val="001536DA"/>
    <w:rsid w:val="00153E16"/>
    <w:rsid w:val="001544BE"/>
    <w:rsid w:val="00154B9D"/>
    <w:rsid w:val="00154C25"/>
    <w:rsid w:val="00155584"/>
    <w:rsid w:val="00155BE9"/>
    <w:rsid w:val="00155C0B"/>
    <w:rsid w:val="00156FE9"/>
    <w:rsid w:val="00157C65"/>
    <w:rsid w:val="00160D54"/>
    <w:rsid w:val="0016165B"/>
    <w:rsid w:val="00162BB9"/>
    <w:rsid w:val="00164011"/>
    <w:rsid w:val="001650BB"/>
    <w:rsid w:val="00165829"/>
    <w:rsid w:val="00165E6B"/>
    <w:rsid w:val="00166058"/>
    <w:rsid w:val="00166C68"/>
    <w:rsid w:val="00167473"/>
    <w:rsid w:val="00167E0E"/>
    <w:rsid w:val="00167E40"/>
    <w:rsid w:val="00170E24"/>
    <w:rsid w:val="00171DE1"/>
    <w:rsid w:val="0017229C"/>
    <w:rsid w:val="001722AE"/>
    <w:rsid w:val="00173232"/>
    <w:rsid w:val="00173935"/>
    <w:rsid w:val="00174245"/>
    <w:rsid w:val="001742E4"/>
    <w:rsid w:val="00174F83"/>
    <w:rsid w:val="00175353"/>
    <w:rsid w:val="00175469"/>
    <w:rsid w:val="00175ACF"/>
    <w:rsid w:val="00175D3F"/>
    <w:rsid w:val="00176479"/>
    <w:rsid w:val="00177493"/>
    <w:rsid w:val="00177748"/>
    <w:rsid w:val="00180549"/>
    <w:rsid w:val="0018071D"/>
    <w:rsid w:val="00181DF5"/>
    <w:rsid w:val="00183DF0"/>
    <w:rsid w:val="00183FBD"/>
    <w:rsid w:val="0018420F"/>
    <w:rsid w:val="001846CB"/>
    <w:rsid w:val="00184E2A"/>
    <w:rsid w:val="00184E86"/>
    <w:rsid w:val="00185326"/>
    <w:rsid w:val="00185799"/>
    <w:rsid w:val="001857B4"/>
    <w:rsid w:val="00186319"/>
    <w:rsid w:val="00186D02"/>
    <w:rsid w:val="001878CD"/>
    <w:rsid w:val="00187DF2"/>
    <w:rsid w:val="00190824"/>
    <w:rsid w:val="00191D91"/>
    <w:rsid w:val="00191E48"/>
    <w:rsid w:val="00191F3D"/>
    <w:rsid w:val="00192955"/>
    <w:rsid w:val="00192A8E"/>
    <w:rsid w:val="00192F4E"/>
    <w:rsid w:val="00193860"/>
    <w:rsid w:val="00193919"/>
    <w:rsid w:val="00193C07"/>
    <w:rsid w:val="0019480E"/>
    <w:rsid w:val="001949FB"/>
    <w:rsid w:val="001950DC"/>
    <w:rsid w:val="001952D6"/>
    <w:rsid w:val="00196FBB"/>
    <w:rsid w:val="001A0DE9"/>
    <w:rsid w:val="001A342E"/>
    <w:rsid w:val="001A3D1C"/>
    <w:rsid w:val="001A3E2A"/>
    <w:rsid w:val="001A3E4C"/>
    <w:rsid w:val="001A4D72"/>
    <w:rsid w:val="001A57D5"/>
    <w:rsid w:val="001A583A"/>
    <w:rsid w:val="001A5C0B"/>
    <w:rsid w:val="001A6BFB"/>
    <w:rsid w:val="001A7359"/>
    <w:rsid w:val="001A7DE5"/>
    <w:rsid w:val="001B0EE9"/>
    <w:rsid w:val="001B1374"/>
    <w:rsid w:val="001B196E"/>
    <w:rsid w:val="001B201F"/>
    <w:rsid w:val="001B221E"/>
    <w:rsid w:val="001B2949"/>
    <w:rsid w:val="001B2CFD"/>
    <w:rsid w:val="001B4463"/>
    <w:rsid w:val="001B49DB"/>
    <w:rsid w:val="001B5C83"/>
    <w:rsid w:val="001B5C8E"/>
    <w:rsid w:val="001B61FF"/>
    <w:rsid w:val="001B642B"/>
    <w:rsid w:val="001B7B5E"/>
    <w:rsid w:val="001B7BFB"/>
    <w:rsid w:val="001C0018"/>
    <w:rsid w:val="001C03F0"/>
    <w:rsid w:val="001C0BCD"/>
    <w:rsid w:val="001C0D8F"/>
    <w:rsid w:val="001C10C6"/>
    <w:rsid w:val="001C274A"/>
    <w:rsid w:val="001C29A3"/>
    <w:rsid w:val="001C3058"/>
    <w:rsid w:val="001C33F4"/>
    <w:rsid w:val="001C4581"/>
    <w:rsid w:val="001C4A34"/>
    <w:rsid w:val="001C5239"/>
    <w:rsid w:val="001C5F4C"/>
    <w:rsid w:val="001C7823"/>
    <w:rsid w:val="001C7BD0"/>
    <w:rsid w:val="001C7C6B"/>
    <w:rsid w:val="001D0689"/>
    <w:rsid w:val="001D0C19"/>
    <w:rsid w:val="001D0D53"/>
    <w:rsid w:val="001D1941"/>
    <w:rsid w:val="001D2443"/>
    <w:rsid w:val="001D33F4"/>
    <w:rsid w:val="001D3E2C"/>
    <w:rsid w:val="001D3ED6"/>
    <w:rsid w:val="001D570E"/>
    <w:rsid w:val="001D706C"/>
    <w:rsid w:val="001E00AA"/>
    <w:rsid w:val="001E00ED"/>
    <w:rsid w:val="001E083B"/>
    <w:rsid w:val="001E19B8"/>
    <w:rsid w:val="001E1D0F"/>
    <w:rsid w:val="001E223C"/>
    <w:rsid w:val="001E24B2"/>
    <w:rsid w:val="001E24F0"/>
    <w:rsid w:val="001E4877"/>
    <w:rsid w:val="001E4BC6"/>
    <w:rsid w:val="001E52B6"/>
    <w:rsid w:val="001F152D"/>
    <w:rsid w:val="001F2000"/>
    <w:rsid w:val="001F221E"/>
    <w:rsid w:val="001F27DA"/>
    <w:rsid w:val="001F2E5C"/>
    <w:rsid w:val="001F363D"/>
    <w:rsid w:val="001F4252"/>
    <w:rsid w:val="001F5762"/>
    <w:rsid w:val="001F5B17"/>
    <w:rsid w:val="001F625A"/>
    <w:rsid w:val="001F62C9"/>
    <w:rsid w:val="001F667A"/>
    <w:rsid w:val="001F668F"/>
    <w:rsid w:val="001F6BB7"/>
    <w:rsid w:val="0020076C"/>
    <w:rsid w:val="00203B5A"/>
    <w:rsid w:val="00203D90"/>
    <w:rsid w:val="002067C9"/>
    <w:rsid w:val="00207103"/>
    <w:rsid w:val="002100E4"/>
    <w:rsid w:val="002109DF"/>
    <w:rsid w:val="00210A47"/>
    <w:rsid w:val="00210C20"/>
    <w:rsid w:val="00211361"/>
    <w:rsid w:val="00211B62"/>
    <w:rsid w:val="002125EE"/>
    <w:rsid w:val="00214A66"/>
    <w:rsid w:val="0021554C"/>
    <w:rsid w:val="00216034"/>
    <w:rsid w:val="00216061"/>
    <w:rsid w:val="00216178"/>
    <w:rsid w:val="002161F2"/>
    <w:rsid w:val="00216CEB"/>
    <w:rsid w:val="002175A0"/>
    <w:rsid w:val="0021792F"/>
    <w:rsid w:val="00217A1E"/>
    <w:rsid w:val="00217B6F"/>
    <w:rsid w:val="002200B1"/>
    <w:rsid w:val="00220517"/>
    <w:rsid w:val="00220FEE"/>
    <w:rsid w:val="00225E06"/>
    <w:rsid w:val="002271FD"/>
    <w:rsid w:val="002276CB"/>
    <w:rsid w:val="00230541"/>
    <w:rsid w:val="0023082A"/>
    <w:rsid w:val="002318E6"/>
    <w:rsid w:val="00232904"/>
    <w:rsid w:val="00233C50"/>
    <w:rsid w:val="0023433D"/>
    <w:rsid w:val="00235C6E"/>
    <w:rsid w:val="00235EB8"/>
    <w:rsid w:val="00235F74"/>
    <w:rsid w:val="00236593"/>
    <w:rsid w:val="00236A2A"/>
    <w:rsid w:val="00237568"/>
    <w:rsid w:val="00240BA5"/>
    <w:rsid w:val="00241680"/>
    <w:rsid w:val="00241E35"/>
    <w:rsid w:val="00242A9E"/>
    <w:rsid w:val="00242D5B"/>
    <w:rsid w:val="00242FCC"/>
    <w:rsid w:val="0024309C"/>
    <w:rsid w:val="002434FF"/>
    <w:rsid w:val="002443CA"/>
    <w:rsid w:val="00245254"/>
    <w:rsid w:val="002456D8"/>
    <w:rsid w:val="002457EF"/>
    <w:rsid w:val="00245D16"/>
    <w:rsid w:val="002473BF"/>
    <w:rsid w:val="00247991"/>
    <w:rsid w:val="00247E7F"/>
    <w:rsid w:val="002505AD"/>
    <w:rsid w:val="00250FBC"/>
    <w:rsid w:val="00251240"/>
    <w:rsid w:val="0025165D"/>
    <w:rsid w:val="0025197E"/>
    <w:rsid w:val="00251EB0"/>
    <w:rsid w:val="00251F10"/>
    <w:rsid w:val="00251F92"/>
    <w:rsid w:val="00253032"/>
    <w:rsid w:val="00253054"/>
    <w:rsid w:val="00253F99"/>
    <w:rsid w:val="00254442"/>
    <w:rsid w:val="00257494"/>
    <w:rsid w:val="0026023C"/>
    <w:rsid w:val="00261C12"/>
    <w:rsid w:val="00261C19"/>
    <w:rsid w:val="00263372"/>
    <w:rsid w:val="00263696"/>
    <w:rsid w:val="00263E59"/>
    <w:rsid w:val="00263FE0"/>
    <w:rsid w:val="0026406A"/>
    <w:rsid w:val="0026438A"/>
    <w:rsid w:val="00264532"/>
    <w:rsid w:val="002653AC"/>
    <w:rsid w:val="00265631"/>
    <w:rsid w:val="00266A2B"/>
    <w:rsid w:val="00270485"/>
    <w:rsid w:val="00270765"/>
    <w:rsid w:val="00270E31"/>
    <w:rsid w:val="002720F7"/>
    <w:rsid w:val="002725FF"/>
    <w:rsid w:val="0027386D"/>
    <w:rsid w:val="00274CB3"/>
    <w:rsid w:val="002754AE"/>
    <w:rsid w:val="00275841"/>
    <w:rsid w:val="00276E9C"/>
    <w:rsid w:val="00276F6D"/>
    <w:rsid w:val="0027707A"/>
    <w:rsid w:val="00277E33"/>
    <w:rsid w:val="0028139F"/>
    <w:rsid w:val="002817F9"/>
    <w:rsid w:val="00283153"/>
    <w:rsid w:val="00284149"/>
    <w:rsid w:val="0028449F"/>
    <w:rsid w:val="002849FC"/>
    <w:rsid w:val="0028533F"/>
    <w:rsid w:val="0028600F"/>
    <w:rsid w:val="002862ED"/>
    <w:rsid w:val="00286F18"/>
    <w:rsid w:val="00287306"/>
    <w:rsid w:val="00287837"/>
    <w:rsid w:val="002878C4"/>
    <w:rsid w:val="0029039F"/>
    <w:rsid w:val="002906D1"/>
    <w:rsid w:val="00291472"/>
    <w:rsid w:val="002916B7"/>
    <w:rsid w:val="00291837"/>
    <w:rsid w:val="00291B9B"/>
    <w:rsid w:val="00291BAF"/>
    <w:rsid w:val="002924C7"/>
    <w:rsid w:val="00292AAA"/>
    <w:rsid w:val="00292B7C"/>
    <w:rsid w:val="00292BCF"/>
    <w:rsid w:val="00293446"/>
    <w:rsid w:val="002937B3"/>
    <w:rsid w:val="0029473D"/>
    <w:rsid w:val="0029551F"/>
    <w:rsid w:val="00295553"/>
    <w:rsid w:val="002978FC"/>
    <w:rsid w:val="002A02FC"/>
    <w:rsid w:val="002A040B"/>
    <w:rsid w:val="002A0B09"/>
    <w:rsid w:val="002A1A26"/>
    <w:rsid w:val="002A1F83"/>
    <w:rsid w:val="002A4190"/>
    <w:rsid w:val="002A42DC"/>
    <w:rsid w:val="002A4B6F"/>
    <w:rsid w:val="002A5174"/>
    <w:rsid w:val="002A51AD"/>
    <w:rsid w:val="002A52CC"/>
    <w:rsid w:val="002A5470"/>
    <w:rsid w:val="002A54C2"/>
    <w:rsid w:val="002A56A6"/>
    <w:rsid w:val="002A5E8E"/>
    <w:rsid w:val="002A696F"/>
    <w:rsid w:val="002A6AFD"/>
    <w:rsid w:val="002A6B56"/>
    <w:rsid w:val="002A7D49"/>
    <w:rsid w:val="002A7EEF"/>
    <w:rsid w:val="002B1214"/>
    <w:rsid w:val="002B1BD3"/>
    <w:rsid w:val="002B1D69"/>
    <w:rsid w:val="002B2EAA"/>
    <w:rsid w:val="002B4CBE"/>
    <w:rsid w:val="002B6E1B"/>
    <w:rsid w:val="002B6E32"/>
    <w:rsid w:val="002B7FAC"/>
    <w:rsid w:val="002C0DB3"/>
    <w:rsid w:val="002C2534"/>
    <w:rsid w:val="002C25F8"/>
    <w:rsid w:val="002C2C2C"/>
    <w:rsid w:val="002C502D"/>
    <w:rsid w:val="002C5ABE"/>
    <w:rsid w:val="002C67FA"/>
    <w:rsid w:val="002C69B9"/>
    <w:rsid w:val="002C701E"/>
    <w:rsid w:val="002C750F"/>
    <w:rsid w:val="002C76F9"/>
    <w:rsid w:val="002C7BB4"/>
    <w:rsid w:val="002C7DF4"/>
    <w:rsid w:val="002C7E8D"/>
    <w:rsid w:val="002D0369"/>
    <w:rsid w:val="002D248E"/>
    <w:rsid w:val="002D2BD4"/>
    <w:rsid w:val="002D34E3"/>
    <w:rsid w:val="002D3A56"/>
    <w:rsid w:val="002D40D1"/>
    <w:rsid w:val="002D670E"/>
    <w:rsid w:val="002D6B75"/>
    <w:rsid w:val="002D6C92"/>
    <w:rsid w:val="002E2870"/>
    <w:rsid w:val="002E2B44"/>
    <w:rsid w:val="002E2E42"/>
    <w:rsid w:val="002E3FEA"/>
    <w:rsid w:val="002E476E"/>
    <w:rsid w:val="002E4A95"/>
    <w:rsid w:val="002E58DA"/>
    <w:rsid w:val="002E7214"/>
    <w:rsid w:val="002F1090"/>
    <w:rsid w:val="002F4442"/>
    <w:rsid w:val="002F5069"/>
    <w:rsid w:val="002F5076"/>
    <w:rsid w:val="002F5083"/>
    <w:rsid w:val="002F5783"/>
    <w:rsid w:val="002F6245"/>
    <w:rsid w:val="002F6B66"/>
    <w:rsid w:val="002F7625"/>
    <w:rsid w:val="002F7A85"/>
    <w:rsid w:val="00300CA4"/>
    <w:rsid w:val="00301DC1"/>
    <w:rsid w:val="00302062"/>
    <w:rsid w:val="003029ED"/>
    <w:rsid w:val="003035B5"/>
    <w:rsid w:val="00305F9A"/>
    <w:rsid w:val="00305FD3"/>
    <w:rsid w:val="00307325"/>
    <w:rsid w:val="00310079"/>
    <w:rsid w:val="003117D7"/>
    <w:rsid w:val="00311AF5"/>
    <w:rsid w:val="00312520"/>
    <w:rsid w:val="00312A8D"/>
    <w:rsid w:val="00313897"/>
    <w:rsid w:val="003145C1"/>
    <w:rsid w:val="003148B5"/>
    <w:rsid w:val="00315F58"/>
    <w:rsid w:val="0031606A"/>
    <w:rsid w:val="00316700"/>
    <w:rsid w:val="003167FE"/>
    <w:rsid w:val="00316CAC"/>
    <w:rsid w:val="0031756E"/>
    <w:rsid w:val="00317601"/>
    <w:rsid w:val="00317BFA"/>
    <w:rsid w:val="00320C6B"/>
    <w:rsid w:val="003216B7"/>
    <w:rsid w:val="00321E79"/>
    <w:rsid w:val="00321EB5"/>
    <w:rsid w:val="00322008"/>
    <w:rsid w:val="00323810"/>
    <w:rsid w:val="00323F80"/>
    <w:rsid w:val="003265EA"/>
    <w:rsid w:val="00327242"/>
    <w:rsid w:val="0032748C"/>
    <w:rsid w:val="003313C8"/>
    <w:rsid w:val="00331A56"/>
    <w:rsid w:val="00331AC0"/>
    <w:rsid w:val="00331E43"/>
    <w:rsid w:val="00331F59"/>
    <w:rsid w:val="00332281"/>
    <w:rsid w:val="0033249A"/>
    <w:rsid w:val="00332DE5"/>
    <w:rsid w:val="00333806"/>
    <w:rsid w:val="00334247"/>
    <w:rsid w:val="003344C0"/>
    <w:rsid w:val="003346A5"/>
    <w:rsid w:val="00334940"/>
    <w:rsid w:val="00335AF5"/>
    <w:rsid w:val="00335F4F"/>
    <w:rsid w:val="003372F8"/>
    <w:rsid w:val="0033746F"/>
    <w:rsid w:val="003407E5"/>
    <w:rsid w:val="00341440"/>
    <w:rsid w:val="00341C8E"/>
    <w:rsid w:val="00341F92"/>
    <w:rsid w:val="00342AB4"/>
    <w:rsid w:val="00342F1E"/>
    <w:rsid w:val="003438B6"/>
    <w:rsid w:val="00345031"/>
    <w:rsid w:val="0034512C"/>
    <w:rsid w:val="00346327"/>
    <w:rsid w:val="00346B8B"/>
    <w:rsid w:val="00347ED3"/>
    <w:rsid w:val="00351DAA"/>
    <w:rsid w:val="00352165"/>
    <w:rsid w:val="003524B7"/>
    <w:rsid w:val="00353DBA"/>
    <w:rsid w:val="00354165"/>
    <w:rsid w:val="00354B00"/>
    <w:rsid w:val="00355DB4"/>
    <w:rsid w:val="0035680D"/>
    <w:rsid w:val="0035711F"/>
    <w:rsid w:val="00357A5D"/>
    <w:rsid w:val="00360084"/>
    <w:rsid w:val="0036012E"/>
    <w:rsid w:val="0036070E"/>
    <w:rsid w:val="00360E20"/>
    <w:rsid w:val="003629F0"/>
    <w:rsid w:val="00362C30"/>
    <w:rsid w:val="003636F2"/>
    <w:rsid w:val="00363B50"/>
    <w:rsid w:val="00364DEC"/>
    <w:rsid w:val="003656ED"/>
    <w:rsid w:val="00365999"/>
    <w:rsid w:val="00365C0F"/>
    <w:rsid w:val="00366583"/>
    <w:rsid w:val="00366774"/>
    <w:rsid w:val="00367119"/>
    <w:rsid w:val="00370692"/>
    <w:rsid w:val="003709A7"/>
    <w:rsid w:val="00370CF4"/>
    <w:rsid w:val="00372D5C"/>
    <w:rsid w:val="00373002"/>
    <w:rsid w:val="00373284"/>
    <w:rsid w:val="003736F0"/>
    <w:rsid w:val="003759BA"/>
    <w:rsid w:val="00376605"/>
    <w:rsid w:val="00381CED"/>
    <w:rsid w:val="00383795"/>
    <w:rsid w:val="0038405C"/>
    <w:rsid w:val="00384094"/>
    <w:rsid w:val="003848F9"/>
    <w:rsid w:val="00385382"/>
    <w:rsid w:val="00385794"/>
    <w:rsid w:val="003862C2"/>
    <w:rsid w:val="00386B01"/>
    <w:rsid w:val="00387208"/>
    <w:rsid w:val="0038790B"/>
    <w:rsid w:val="0039181C"/>
    <w:rsid w:val="00392012"/>
    <w:rsid w:val="00392824"/>
    <w:rsid w:val="00393044"/>
    <w:rsid w:val="003930C1"/>
    <w:rsid w:val="003943E6"/>
    <w:rsid w:val="00394BFF"/>
    <w:rsid w:val="00394DC0"/>
    <w:rsid w:val="003961B3"/>
    <w:rsid w:val="00396CE3"/>
    <w:rsid w:val="00397CEA"/>
    <w:rsid w:val="00397FF1"/>
    <w:rsid w:val="003A0278"/>
    <w:rsid w:val="003A20F0"/>
    <w:rsid w:val="003A2D3A"/>
    <w:rsid w:val="003A33FE"/>
    <w:rsid w:val="003A3472"/>
    <w:rsid w:val="003A3B9F"/>
    <w:rsid w:val="003A408E"/>
    <w:rsid w:val="003A55BF"/>
    <w:rsid w:val="003A5891"/>
    <w:rsid w:val="003A7240"/>
    <w:rsid w:val="003A75B3"/>
    <w:rsid w:val="003A7A53"/>
    <w:rsid w:val="003B1AFD"/>
    <w:rsid w:val="003B1B6A"/>
    <w:rsid w:val="003B215F"/>
    <w:rsid w:val="003B3261"/>
    <w:rsid w:val="003B3760"/>
    <w:rsid w:val="003B4EF6"/>
    <w:rsid w:val="003B5836"/>
    <w:rsid w:val="003B5917"/>
    <w:rsid w:val="003B6565"/>
    <w:rsid w:val="003B7405"/>
    <w:rsid w:val="003C00D2"/>
    <w:rsid w:val="003C1262"/>
    <w:rsid w:val="003C184F"/>
    <w:rsid w:val="003C1E4A"/>
    <w:rsid w:val="003C2CDC"/>
    <w:rsid w:val="003C33D0"/>
    <w:rsid w:val="003C3841"/>
    <w:rsid w:val="003C4D20"/>
    <w:rsid w:val="003C4EF7"/>
    <w:rsid w:val="003C568F"/>
    <w:rsid w:val="003C59B1"/>
    <w:rsid w:val="003C5FB9"/>
    <w:rsid w:val="003C6352"/>
    <w:rsid w:val="003C6A29"/>
    <w:rsid w:val="003C6CBC"/>
    <w:rsid w:val="003D0F49"/>
    <w:rsid w:val="003D1174"/>
    <w:rsid w:val="003D17A0"/>
    <w:rsid w:val="003D2A0C"/>
    <w:rsid w:val="003D358C"/>
    <w:rsid w:val="003D3713"/>
    <w:rsid w:val="003D437C"/>
    <w:rsid w:val="003D44AA"/>
    <w:rsid w:val="003D4E0C"/>
    <w:rsid w:val="003D5141"/>
    <w:rsid w:val="003D5448"/>
    <w:rsid w:val="003D583B"/>
    <w:rsid w:val="003D590B"/>
    <w:rsid w:val="003D6145"/>
    <w:rsid w:val="003D6761"/>
    <w:rsid w:val="003D7021"/>
    <w:rsid w:val="003E06C1"/>
    <w:rsid w:val="003E09C5"/>
    <w:rsid w:val="003E19B7"/>
    <w:rsid w:val="003E1B7A"/>
    <w:rsid w:val="003E1F4D"/>
    <w:rsid w:val="003E2AD1"/>
    <w:rsid w:val="003E33EA"/>
    <w:rsid w:val="003E517F"/>
    <w:rsid w:val="003E5563"/>
    <w:rsid w:val="003E55BC"/>
    <w:rsid w:val="003E5866"/>
    <w:rsid w:val="003E6ACD"/>
    <w:rsid w:val="003E6D76"/>
    <w:rsid w:val="003E701A"/>
    <w:rsid w:val="003F019F"/>
    <w:rsid w:val="003F06BC"/>
    <w:rsid w:val="003F09A4"/>
    <w:rsid w:val="003F2757"/>
    <w:rsid w:val="003F2896"/>
    <w:rsid w:val="003F28AE"/>
    <w:rsid w:val="003F43E5"/>
    <w:rsid w:val="003F4932"/>
    <w:rsid w:val="003F6FDE"/>
    <w:rsid w:val="003F7313"/>
    <w:rsid w:val="00401211"/>
    <w:rsid w:val="00401CAF"/>
    <w:rsid w:val="00401EFD"/>
    <w:rsid w:val="004022BE"/>
    <w:rsid w:val="00402544"/>
    <w:rsid w:val="004027DA"/>
    <w:rsid w:val="0040391F"/>
    <w:rsid w:val="00404BF0"/>
    <w:rsid w:val="00404FF9"/>
    <w:rsid w:val="004061D9"/>
    <w:rsid w:val="00406700"/>
    <w:rsid w:val="0040701D"/>
    <w:rsid w:val="004074E2"/>
    <w:rsid w:val="00407603"/>
    <w:rsid w:val="00410252"/>
    <w:rsid w:val="00410893"/>
    <w:rsid w:val="0041132E"/>
    <w:rsid w:val="00411468"/>
    <w:rsid w:val="00411C91"/>
    <w:rsid w:val="00412205"/>
    <w:rsid w:val="00413229"/>
    <w:rsid w:val="0041458F"/>
    <w:rsid w:val="0041580F"/>
    <w:rsid w:val="00415939"/>
    <w:rsid w:val="00415A2B"/>
    <w:rsid w:val="00415A58"/>
    <w:rsid w:val="00415F4A"/>
    <w:rsid w:val="004168D5"/>
    <w:rsid w:val="00417AB9"/>
    <w:rsid w:val="004210CB"/>
    <w:rsid w:val="00421309"/>
    <w:rsid w:val="00422428"/>
    <w:rsid w:val="0042288B"/>
    <w:rsid w:val="00423197"/>
    <w:rsid w:val="004235D2"/>
    <w:rsid w:val="00424092"/>
    <w:rsid w:val="00424750"/>
    <w:rsid w:val="0042527D"/>
    <w:rsid w:val="004262A3"/>
    <w:rsid w:val="00426B14"/>
    <w:rsid w:val="00427E17"/>
    <w:rsid w:val="00430560"/>
    <w:rsid w:val="00430866"/>
    <w:rsid w:val="00430CD7"/>
    <w:rsid w:val="0043116A"/>
    <w:rsid w:val="0043156D"/>
    <w:rsid w:val="00431B00"/>
    <w:rsid w:val="00431B3D"/>
    <w:rsid w:val="004324F1"/>
    <w:rsid w:val="00433302"/>
    <w:rsid w:val="004335D9"/>
    <w:rsid w:val="00434DD7"/>
    <w:rsid w:val="00434FFF"/>
    <w:rsid w:val="0043611E"/>
    <w:rsid w:val="004372E0"/>
    <w:rsid w:val="00437C38"/>
    <w:rsid w:val="00440124"/>
    <w:rsid w:val="0044030C"/>
    <w:rsid w:val="00440863"/>
    <w:rsid w:val="00440E5E"/>
    <w:rsid w:val="00441399"/>
    <w:rsid w:val="00444B80"/>
    <w:rsid w:val="00445B02"/>
    <w:rsid w:val="00445B48"/>
    <w:rsid w:val="00445F56"/>
    <w:rsid w:val="0044656E"/>
    <w:rsid w:val="00446971"/>
    <w:rsid w:val="00447119"/>
    <w:rsid w:val="00447F3F"/>
    <w:rsid w:val="00447FCA"/>
    <w:rsid w:val="00450274"/>
    <w:rsid w:val="00450303"/>
    <w:rsid w:val="004503DB"/>
    <w:rsid w:val="004507D2"/>
    <w:rsid w:val="00450B39"/>
    <w:rsid w:val="004511C8"/>
    <w:rsid w:val="004517CD"/>
    <w:rsid w:val="00451A12"/>
    <w:rsid w:val="00451F13"/>
    <w:rsid w:val="004525A3"/>
    <w:rsid w:val="00452F19"/>
    <w:rsid w:val="00452F23"/>
    <w:rsid w:val="0045475E"/>
    <w:rsid w:val="00454BF5"/>
    <w:rsid w:val="004551A6"/>
    <w:rsid w:val="0045611F"/>
    <w:rsid w:val="004566BC"/>
    <w:rsid w:val="004570A1"/>
    <w:rsid w:val="00457B28"/>
    <w:rsid w:val="0046100A"/>
    <w:rsid w:val="0046109E"/>
    <w:rsid w:val="00461FC3"/>
    <w:rsid w:val="00462105"/>
    <w:rsid w:val="00462B1A"/>
    <w:rsid w:val="0046306A"/>
    <w:rsid w:val="004634E7"/>
    <w:rsid w:val="00464788"/>
    <w:rsid w:val="00464938"/>
    <w:rsid w:val="0046496F"/>
    <w:rsid w:val="00464DD1"/>
    <w:rsid w:val="00464F5A"/>
    <w:rsid w:val="00465450"/>
    <w:rsid w:val="00465883"/>
    <w:rsid w:val="00465A6B"/>
    <w:rsid w:val="00465FD3"/>
    <w:rsid w:val="00466109"/>
    <w:rsid w:val="00467757"/>
    <w:rsid w:val="00467F9F"/>
    <w:rsid w:val="00471026"/>
    <w:rsid w:val="0047131E"/>
    <w:rsid w:val="00472F5E"/>
    <w:rsid w:val="004731AA"/>
    <w:rsid w:val="004731AB"/>
    <w:rsid w:val="00473446"/>
    <w:rsid w:val="00473528"/>
    <w:rsid w:val="00473D45"/>
    <w:rsid w:val="00473E62"/>
    <w:rsid w:val="00473F85"/>
    <w:rsid w:val="00474395"/>
    <w:rsid w:val="004744D5"/>
    <w:rsid w:val="00475781"/>
    <w:rsid w:val="00475896"/>
    <w:rsid w:val="0047681D"/>
    <w:rsid w:val="004768C6"/>
    <w:rsid w:val="00477023"/>
    <w:rsid w:val="00477427"/>
    <w:rsid w:val="00480098"/>
    <w:rsid w:val="00480466"/>
    <w:rsid w:val="004804D0"/>
    <w:rsid w:val="0048154F"/>
    <w:rsid w:val="00481CF3"/>
    <w:rsid w:val="00482253"/>
    <w:rsid w:val="00483AFD"/>
    <w:rsid w:val="004847A0"/>
    <w:rsid w:val="00485012"/>
    <w:rsid w:val="00485FFD"/>
    <w:rsid w:val="00486EA2"/>
    <w:rsid w:val="004872BC"/>
    <w:rsid w:val="00487F8A"/>
    <w:rsid w:val="004900A4"/>
    <w:rsid w:val="00490302"/>
    <w:rsid w:val="0049224E"/>
    <w:rsid w:val="00492CBD"/>
    <w:rsid w:val="00493402"/>
    <w:rsid w:val="00493443"/>
    <w:rsid w:val="00493530"/>
    <w:rsid w:val="00493971"/>
    <w:rsid w:val="00493994"/>
    <w:rsid w:val="00493E77"/>
    <w:rsid w:val="004948A2"/>
    <w:rsid w:val="004960E8"/>
    <w:rsid w:val="00496224"/>
    <w:rsid w:val="00496740"/>
    <w:rsid w:val="00496A9C"/>
    <w:rsid w:val="00496CD8"/>
    <w:rsid w:val="00497B7D"/>
    <w:rsid w:val="004A06C0"/>
    <w:rsid w:val="004A19B3"/>
    <w:rsid w:val="004A2003"/>
    <w:rsid w:val="004A282F"/>
    <w:rsid w:val="004A2938"/>
    <w:rsid w:val="004A2B81"/>
    <w:rsid w:val="004A35B2"/>
    <w:rsid w:val="004A375F"/>
    <w:rsid w:val="004A3AF1"/>
    <w:rsid w:val="004A4962"/>
    <w:rsid w:val="004A4EB7"/>
    <w:rsid w:val="004A547E"/>
    <w:rsid w:val="004A754E"/>
    <w:rsid w:val="004A76B4"/>
    <w:rsid w:val="004B028B"/>
    <w:rsid w:val="004B0D1E"/>
    <w:rsid w:val="004B1835"/>
    <w:rsid w:val="004B1C37"/>
    <w:rsid w:val="004B2346"/>
    <w:rsid w:val="004B33B2"/>
    <w:rsid w:val="004B3835"/>
    <w:rsid w:val="004B3ACD"/>
    <w:rsid w:val="004B4A6A"/>
    <w:rsid w:val="004B4DE2"/>
    <w:rsid w:val="004B669E"/>
    <w:rsid w:val="004B670A"/>
    <w:rsid w:val="004B692C"/>
    <w:rsid w:val="004B74B5"/>
    <w:rsid w:val="004B74B9"/>
    <w:rsid w:val="004C0DE1"/>
    <w:rsid w:val="004C1786"/>
    <w:rsid w:val="004C24CA"/>
    <w:rsid w:val="004C25CE"/>
    <w:rsid w:val="004C3007"/>
    <w:rsid w:val="004C35C7"/>
    <w:rsid w:val="004C3638"/>
    <w:rsid w:val="004C4A4F"/>
    <w:rsid w:val="004C4CBA"/>
    <w:rsid w:val="004C5022"/>
    <w:rsid w:val="004C5398"/>
    <w:rsid w:val="004C60C9"/>
    <w:rsid w:val="004C6A1E"/>
    <w:rsid w:val="004C70DA"/>
    <w:rsid w:val="004D11ED"/>
    <w:rsid w:val="004D122C"/>
    <w:rsid w:val="004D1D76"/>
    <w:rsid w:val="004D2084"/>
    <w:rsid w:val="004D2C21"/>
    <w:rsid w:val="004D2D97"/>
    <w:rsid w:val="004D326A"/>
    <w:rsid w:val="004D394F"/>
    <w:rsid w:val="004D3FFE"/>
    <w:rsid w:val="004D437F"/>
    <w:rsid w:val="004D5233"/>
    <w:rsid w:val="004D5329"/>
    <w:rsid w:val="004D5C86"/>
    <w:rsid w:val="004D6A82"/>
    <w:rsid w:val="004D6EF2"/>
    <w:rsid w:val="004D792D"/>
    <w:rsid w:val="004D79AE"/>
    <w:rsid w:val="004D7AB6"/>
    <w:rsid w:val="004E0342"/>
    <w:rsid w:val="004E0878"/>
    <w:rsid w:val="004E18C1"/>
    <w:rsid w:val="004E246C"/>
    <w:rsid w:val="004E2A62"/>
    <w:rsid w:val="004E33DC"/>
    <w:rsid w:val="004E45D4"/>
    <w:rsid w:val="004E56F7"/>
    <w:rsid w:val="004E5C6D"/>
    <w:rsid w:val="004E61E0"/>
    <w:rsid w:val="004E7046"/>
    <w:rsid w:val="004F0492"/>
    <w:rsid w:val="004F051E"/>
    <w:rsid w:val="004F05C8"/>
    <w:rsid w:val="004F10CD"/>
    <w:rsid w:val="004F10FB"/>
    <w:rsid w:val="004F1205"/>
    <w:rsid w:val="004F2336"/>
    <w:rsid w:val="004F322C"/>
    <w:rsid w:val="004F55B7"/>
    <w:rsid w:val="004F598A"/>
    <w:rsid w:val="004F71BD"/>
    <w:rsid w:val="004F7590"/>
    <w:rsid w:val="004F7953"/>
    <w:rsid w:val="004F7A63"/>
    <w:rsid w:val="0050010B"/>
    <w:rsid w:val="0050019C"/>
    <w:rsid w:val="005006F0"/>
    <w:rsid w:val="0050126F"/>
    <w:rsid w:val="005015C1"/>
    <w:rsid w:val="00501BBA"/>
    <w:rsid w:val="00502661"/>
    <w:rsid w:val="00504634"/>
    <w:rsid w:val="00504A51"/>
    <w:rsid w:val="00504C7F"/>
    <w:rsid w:val="00505283"/>
    <w:rsid w:val="00506375"/>
    <w:rsid w:val="005069B4"/>
    <w:rsid w:val="00506A23"/>
    <w:rsid w:val="00506B5D"/>
    <w:rsid w:val="00507209"/>
    <w:rsid w:val="0050757C"/>
    <w:rsid w:val="00507D03"/>
    <w:rsid w:val="00507E3F"/>
    <w:rsid w:val="00510842"/>
    <w:rsid w:val="00510E57"/>
    <w:rsid w:val="00510EF5"/>
    <w:rsid w:val="00511110"/>
    <w:rsid w:val="00511527"/>
    <w:rsid w:val="00511958"/>
    <w:rsid w:val="00512198"/>
    <w:rsid w:val="00512764"/>
    <w:rsid w:val="005127CD"/>
    <w:rsid w:val="00514725"/>
    <w:rsid w:val="005149C7"/>
    <w:rsid w:val="00514B62"/>
    <w:rsid w:val="00514F0D"/>
    <w:rsid w:val="005156BA"/>
    <w:rsid w:val="0051629A"/>
    <w:rsid w:val="00516A59"/>
    <w:rsid w:val="005178A2"/>
    <w:rsid w:val="00520433"/>
    <w:rsid w:val="00521D55"/>
    <w:rsid w:val="00523002"/>
    <w:rsid w:val="005242A7"/>
    <w:rsid w:val="00524406"/>
    <w:rsid w:val="00525378"/>
    <w:rsid w:val="0052541A"/>
    <w:rsid w:val="0052547F"/>
    <w:rsid w:val="00525CDD"/>
    <w:rsid w:val="00525D57"/>
    <w:rsid w:val="00525EC1"/>
    <w:rsid w:val="00526566"/>
    <w:rsid w:val="0052686E"/>
    <w:rsid w:val="00526C0A"/>
    <w:rsid w:val="00527877"/>
    <w:rsid w:val="00527F0B"/>
    <w:rsid w:val="00530AEF"/>
    <w:rsid w:val="00531180"/>
    <w:rsid w:val="0053156D"/>
    <w:rsid w:val="00531C49"/>
    <w:rsid w:val="00531D40"/>
    <w:rsid w:val="005320D3"/>
    <w:rsid w:val="005332C4"/>
    <w:rsid w:val="00534597"/>
    <w:rsid w:val="00537609"/>
    <w:rsid w:val="00537BA1"/>
    <w:rsid w:val="005402E1"/>
    <w:rsid w:val="005406BF"/>
    <w:rsid w:val="00540B89"/>
    <w:rsid w:val="00540BE1"/>
    <w:rsid w:val="005410F4"/>
    <w:rsid w:val="005412EC"/>
    <w:rsid w:val="005429DF"/>
    <w:rsid w:val="00543C06"/>
    <w:rsid w:val="00543D7B"/>
    <w:rsid w:val="005454EA"/>
    <w:rsid w:val="00545617"/>
    <w:rsid w:val="005457A8"/>
    <w:rsid w:val="00546CDC"/>
    <w:rsid w:val="005504AF"/>
    <w:rsid w:val="005504C0"/>
    <w:rsid w:val="005511E9"/>
    <w:rsid w:val="00551511"/>
    <w:rsid w:val="005525F4"/>
    <w:rsid w:val="0055389B"/>
    <w:rsid w:val="00553E8B"/>
    <w:rsid w:val="0055452C"/>
    <w:rsid w:val="005551CE"/>
    <w:rsid w:val="005553FB"/>
    <w:rsid w:val="005557E6"/>
    <w:rsid w:val="0055748A"/>
    <w:rsid w:val="00562713"/>
    <w:rsid w:val="00562720"/>
    <w:rsid w:val="0056318D"/>
    <w:rsid w:val="00565717"/>
    <w:rsid w:val="005660C6"/>
    <w:rsid w:val="005675F0"/>
    <w:rsid w:val="00567FA5"/>
    <w:rsid w:val="005705C4"/>
    <w:rsid w:val="00570E10"/>
    <w:rsid w:val="0057132B"/>
    <w:rsid w:val="0057154A"/>
    <w:rsid w:val="00571DCE"/>
    <w:rsid w:val="00573D8F"/>
    <w:rsid w:val="0057485E"/>
    <w:rsid w:val="00574A8A"/>
    <w:rsid w:val="005754FE"/>
    <w:rsid w:val="00576286"/>
    <w:rsid w:val="0057656C"/>
    <w:rsid w:val="00577575"/>
    <w:rsid w:val="005800DA"/>
    <w:rsid w:val="005801EF"/>
    <w:rsid w:val="00582450"/>
    <w:rsid w:val="005833F6"/>
    <w:rsid w:val="00583F0A"/>
    <w:rsid w:val="005878B5"/>
    <w:rsid w:val="00587A05"/>
    <w:rsid w:val="00587DBC"/>
    <w:rsid w:val="0059011D"/>
    <w:rsid w:val="00590AC9"/>
    <w:rsid w:val="00590E83"/>
    <w:rsid w:val="00591E3E"/>
    <w:rsid w:val="00592051"/>
    <w:rsid w:val="005925A6"/>
    <w:rsid w:val="005926B5"/>
    <w:rsid w:val="00592CC8"/>
    <w:rsid w:val="005939A0"/>
    <w:rsid w:val="00593E5A"/>
    <w:rsid w:val="005940D8"/>
    <w:rsid w:val="0059412B"/>
    <w:rsid w:val="005942BB"/>
    <w:rsid w:val="0059563F"/>
    <w:rsid w:val="00596944"/>
    <w:rsid w:val="00597681"/>
    <w:rsid w:val="005A0274"/>
    <w:rsid w:val="005A0901"/>
    <w:rsid w:val="005A0C45"/>
    <w:rsid w:val="005A1BBC"/>
    <w:rsid w:val="005A1C58"/>
    <w:rsid w:val="005A211F"/>
    <w:rsid w:val="005A25E0"/>
    <w:rsid w:val="005A2602"/>
    <w:rsid w:val="005A287F"/>
    <w:rsid w:val="005A2A29"/>
    <w:rsid w:val="005A2AC9"/>
    <w:rsid w:val="005A3515"/>
    <w:rsid w:val="005A3857"/>
    <w:rsid w:val="005A39B6"/>
    <w:rsid w:val="005A3A48"/>
    <w:rsid w:val="005A503B"/>
    <w:rsid w:val="005A5390"/>
    <w:rsid w:val="005A5C16"/>
    <w:rsid w:val="005A6169"/>
    <w:rsid w:val="005B0451"/>
    <w:rsid w:val="005B1671"/>
    <w:rsid w:val="005B2BD7"/>
    <w:rsid w:val="005B2F56"/>
    <w:rsid w:val="005B3484"/>
    <w:rsid w:val="005B4242"/>
    <w:rsid w:val="005B4496"/>
    <w:rsid w:val="005B473C"/>
    <w:rsid w:val="005B58D1"/>
    <w:rsid w:val="005B6C63"/>
    <w:rsid w:val="005C0104"/>
    <w:rsid w:val="005C02B6"/>
    <w:rsid w:val="005C2F01"/>
    <w:rsid w:val="005C3534"/>
    <w:rsid w:val="005C3B2C"/>
    <w:rsid w:val="005C4230"/>
    <w:rsid w:val="005C4278"/>
    <w:rsid w:val="005C4FDB"/>
    <w:rsid w:val="005C5F1A"/>
    <w:rsid w:val="005C7283"/>
    <w:rsid w:val="005C7826"/>
    <w:rsid w:val="005C7A9E"/>
    <w:rsid w:val="005C7B7D"/>
    <w:rsid w:val="005D032C"/>
    <w:rsid w:val="005D033B"/>
    <w:rsid w:val="005D0A46"/>
    <w:rsid w:val="005D0EDA"/>
    <w:rsid w:val="005D16DC"/>
    <w:rsid w:val="005D27B9"/>
    <w:rsid w:val="005D2C48"/>
    <w:rsid w:val="005D3DBB"/>
    <w:rsid w:val="005D4137"/>
    <w:rsid w:val="005D4455"/>
    <w:rsid w:val="005D4EC0"/>
    <w:rsid w:val="005D5F5F"/>
    <w:rsid w:val="005D6D82"/>
    <w:rsid w:val="005D6FFD"/>
    <w:rsid w:val="005D7141"/>
    <w:rsid w:val="005E0867"/>
    <w:rsid w:val="005E1132"/>
    <w:rsid w:val="005E1763"/>
    <w:rsid w:val="005E17FA"/>
    <w:rsid w:val="005E306E"/>
    <w:rsid w:val="005E4591"/>
    <w:rsid w:val="005E4A0C"/>
    <w:rsid w:val="005E4FD9"/>
    <w:rsid w:val="005E70DA"/>
    <w:rsid w:val="005E71D1"/>
    <w:rsid w:val="005E7697"/>
    <w:rsid w:val="005E7FD6"/>
    <w:rsid w:val="005F0065"/>
    <w:rsid w:val="005F0BFC"/>
    <w:rsid w:val="005F0EA6"/>
    <w:rsid w:val="005F1144"/>
    <w:rsid w:val="005F1D96"/>
    <w:rsid w:val="005F1FEB"/>
    <w:rsid w:val="005F27C7"/>
    <w:rsid w:val="005F411D"/>
    <w:rsid w:val="005F5481"/>
    <w:rsid w:val="005F60DD"/>
    <w:rsid w:val="005F6372"/>
    <w:rsid w:val="005F6637"/>
    <w:rsid w:val="005F6E95"/>
    <w:rsid w:val="005F7B14"/>
    <w:rsid w:val="00601383"/>
    <w:rsid w:val="00601418"/>
    <w:rsid w:val="006022DA"/>
    <w:rsid w:val="006028A7"/>
    <w:rsid w:val="0060306E"/>
    <w:rsid w:val="00603104"/>
    <w:rsid w:val="006032CD"/>
    <w:rsid w:val="00603357"/>
    <w:rsid w:val="0060370D"/>
    <w:rsid w:val="0060473E"/>
    <w:rsid w:val="00604D25"/>
    <w:rsid w:val="00605093"/>
    <w:rsid w:val="00605902"/>
    <w:rsid w:val="00606A1B"/>
    <w:rsid w:val="006078B5"/>
    <w:rsid w:val="00607F1F"/>
    <w:rsid w:val="00610C0F"/>
    <w:rsid w:val="00611024"/>
    <w:rsid w:val="006111B8"/>
    <w:rsid w:val="00611423"/>
    <w:rsid w:val="006117C7"/>
    <w:rsid w:val="0061190A"/>
    <w:rsid w:val="006134C9"/>
    <w:rsid w:val="006135C4"/>
    <w:rsid w:val="0061423C"/>
    <w:rsid w:val="00615019"/>
    <w:rsid w:val="006159F7"/>
    <w:rsid w:val="00615A7C"/>
    <w:rsid w:val="00616C49"/>
    <w:rsid w:val="00617265"/>
    <w:rsid w:val="006173D9"/>
    <w:rsid w:val="00617757"/>
    <w:rsid w:val="00617ABD"/>
    <w:rsid w:val="00617E92"/>
    <w:rsid w:val="00620053"/>
    <w:rsid w:val="00621A37"/>
    <w:rsid w:val="0062292F"/>
    <w:rsid w:val="00622A90"/>
    <w:rsid w:val="00623323"/>
    <w:rsid w:val="00624220"/>
    <w:rsid w:val="00624FCB"/>
    <w:rsid w:val="00626087"/>
    <w:rsid w:val="00626624"/>
    <w:rsid w:val="00626EEC"/>
    <w:rsid w:val="00627077"/>
    <w:rsid w:val="00627985"/>
    <w:rsid w:val="00627AF2"/>
    <w:rsid w:val="006304D5"/>
    <w:rsid w:val="00630657"/>
    <w:rsid w:val="006328F4"/>
    <w:rsid w:val="00634080"/>
    <w:rsid w:val="006345B6"/>
    <w:rsid w:val="006346FF"/>
    <w:rsid w:val="006352DF"/>
    <w:rsid w:val="006360C4"/>
    <w:rsid w:val="00636C62"/>
    <w:rsid w:val="006371A2"/>
    <w:rsid w:val="00637786"/>
    <w:rsid w:val="00640FEA"/>
    <w:rsid w:val="00641D59"/>
    <w:rsid w:val="00641FAB"/>
    <w:rsid w:val="006425F6"/>
    <w:rsid w:val="00642BFB"/>
    <w:rsid w:val="00642E9E"/>
    <w:rsid w:val="00643B14"/>
    <w:rsid w:val="00646C10"/>
    <w:rsid w:val="006475A5"/>
    <w:rsid w:val="00647E35"/>
    <w:rsid w:val="00651266"/>
    <w:rsid w:val="00652AED"/>
    <w:rsid w:val="00653D14"/>
    <w:rsid w:val="00653F2D"/>
    <w:rsid w:val="0065517D"/>
    <w:rsid w:val="006554CA"/>
    <w:rsid w:val="00655CD1"/>
    <w:rsid w:val="00655D09"/>
    <w:rsid w:val="0065686B"/>
    <w:rsid w:val="00657123"/>
    <w:rsid w:val="00660439"/>
    <w:rsid w:val="006610F5"/>
    <w:rsid w:val="0066155A"/>
    <w:rsid w:val="006634E1"/>
    <w:rsid w:val="006637C8"/>
    <w:rsid w:val="00664B65"/>
    <w:rsid w:val="00666A7F"/>
    <w:rsid w:val="00667236"/>
    <w:rsid w:val="006677B6"/>
    <w:rsid w:val="00670D77"/>
    <w:rsid w:val="00671A22"/>
    <w:rsid w:val="00672D19"/>
    <w:rsid w:val="00672FA6"/>
    <w:rsid w:val="006765F5"/>
    <w:rsid w:val="00676889"/>
    <w:rsid w:val="00677019"/>
    <w:rsid w:val="0067757F"/>
    <w:rsid w:val="006777CA"/>
    <w:rsid w:val="00682329"/>
    <w:rsid w:val="006823D9"/>
    <w:rsid w:val="0068293D"/>
    <w:rsid w:val="006829E2"/>
    <w:rsid w:val="00683993"/>
    <w:rsid w:val="006843C2"/>
    <w:rsid w:val="00684C81"/>
    <w:rsid w:val="00685C71"/>
    <w:rsid w:val="00686118"/>
    <w:rsid w:val="0068615D"/>
    <w:rsid w:val="00691723"/>
    <w:rsid w:val="006922B1"/>
    <w:rsid w:val="006943F6"/>
    <w:rsid w:val="006969A5"/>
    <w:rsid w:val="00696AF8"/>
    <w:rsid w:val="0069737F"/>
    <w:rsid w:val="00697490"/>
    <w:rsid w:val="00697EDA"/>
    <w:rsid w:val="006A08C5"/>
    <w:rsid w:val="006A095B"/>
    <w:rsid w:val="006A1D26"/>
    <w:rsid w:val="006A21B7"/>
    <w:rsid w:val="006A2362"/>
    <w:rsid w:val="006A2BBD"/>
    <w:rsid w:val="006A2C65"/>
    <w:rsid w:val="006A3150"/>
    <w:rsid w:val="006A3CCE"/>
    <w:rsid w:val="006A417D"/>
    <w:rsid w:val="006A4859"/>
    <w:rsid w:val="006A4E6E"/>
    <w:rsid w:val="006A77C6"/>
    <w:rsid w:val="006A7A7F"/>
    <w:rsid w:val="006A7AC7"/>
    <w:rsid w:val="006A7AC9"/>
    <w:rsid w:val="006B15F8"/>
    <w:rsid w:val="006B1AB1"/>
    <w:rsid w:val="006B207C"/>
    <w:rsid w:val="006B282D"/>
    <w:rsid w:val="006B28CE"/>
    <w:rsid w:val="006B2B3C"/>
    <w:rsid w:val="006B2DDB"/>
    <w:rsid w:val="006B37D3"/>
    <w:rsid w:val="006B4BC7"/>
    <w:rsid w:val="006B5CBB"/>
    <w:rsid w:val="006B6610"/>
    <w:rsid w:val="006B754D"/>
    <w:rsid w:val="006C0DBF"/>
    <w:rsid w:val="006C1DD2"/>
    <w:rsid w:val="006C1F19"/>
    <w:rsid w:val="006C2086"/>
    <w:rsid w:val="006C24EA"/>
    <w:rsid w:val="006C31DF"/>
    <w:rsid w:val="006C35C7"/>
    <w:rsid w:val="006C40DA"/>
    <w:rsid w:val="006C4A37"/>
    <w:rsid w:val="006C4A91"/>
    <w:rsid w:val="006C52C1"/>
    <w:rsid w:val="006C5C64"/>
    <w:rsid w:val="006C7881"/>
    <w:rsid w:val="006D1F21"/>
    <w:rsid w:val="006D2086"/>
    <w:rsid w:val="006D3DB2"/>
    <w:rsid w:val="006D5A9F"/>
    <w:rsid w:val="006D5C19"/>
    <w:rsid w:val="006D5DA5"/>
    <w:rsid w:val="006D738A"/>
    <w:rsid w:val="006D7AB3"/>
    <w:rsid w:val="006D7B28"/>
    <w:rsid w:val="006D7B60"/>
    <w:rsid w:val="006D7DD7"/>
    <w:rsid w:val="006E04CD"/>
    <w:rsid w:val="006E0DB2"/>
    <w:rsid w:val="006E0EEB"/>
    <w:rsid w:val="006E12CD"/>
    <w:rsid w:val="006E1837"/>
    <w:rsid w:val="006E1F10"/>
    <w:rsid w:val="006E32F9"/>
    <w:rsid w:val="006E3585"/>
    <w:rsid w:val="006E36B5"/>
    <w:rsid w:val="006E3E18"/>
    <w:rsid w:val="006E405A"/>
    <w:rsid w:val="006E4613"/>
    <w:rsid w:val="006E4889"/>
    <w:rsid w:val="006E526D"/>
    <w:rsid w:val="006E7991"/>
    <w:rsid w:val="006E7CC1"/>
    <w:rsid w:val="006F0111"/>
    <w:rsid w:val="006F0315"/>
    <w:rsid w:val="006F056E"/>
    <w:rsid w:val="006F07C8"/>
    <w:rsid w:val="006F0DD6"/>
    <w:rsid w:val="006F183A"/>
    <w:rsid w:val="006F1E32"/>
    <w:rsid w:val="006F1F73"/>
    <w:rsid w:val="006F25F4"/>
    <w:rsid w:val="006F2B0E"/>
    <w:rsid w:val="006F38B9"/>
    <w:rsid w:val="006F3A90"/>
    <w:rsid w:val="006F3FCB"/>
    <w:rsid w:val="006F4F4B"/>
    <w:rsid w:val="006F52C7"/>
    <w:rsid w:val="006F52D5"/>
    <w:rsid w:val="006F5317"/>
    <w:rsid w:val="006F7C3C"/>
    <w:rsid w:val="00700EB4"/>
    <w:rsid w:val="0070128D"/>
    <w:rsid w:val="00701415"/>
    <w:rsid w:val="00702557"/>
    <w:rsid w:val="00702BAD"/>
    <w:rsid w:val="0070334D"/>
    <w:rsid w:val="0070407A"/>
    <w:rsid w:val="00704D29"/>
    <w:rsid w:val="007050A5"/>
    <w:rsid w:val="00705270"/>
    <w:rsid w:val="0070597A"/>
    <w:rsid w:val="007069D4"/>
    <w:rsid w:val="00706A47"/>
    <w:rsid w:val="007072A2"/>
    <w:rsid w:val="00707BEE"/>
    <w:rsid w:val="00710BE9"/>
    <w:rsid w:val="00713313"/>
    <w:rsid w:val="00713428"/>
    <w:rsid w:val="00714167"/>
    <w:rsid w:val="0071420E"/>
    <w:rsid w:val="00714D7D"/>
    <w:rsid w:val="00715D86"/>
    <w:rsid w:val="007164EA"/>
    <w:rsid w:val="007165DC"/>
    <w:rsid w:val="00716CE3"/>
    <w:rsid w:val="00716D59"/>
    <w:rsid w:val="0071701F"/>
    <w:rsid w:val="00720197"/>
    <w:rsid w:val="0072199B"/>
    <w:rsid w:val="0072276F"/>
    <w:rsid w:val="007238CE"/>
    <w:rsid w:val="00725769"/>
    <w:rsid w:val="00725A32"/>
    <w:rsid w:val="00725DC5"/>
    <w:rsid w:val="00726203"/>
    <w:rsid w:val="007266EF"/>
    <w:rsid w:val="00731EC7"/>
    <w:rsid w:val="007326EF"/>
    <w:rsid w:val="00734244"/>
    <w:rsid w:val="007356CA"/>
    <w:rsid w:val="0073587B"/>
    <w:rsid w:val="00736185"/>
    <w:rsid w:val="0073722A"/>
    <w:rsid w:val="00737509"/>
    <w:rsid w:val="00737552"/>
    <w:rsid w:val="00737D8E"/>
    <w:rsid w:val="007405EB"/>
    <w:rsid w:val="00740C94"/>
    <w:rsid w:val="00740EC7"/>
    <w:rsid w:val="007428F8"/>
    <w:rsid w:val="007429F4"/>
    <w:rsid w:val="00742D1B"/>
    <w:rsid w:val="00743D22"/>
    <w:rsid w:val="007440A0"/>
    <w:rsid w:val="007449C4"/>
    <w:rsid w:val="0074507F"/>
    <w:rsid w:val="007454D9"/>
    <w:rsid w:val="00745513"/>
    <w:rsid w:val="00745B1E"/>
    <w:rsid w:val="00745D35"/>
    <w:rsid w:val="0074624F"/>
    <w:rsid w:val="00747109"/>
    <w:rsid w:val="0075002E"/>
    <w:rsid w:val="0075033E"/>
    <w:rsid w:val="00750C16"/>
    <w:rsid w:val="00753C56"/>
    <w:rsid w:val="00754048"/>
    <w:rsid w:val="0075439F"/>
    <w:rsid w:val="007544BC"/>
    <w:rsid w:val="0075608D"/>
    <w:rsid w:val="00756368"/>
    <w:rsid w:val="00756B19"/>
    <w:rsid w:val="0075797A"/>
    <w:rsid w:val="00757A0E"/>
    <w:rsid w:val="007606CC"/>
    <w:rsid w:val="0076074F"/>
    <w:rsid w:val="0076156C"/>
    <w:rsid w:val="007615C6"/>
    <w:rsid w:val="00761F5E"/>
    <w:rsid w:val="00763AF1"/>
    <w:rsid w:val="00763EF6"/>
    <w:rsid w:val="007647CA"/>
    <w:rsid w:val="00764E8E"/>
    <w:rsid w:val="00765AC9"/>
    <w:rsid w:val="00766CDB"/>
    <w:rsid w:val="007700D6"/>
    <w:rsid w:val="0077068D"/>
    <w:rsid w:val="00770DD8"/>
    <w:rsid w:val="007720F2"/>
    <w:rsid w:val="00772106"/>
    <w:rsid w:val="0077221D"/>
    <w:rsid w:val="00773A70"/>
    <w:rsid w:val="00773BFD"/>
    <w:rsid w:val="007758AD"/>
    <w:rsid w:val="00775BA4"/>
    <w:rsid w:val="00775ECF"/>
    <w:rsid w:val="0077623F"/>
    <w:rsid w:val="00776F7C"/>
    <w:rsid w:val="007779D2"/>
    <w:rsid w:val="00780100"/>
    <w:rsid w:val="0078059D"/>
    <w:rsid w:val="007805A6"/>
    <w:rsid w:val="0078282A"/>
    <w:rsid w:val="00783442"/>
    <w:rsid w:val="0078346F"/>
    <w:rsid w:val="0078356E"/>
    <w:rsid w:val="00783B49"/>
    <w:rsid w:val="0078485B"/>
    <w:rsid w:val="00784B9C"/>
    <w:rsid w:val="00787C8B"/>
    <w:rsid w:val="00790421"/>
    <w:rsid w:val="00791DF6"/>
    <w:rsid w:val="0079216A"/>
    <w:rsid w:val="00792E8C"/>
    <w:rsid w:val="00793A59"/>
    <w:rsid w:val="0079459A"/>
    <w:rsid w:val="00794E6F"/>
    <w:rsid w:val="007959C6"/>
    <w:rsid w:val="00795C6C"/>
    <w:rsid w:val="00796581"/>
    <w:rsid w:val="00796CF8"/>
    <w:rsid w:val="00796F7C"/>
    <w:rsid w:val="00797E94"/>
    <w:rsid w:val="007A017C"/>
    <w:rsid w:val="007A09CD"/>
    <w:rsid w:val="007A0BF3"/>
    <w:rsid w:val="007A1961"/>
    <w:rsid w:val="007A2074"/>
    <w:rsid w:val="007A3C02"/>
    <w:rsid w:val="007A40A4"/>
    <w:rsid w:val="007A4C3C"/>
    <w:rsid w:val="007A513E"/>
    <w:rsid w:val="007A5736"/>
    <w:rsid w:val="007A7C05"/>
    <w:rsid w:val="007B2061"/>
    <w:rsid w:val="007B2D93"/>
    <w:rsid w:val="007B365C"/>
    <w:rsid w:val="007B36A5"/>
    <w:rsid w:val="007B399D"/>
    <w:rsid w:val="007B50A5"/>
    <w:rsid w:val="007B52BB"/>
    <w:rsid w:val="007B5E1D"/>
    <w:rsid w:val="007B7DA4"/>
    <w:rsid w:val="007C0BFF"/>
    <w:rsid w:val="007C14B9"/>
    <w:rsid w:val="007C1842"/>
    <w:rsid w:val="007C1CD3"/>
    <w:rsid w:val="007C220E"/>
    <w:rsid w:val="007C242F"/>
    <w:rsid w:val="007C3B2A"/>
    <w:rsid w:val="007C4610"/>
    <w:rsid w:val="007C4658"/>
    <w:rsid w:val="007C4862"/>
    <w:rsid w:val="007C525D"/>
    <w:rsid w:val="007C5858"/>
    <w:rsid w:val="007C6386"/>
    <w:rsid w:val="007D04A4"/>
    <w:rsid w:val="007D0E3C"/>
    <w:rsid w:val="007D0FD4"/>
    <w:rsid w:val="007D151A"/>
    <w:rsid w:val="007D16A8"/>
    <w:rsid w:val="007D31AB"/>
    <w:rsid w:val="007D55A6"/>
    <w:rsid w:val="007D5D3A"/>
    <w:rsid w:val="007D6CE4"/>
    <w:rsid w:val="007D6F90"/>
    <w:rsid w:val="007D6FC8"/>
    <w:rsid w:val="007D711D"/>
    <w:rsid w:val="007D7948"/>
    <w:rsid w:val="007E1A2F"/>
    <w:rsid w:val="007E1D7F"/>
    <w:rsid w:val="007E219C"/>
    <w:rsid w:val="007E2410"/>
    <w:rsid w:val="007E2693"/>
    <w:rsid w:val="007E2A51"/>
    <w:rsid w:val="007E3695"/>
    <w:rsid w:val="007E37B3"/>
    <w:rsid w:val="007E52E5"/>
    <w:rsid w:val="007E56A2"/>
    <w:rsid w:val="007E62FC"/>
    <w:rsid w:val="007E64AB"/>
    <w:rsid w:val="007E65AA"/>
    <w:rsid w:val="007E6804"/>
    <w:rsid w:val="007E68B3"/>
    <w:rsid w:val="007E6C85"/>
    <w:rsid w:val="007E7810"/>
    <w:rsid w:val="007F05D9"/>
    <w:rsid w:val="007F0D3C"/>
    <w:rsid w:val="007F1044"/>
    <w:rsid w:val="007F1256"/>
    <w:rsid w:val="007F12DB"/>
    <w:rsid w:val="007F1DDC"/>
    <w:rsid w:val="007F2DF9"/>
    <w:rsid w:val="007F36D9"/>
    <w:rsid w:val="007F3F6F"/>
    <w:rsid w:val="007F4575"/>
    <w:rsid w:val="007F4838"/>
    <w:rsid w:val="007F7B3B"/>
    <w:rsid w:val="0080139D"/>
    <w:rsid w:val="00801722"/>
    <w:rsid w:val="00802489"/>
    <w:rsid w:val="0080258C"/>
    <w:rsid w:val="00803023"/>
    <w:rsid w:val="0080369B"/>
    <w:rsid w:val="00803AB4"/>
    <w:rsid w:val="00804108"/>
    <w:rsid w:val="00804885"/>
    <w:rsid w:val="008055DF"/>
    <w:rsid w:val="00806703"/>
    <w:rsid w:val="008068D9"/>
    <w:rsid w:val="008069C5"/>
    <w:rsid w:val="00807503"/>
    <w:rsid w:val="00807B06"/>
    <w:rsid w:val="0081067F"/>
    <w:rsid w:val="00811299"/>
    <w:rsid w:val="0081157D"/>
    <w:rsid w:val="00811ABC"/>
    <w:rsid w:val="00811F98"/>
    <w:rsid w:val="008129FD"/>
    <w:rsid w:val="008136BD"/>
    <w:rsid w:val="008136BE"/>
    <w:rsid w:val="0081371F"/>
    <w:rsid w:val="00813823"/>
    <w:rsid w:val="00813FF0"/>
    <w:rsid w:val="00814A5D"/>
    <w:rsid w:val="00814C29"/>
    <w:rsid w:val="008156FC"/>
    <w:rsid w:val="008166E6"/>
    <w:rsid w:val="00816D78"/>
    <w:rsid w:val="00817137"/>
    <w:rsid w:val="00820CB2"/>
    <w:rsid w:val="00821CDA"/>
    <w:rsid w:val="0082274F"/>
    <w:rsid w:val="00823757"/>
    <w:rsid w:val="00823C12"/>
    <w:rsid w:val="00823DAA"/>
    <w:rsid w:val="00824981"/>
    <w:rsid w:val="00825228"/>
    <w:rsid w:val="00825E2A"/>
    <w:rsid w:val="00827635"/>
    <w:rsid w:val="00830A40"/>
    <w:rsid w:val="00831986"/>
    <w:rsid w:val="0083286C"/>
    <w:rsid w:val="008331CD"/>
    <w:rsid w:val="00834245"/>
    <w:rsid w:val="008359C2"/>
    <w:rsid w:val="00836242"/>
    <w:rsid w:val="0083671A"/>
    <w:rsid w:val="00837050"/>
    <w:rsid w:val="0084087D"/>
    <w:rsid w:val="00840D5A"/>
    <w:rsid w:val="0084133D"/>
    <w:rsid w:val="0084205A"/>
    <w:rsid w:val="00842FDF"/>
    <w:rsid w:val="0084360D"/>
    <w:rsid w:val="00846B17"/>
    <w:rsid w:val="008476CD"/>
    <w:rsid w:val="0085005A"/>
    <w:rsid w:val="00850B31"/>
    <w:rsid w:val="00852317"/>
    <w:rsid w:val="008527AF"/>
    <w:rsid w:val="00852BB0"/>
    <w:rsid w:val="00852D04"/>
    <w:rsid w:val="008530FF"/>
    <w:rsid w:val="0085352B"/>
    <w:rsid w:val="00853D9C"/>
    <w:rsid w:val="00853E63"/>
    <w:rsid w:val="008542D2"/>
    <w:rsid w:val="00854DED"/>
    <w:rsid w:val="008551AA"/>
    <w:rsid w:val="00856A79"/>
    <w:rsid w:val="00857219"/>
    <w:rsid w:val="008574E3"/>
    <w:rsid w:val="00857C85"/>
    <w:rsid w:val="00857DBD"/>
    <w:rsid w:val="00861D3A"/>
    <w:rsid w:val="00862B4A"/>
    <w:rsid w:val="00862B85"/>
    <w:rsid w:val="00863410"/>
    <w:rsid w:val="00863C9A"/>
    <w:rsid w:val="00865765"/>
    <w:rsid w:val="00865C9C"/>
    <w:rsid w:val="00865CE3"/>
    <w:rsid w:val="00865EBF"/>
    <w:rsid w:val="00867B58"/>
    <w:rsid w:val="0087071D"/>
    <w:rsid w:val="00870A5F"/>
    <w:rsid w:val="00871203"/>
    <w:rsid w:val="0087169D"/>
    <w:rsid w:val="00871978"/>
    <w:rsid w:val="00871CD4"/>
    <w:rsid w:val="00872330"/>
    <w:rsid w:val="008728B7"/>
    <w:rsid w:val="00872AC5"/>
    <w:rsid w:val="0087345B"/>
    <w:rsid w:val="00873D2E"/>
    <w:rsid w:val="00875D08"/>
    <w:rsid w:val="00876926"/>
    <w:rsid w:val="00876AC5"/>
    <w:rsid w:val="00877099"/>
    <w:rsid w:val="00877FF6"/>
    <w:rsid w:val="00880245"/>
    <w:rsid w:val="00880340"/>
    <w:rsid w:val="00880A07"/>
    <w:rsid w:val="00881B91"/>
    <w:rsid w:val="00881C0B"/>
    <w:rsid w:val="00882863"/>
    <w:rsid w:val="008837D5"/>
    <w:rsid w:val="00884B4E"/>
    <w:rsid w:val="00884C02"/>
    <w:rsid w:val="008853BC"/>
    <w:rsid w:val="008855AA"/>
    <w:rsid w:val="00885726"/>
    <w:rsid w:val="00885B75"/>
    <w:rsid w:val="00886722"/>
    <w:rsid w:val="00886DE4"/>
    <w:rsid w:val="00886F4F"/>
    <w:rsid w:val="00887575"/>
    <w:rsid w:val="00887829"/>
    <w:rsid w:val="00887848"/>
    <w:rsid w:val="008879E2"/>
    <w:rsid w:val="00887C6A"/>
    <w:rsid w:val="00887E79"/>
    <w:rsid w:val="0089014C"/>
    <w:rsid w:val="00890982"/>
    <w:rsid w:val="008919D9"/>
    <w:rsid w:val="00891A19"/>
    <w:rsid w:val="00891EEB"/>
    <w:rsid w:val="00892092"/>
    <w:rsid w:val="0089230A"/>
    <w:rsid w:val="008924D4"/>
    <w:rsid w:val="008925FA"/>
    <w:rsid w:val="00892A06"/>
    <w:rsid w:val="0089361D"/>
    <w:rsid w:val="00893FCC"/>
    <w:rsid w:val="0089540F"/>
    <w:rsid w:val="00896197"/>
    <w:rsid w:val="00896C3D"/>
    <w:rsid w:val="00896F0D"/>
    <w:rsid w:val="00897076"/>
    <w:rsid w:val="00897823"/>
    <w:rsid w:val="008A0782"/>
    <w:rsid w:val="008A2387"/>
    <w:rsid w:val="008A32D2"/>
    <w:rsid w:val="008A3B8D"/>
    <w:rsid w:val="008A447E"/>
    <w:rsid w:val="008A4B01"/>
    <w:rsid w:val="008A4E3F"/>
    <w:rsid w:val="008A5F77"/>
    <w:rsid w:val="008A5FEB"/>
    <w:rsid w:val="008A6AA8"/>
    <w:rsid w:val="008A6DA8"/>
    <w:rsid w:val="008A7EFD"/>
    <w:rsid w:val="008B0699"/>
    <w:rsid w:val="008B0815"/>
    <w:rsid w:val="008B0CBD"/>
    <w:rsid w:val="008B13F5"/>
    <w:rsid w:val="008B1C32"/>
    <w:rsid w:val="008B22EC"/>
    <w:rsid w:val="008B2320"/>
    <w:rsid w:val="008B23A6"/>
    <w:rsid w:val="008B2552"/>
    <w:rsid w:val="008B28F2"/>
    <w:rsid w:val="008B3D5D"/>
    <w:rsid w:val="008B3EF6"/>
    <w:rsid w:val="008B45CD"/>
    <w:rsid w:val="008B4B82"/>
    <w:rsid w:val="008B4CBB"/>
    <w:rsid w:val="008B5304"/>
    <w:rsid w:val="008B5A4A"/>
    <w:rsid w:val="008B5FC1"/>
    <w:rsid w:val="008B6956"/>
    <w:rsid w:val="008B6BDA"/>
    <w:rsid w:val="008B6DF1"/>
    <w:rsid w:val="008B749D"/>
    <w:rsid w:val="008B7F84"/>
    <w:rsid w:val="008C150B"/>
    <w:rsid w:val="008C1A36"/>
    <w:rsid w:val="008C27AF"/>
    <w:rsid w:val="008C3145"/>
    <w:rsid w:val="008C3324"/>
    <w:rsid w:val="008C36C2"/>
    <w:rsid w:val="008C488B"/>
    <w:rsid w:val="008C4C0F"/>
    <w:rsid w:val="008C519B"/>
    <w:rsid w:val="008C55E3"/>
    <w:rsid w:val="008C5C61"/>
    <w:rsid w:val="008C5E6E"/>
    <w:rsid w:val="008C63A1"/>
    <w:rsid w:val="008C6BAF"/>
    <w:rsid w:val="008C6DE5"/>
    <w:rsid w:val="008C725B"/>
    <w:rsid w:val="008C7723"/>
    <w:rsid w:val="008C7873"/>
    <w:rsid w:val="008D04D4"/>
    <w:rsid w:val="008D14D3"/>
    <w:rsid w:val="008D15D4"/>
    <w:rsid w:val="008D1A2E"/>
    <w:rsid w:val="008D30CE"/>
    <w:rsid w:val="008D39C6"/>
    <w:rsid w:val="008D3C9A"/>
    <w:rsid w:val="008D3F07"/>
    <w:rsid w:val="008D45D9"/>
    <w:rsid w:val="008D4869"/>
    <w:rsid w:val="008D49FD"/>
    <w:rsid w:val="008D531C"/>
    <w:rsid w:val="008D6816"/>
    <w:rsid w:val="008D684C"/>
    <w:rsid w:val="008D730C"/>
    <w:rsid w:val="008D76B4"/>
    <w:rsid w:val="008D797A"/>
    <w:rsid w:val="008D7B75"/>
    <w:rsid w:val="008E029B"/>
    <w:rsid w:val="008E062A"/>
    <w:rsid w:val="008E074B"/>
    <w:rsid w:val="008E0A8D"/>
    <w:rsid w:val="008E293E"/>
    <w:rsid w:val="008E2C63"/>
    <w:rsid w:val="008E35AD"/>
    <w:rsid w:val="008E3C31"/>
    <w:rsid w:val="008E411E"/>
    <w:rsid w:val="008E5FFD"/>
    <w:rsid w:val="008E6487"/>
    <w:rsid w:val="008E7E70"/>
    <w:rsid w:val="008F01CF"/>
    <w:rsid w:val="008F0327"/>
    <w:rsid w:val="008F03DE"/>
    <w:rsid w:val="008F0564"/>
    <w:rsid w:val="008F1633"/>
    <w:rsid w:val="008F1691"/>
    <w:rsid w:val="008F1893"/>
    <w:rsid w:val="008F19F5"/>
    <w:rsid w:val="008F2120"/>
    <w:rsid w:val="008F25AA"/>
    <w:rsid w:val="008F4A22"/>
    <w:rsid w:val="008F4BEF"/>
    <w:rsid w:val="008F5D0C"/>
    <w:rsid w:val="008F6A66"/>
    <w:rsid w:val="008F6B58"/>
    <w:rsid w:val="008F7213"/>
    <w:rsid w:val="008F7FD8"/>
    <w:rsid w:val="009000DC"/>
    <w:rsid w:val="00900518"/>
    <w:rsid w:val="00900F2E"/>
    <w:rsid w:val="009014E2"/>
    <w:rsid w:val="009016A7"/>
    <w:rsid w:val="00901B56"/>
    <w:rsid w:val="0090318A"/>
    <w:rsid w:val="0090461C"/>
    <w:rsid w:val="00905492"/>
    <w:rsid w:val="009059BA"/>
    <w:rsid w:val="009070A0"/>
    <w:rsid w:val="0090750F"/>
    <w:rsid w:val="00910BA1"/>
    <w:rsid w:val="00911A98"/>
    <w:rsid w:val="0091391F"/>
    <w:rsid w:val="00913EDC"/>
    <w:rsid w:val="009143AB"/>
    <w:rsid w:val="0091450F"/>
    <w:rsid w:val="00914754"/>
    <w:rsid w:val="0091488E"/>
    <w:rsid w:val="00914998"/>
    <w:rsid w:val="00915EDA"/>
    <w:rsid w:val="00917298"/>
    <w:rsid w:val="009201C7"/>
    <w:rsid w:val="00920398"/>
    <w:rsid w:val="009207E1"/>
    <w:rsid w:val="00921146"/>
    <w:rsid w:val="00921D78"/>
    <w:rsid w:val="009248D5"/>
    <w:rsid w:val="00924FD1"/>
    <w:rsid w:val="009250E5"/>
    <w:rsid w:val="00925D23"/>
    <w:rsid w:val="00925F01"/>
    <w:rsid w:val="00925F3C"/>
    <w:rsid w:val="0092670F"/>
    <w:rsid w:val="009275D3"/>
    <w:rsid w:val="00927B1F"/>
    <w:rsid w:val="009305FA"/>
    <w:rsid w:val="0093118A"/>
    <w:rsid w:val="00931F09"/>
    <w:rsid w:val="00931F8C"/>
    <w:rsid w:val="00932484"/>
    <w:rsid w:val="00933FE5"/>
    <w:rsid w:val="009345B8"/>
    <w:rsid w:val="009345EF"/>
    <w:rsid w:val="00935C19"/>
    <w:rsid w:val="0093678A"/>
    <w:rsid w:val="0093785A"/>
    <w:rsid w:val="009404B2"/>
    <w:rsid w:val="00941042"/>
    <w:rsid w:val="009432E3"/>
    <w:rsid w:val="00943BC1"/>
    <w:rsid w:val="009440A0"/>
    <w:rsid w:val="00947D19"/>
    <w:rsid w:val="00950919"/>
    <w:rsid w:val="00950D97"/>
    <w:rsid w:val="00950F67"/>
    <w:rsid w:val="0095236F"/>
    <w:rsid w:val="009547AE"/>
    <w:rsid w:val="00954848"/>
    <w:rsid w:val="00954A24"/>
    <w:rsid w:val="00956B8E"/>
    <w:rsid w:val="00956C7F"/>
    <w:rsid w:val="00960DF2"/>
    <w:rsid w:val="00961805"/>
    <w:rsid w:val="00961C2C"/>
    <w:rsid w:val="0096220D"/>
    <w:rsid w:val="00962548"/>
    <w:rsid w:val="00964684"/>
    <w:rsid w:val="00964D6B"/>
    <w:rsid w:val="009657D5"/>
    <w:rsid w:val="00965894"/>
    <w:rsid w:val="00966B13"/>
    <w:rsid w:val="00966B4A"/>
    <w:rsid w:val="0096771B"/>
    <w:rsid w:val="009701EF"/>
    <w:rsid w:val="00971382"/>
    <w:rsid w:val="0097161B"/>
    <w:rsid w:val="0097243B"/>
    <w:rsid w:val="00972772"/>
    <w:rsid w:val="009751E3"/>
    <w:rsid w:val="0097532B"/>
    <w:rsid w:val="009766BA"/>
    <w:rsid w:val="00976A2A"/>
    <w:rsid w:val="00977384"/>
    <w:rsid w:val="009775E8"/>
    <w:rsid w:val="00977EE5"/>
    <w:rsid w:val="00977F5E"/>
    <w:rsid w:val="009805B5"/>
    <w:rsid w:val="0098089B"/>
    <w:rsid w:val="00980D1D"/>
    <w:rsid w:val="00981CA3"/>
    <w:rsid w:val="00982115"/>
    <w:rsid w:val="0098230B"/>
    <w:rsid w:val="009829C5"/>
    <w:rsid w:val="009836E0"/>
    <w:rsid w:val="00983892"/>
    <w:rsid w:val="00984741"/>
    <w:rsid w:val="00984C96"/>
    <w:rsid w:val="00985B6D"/>
    <w:rsid w:val="00985E6B"/>
    <w:rsid w:val="00985FD2"/>
    <w:rsid w:val="00985FE3"/>
    <w:rsid w:val="0098644F"/>
    <w:rsid w:val="0098711B"/>
    <w:rsid w:val="0098733E"/>
    <w:rsid w:val="00987953"/>
    <w:rsid w:val="00987E90"/>
    <w:rsid w:val="00987F5B"/>
    <w:rsid w:val="00990884"/>
    <w:rsid w:val="0099105C"/>
    <w:rsid w:val="009915E2"/>
    <w:rsid w:val="00991CD7"/>
    <w:rsid w:val="00992FEF"/>
    <w:rsid w:val="00993AE4"/>
    <w:rsid w:val="00993D88"/>
    <w:rsid w:val="00993ED6"/>
    <w:rsid w:val="009948BD"/>
    <w:rsid w:val="0099578F"/>
    <w:rsid w:val="0099590F"/>
    <w:rsid w:val="00996759"/>
    <w:rsid w:val="009968CC"/>
    <w:rsid w:val="00996B44"/>
    <w:rsid w:val="00996BC5"/>
    <w:rsid w:val="009977CC"/>
    <w:rsid w:val="00997D45"/>
    <w:rsid w:val="009A02B1"/>
    <w:rsid w:val="009A04D7"/>
    <w:rsid w:val="009A0BFA"/>
    <w:rsid w:val="009A0E1A"/>
    <w:rsid w:val="009A1CEC"/>
    <w:rsid w:val="009A205A"/>
    <w:rsid w:val="009A2853"/>
    <w:rsid w:val="009A307F"/>
    <w:rsid w:val="009A3153"/>
    <w:rsid w:val="009A35B4"/>
    <w:rsid w:val="009A36BD"/>
    <w:rsid w:val="009A403D"/>
    <w:rsid w:val="009A4ECA"/>
    <w:rsid w:val="009A550C"/>
    <w:rsid w:val="009A5597"/>
    <w:rsid w:val="009A5A31"/>
    <w:rsid w:val="009A5E6D"/>
    <w:rsid w:val="009A65D1"/>
    <w:rsid w:val="009A69A8"/>
    <w:rsid w:val="009A6BF9"/>
    <w:rsid w:val="009A7FB3"/>
    <w:rsid w:val="009B0207"/>
    <w:rsid w:val="009B30F8"/>
    <w:rsid w:val="009B38D9"/>
    <w:rsid w:val="009B4E3C"/>
    <w:rsid w:val="009B4E7E"/>
    <w:rsid w:val="009B5352"/>
    <w:rsid w:val="009B5DBC"/>
    <w:rsid w:val="009B5FCB"/>
    <w:rsid w:val="009B74C6"/>
    <w:rsid w:val="009B7940"/>
    <w:rsid w:val="009B7991"/>
    <w:rsid w:val="009C0110"/>
    <w:rsid w:val="009C14E1"/>
    <w:rsid w:val="009C1C3D"/>
    <w:rsid w:val="009C2854"/>
    <w:rsid w:val="009C2891"/>
    <w:rsid w:val="009C2A0E"/>
    <w:rsid w:val="009C3616"/>
    <w:rsid w:val="009C3743"/>
    <w:rsid w:val="009C4FEE"/>
    <w:rsid w:val="009C58A2"/>
    <w:rsid w:val="009C6F12"/>
    <w:rsid w:val="009C72ED"/>
    <w:rsid w:val="009C740E"/>
    <w:rsid w:val="009C7825"/>
    <w:rsid w:val="009D1219"/>
    <w:rsid w:val="009D7EA4"/>
    <w:rsid w:val="009E0317"/>
    <w:rsid w:val="009E033A"/>
    <w:rsid w:val="009E046A"/>
    <w:rsid w:val="009E2236"/>
    <w:rsid w:val="009E2437"/>
    <w:rsid w:val="009E2840"/>
    <w:rsid w:val="009E2841"/>
    <w:rsid w:val="009E298B"/>
    <w:rsid w:val="009E3C27"/>
    <w:rsid w:val="009E3EF7"/>
    <w:rsid w:val="009E4E4F"/>
    <w:rsid w:val="009E59F2"/>
    <w:rsid w:val="009E6613"/>
    <w:rsid w:val="009E7063"/>
    <w:rsid w:val="009E7299"/>
    <w:rsid w:val="009E732E"/>
    <w:rsid w:val="009E7D25"/>
    <w:rsid w:val="009F115D"/>
    <w:rsid w:val="009F1256"/>
    <w:rsid w:val="009F294A"/>
    <w:rsid w:val="009F389E"/>
    <w:rsid w:val="009F39D6"/>
    <w:rsid w:val="009F3A1E"/>
    <w:rsid w:val="009F3E7C"/>
    <w:rsid w:val="009F41AC"/>
    <w:rsid w:val="009F4870"/>
    <w:rsid w:val="009F4C4C"/>
    <w:rsid w:val="009F5D94"/>
    <w:rsid w:val="009F65DB"/>
    <w:rsid w:val="009F78EE"/>
    <w:rsid w:val="00A002A9"/>
    <w:rsid w:val="00A0037B"/>
    <w:rsid w:val="00A009C9"/>
    <w:rsid w:val="00A01A61"/>
    <w:rsid w:val="00A01A62"/>
    <w:rsid w:val="00A01A83"/>
    <w:rsid w:val="00A01A96"/>
    <w:rsid w:val="00A01B78"/>
    <w:rsid w:val="00A0201E"/>
    <w:rsid w:val="00A0252E"/>
    <w:rsid w:val="00A02F5D"/>
    <w:rsid w:val="00A03441"/>
    <w:rsid w:val="00A0442A"/>
    <w:rsid w:val="00A04572"/>
    <w:rsid w:val="00A04AB8"/>
    <w:rsid w:val="00A04EEA"/>
    <w:rsid w:val="00A0601A"/>
    <w:rsid w:val="00A06258"/>
    <w:rsid w:val="00A079B9"/>
    <w:rsid w:val="00A10ADA"/>
    <w:rsid w:val="00A11351"/>
    <w:rsid w:val="00A13597"/>
    <w:rsid w:val="00A13C5B"/>
    <w:rsid w:val="00A13CDA"/>
    <w:rsid w:val="00A13DCB"/>
    <w:rsid w:val="00A14245"/>
    <w:rsid w:val="00A1482A"/>
    <w:rsid w:val="00A14BDF"/>
    <w:rsid w:val="00A1596E"/>
    <w:rsid w:val="00A15B7C"/>
    <w:rsid w:val="00A1711F"/>
    <w:rsid w:val="00A20807"/>
    <w:rsid w:val="00A2138C"/>
    <w:rsid w:val="00A226A0"/>
    <w:rsid w:val="00A226C2"/>
    <w:rsid w:val="00A22A26"/>
    <w:rsid w:val="00A23230"/>
    <w:rsid w:val="00A2359D"/>
    <w:rsid w:val="00A236B4"/>
    <w:rsid w:val="00A2377B"/>
    <w:rsid w:val="00A23E45"/>
    <w:rsid w:val="00A24EAB"/>
    <w:rsid w:val="00A24F36"/>
    <w:rsid w:val="00A25B69"/>
    <w:rsid w:val="00A26DA5"/>
    <w:rsid w:val="00A27D83"/>
    <w:rsid w:val="00A30858"/>
    <w:rsid w:val="00A30A32"/>
    <w:rsid w:val="00A3172A"/>
    <w:rsid w:val="00A31F37"/>
    <w:rsid w:val="00A3318C"/>
    <w:rsid w:val="00A33C26"/>
    <w:rsid w:val="00A34D23"/>
    <w:rsid w:val="00A35006"/>
    <w:rsid w:val="00A352E8"/>
    <w:rsid w:val="00A3669E"/>
    <w:rsid w:val="00A36814"/>
    <w:rsid w:val="00A368D0"/>
    <w:rsid w:val="00A372B5"/>
    <w:rsid w:val="00A37DAC"/>
    <w:rsid w:val="00A40027"/>
    <w:rsid w:val="00A40740"/>
    <w:rsid w:val="00A40A57"/>
    <w:rsid w:val="00A410A5"/>
    <w:rsid w:val="00A41E0C"/>
    <w:rsid w:val="00A42492"/>
    <w:rsid w:val="00A42767"/>
    <w:rsid w:val="00A42CC4"/>
    <w:rsid w:val="00A434F0"/>
    <w:rsid w:val="00A43CA2"/>
    <w:rsid w:val="00A43D23"/>
    <w:rsid w:val="00A4402C"/>
    <w:rsid w:val="00A44425"/>
    <w:rsid w:val="00A473EA"/>
    <w:rsid w:val="00A50156"/>
    <w:rsid w:val="00A50857"/>
    <w:rsid w:val="00A51C3D"/>
    <w:rsid w:val="00A51D12"/>
    <w:rsid w:val="00A52153"/>
    <w:rsid w:val="00A52500"/>
    <w:rsid w:val="00A52939"/>
    <w:rsid w:val="00A52AA4"/>
    <w:rsid w:val="00A547C0"/>
    <w:rsid w:val="00A55B53"/>
    <w:rsid w:val="00A56BB4"/>
    <w:rsid w:val="00A56D28"/>
    <w:rsid w:val="00A57745"/>
    <w:rsid w:val="00A60300"/>
    <w:rsid w:val="00A60F63"/>
    <w:rsid w:val="00A61A18"/>
    <w:rsid w:val="00A63664"/>
    <w:rsid w:val="00A63D69"/>
    <w:rsid w:val="00A658FA"/>
    <w:rsid w:val="00A65A25"/>
    <w:rsid w:val="00A65B2F"/>
    <w:rsid w:val="00A661EE"/>
    <w:rsid w:val="00A66232"/>
    <w:rsid w:val="00A665B7"/>
    <w:rsid w:val="00A66F56"/>
    <w:rsid w:val="00A671DD"/>
    <w:rsid w:val="00A701EF"/>
    <w:rsid w:val="00A70208"/>
    <w:rsid w:val="00A72EA2"/>
    <w:rsid w:val="00A73A05"/>
    <w:rsid w:val="00A7406B"/>
    <w:rsid w:val="00A75092"/>
    <w:rsid w:val="00A76127"/>
    <w:rsid w:val="00A761E3"/>
    <w:rsid w:val="00A77165"/>
    <w:rsid w:val="00A812E4"/>
    <w:rsid w:val="00A81327"/>
    <w:rsid w:val="00A8313F"/>
    <w:rsid w:val="00A83312"/>
    <w:rsid w:val="00A8399C"/>
    <w:rsid w:val="00A83B2B"/>
    <w:rsid w:val="00A8468F"/>
    <w:rsid w:val="00A848BC"/>
    <w:rsid w:val="00A84E6D"/>
    <w:rsid w:val="00A85A83"/>
    <w:rsid w:val="00A85B87"/>
    <w:rsid w:val="00A86364"/>
    <w:rsid w:val="00A864A6"/>
    <w:rsid w:val="00A87271"/>
    <w:rsid w:val="00A87611"/>
    <w:rsid w:val="00A87E42"/>
    <w:rsid w:val="00A91553"/>
    <w:rsid w:val="00A91844"/>
    <w:rsid w:val="00A91A9E"/>
    <w:rsid w:val="00A924F3"/>
    <w:rsid w:val="00A93840"/>
    <w:rsid w:val="00A93973"/>
    <w:rsid w:val="00A93A9A"/>
    <w:rsid w:val="00A93DAB"/>
    <w:rsid w:val="00A952CB"/>
    <w:rsid w:val="00A95967"/>
    <w:rsid w:val="00A960A3"/>
    <w:rsid w:val="00A9631E"/>
    <w:rsid w:val="00A963D2"/>
    <w:rsid w:val="00A965A1"/>
    <w:rsid w:val="00A9697D"/>
    <w:rsid w:val="00A97292"/>
    <w:rsid w:val="00A97834"/>
    <w:rsid w:val="00AA07BE"/>
    <w:rsid w:val="00AA10BF"/>
    <w:rsid w:val="00AA10EC"/>
    <w:rsid w:val="00AA11A8"/>
    <w:rsid w:val="00AA1EF3"/>
    <w:rsid w:val="00AA2775"/>
    <w:rsid w:val="00AA3C90"/>
    <w:rsid w:val="00AA530F"/>
    <w:rsid w:val="00AA5FEF"/>
    <w:rsid w:val="00AA65FC"/>
    <w:rsid w:val="00AA68F0"/>
    <w:rsid w:val="00AA6C26"/>
    <w:rsid w:val="00AA6D77"/>
    <w:rsid w:val="00AA6F6A"/>
    <w:rsid w:val="00AA6FDE"/>
    <w:rsid w:val="00AA739D"/>
    <w:rsid w:val="00AA7FE0"/>
    <w:rsid w:val="00AB157B"/>
    <w:rsid w:val="00AB3FA6"/>
    <w:rsid w:val="00AB43EC"/>
    <w:rsid w:val="00AB44A5"/>
    <w:rsid w:val="00AB683A"/>
    <w:rsid w:val="00AB7128"/>
    <w:rsid w:val="00AC00DC"/>
    <w:rsid w:val="00AC0391"/>
    <w:rsid w:val="00AC089F"/>
    <w:rsid w:val="00AC0D48"/>
    <w:rsid w:val="00AC1971"/>
    <w:rsid w:val="00AC19C0"/>
    <w:rsid w:val="00AC23DF"/>
    <w:rsid w:val="00AC24B4"/>
    <w:rsid w:val="00AC3EF0"/>
    <w:rsid w:val="00AC4B23"/>
    <w:rsid w:val="00AC4C08"/>
    <w:rsid w:val="00AC52CC"/>
    <w:rsid w:val="00AC56AB"/>
    <w:rsid w:val="00AC5826"/>
    <w:rsid w:val="00AC6A6D"/>
    <w:rsid w:val="00AC6E5E"/>
    <w:rsid w:val="00AC75A4"/>
    <w:rsid w:val="00AC774B"/>
    <w:rsid w:val="00AC7A6D"/>
    <w:rsid w:val="00AD0624"/>
    <w:rsid w:val="00AD0644"/>
    <w:rsid w:val="00AD0ADE"/>
    <w:rsid w:val="00AD16EE"/>
    <w:rsid w:val="00AD1BB7"/>
    <w:rsid w:val="00AD28D2"/>
    <w:rsid w:val="00AD3059"/>
    <w:rsid w:val="00AD308B"/>
    <w:rsid w:val="00AD397B"/>
    <w:rsid w:val="00AD43BD"/>
    <w:rsid w:val="00AD4785"/>
    <w:rsid w:val="00AD4BFF"/>
    <w:rsid w:val="00AD5101"/>
    <w:rsid w:val="00AD6CB0"/>
    <w:rsid w:val="00AD6F64"/>
    <w:rsid w:val="00AD7101"/>
    <w:rsid w:val="00AD7410"/>
    <w:rsid w:val="00AD778B"/>
    <w:rsid w:val="00AE0275"/>
    <w:rsid w:val="00AE12FB"/>
    <w:rsid w:val="00AE1906"/>
    <w:rsid w:val="00AE194F"/>
    <w:rsid w:val="00AE1F54"/>
    <w:rsid w:val="00AE29B3"/>
    <w:rsid w:val="00AE2D8C"/>
    <w:rsid w:val="00AE30AD"/>
    <w:rsid w:val="00AE3622"/>
    <w:rsid w:val="00AE379A"/>
    <w:rsid w:val="00AE3EC6"/>
    <w:rsid w:val="00AE4083"/>
    <w:rsid w:val="00AE46AE"/>
    <w:rsid w:val="00AE4F2E"/>
    <w:rsid w:val="00AE66E8"/>
    <w:rsid w:val="00AE69C4"/>
    <w:rsid w:val="00AE74CF"/>
    <w:rsid w:val="00AE7A1A"/>
    <w:rsid w:val="00AE7CA7"/>
    <w:rsid w:val="00AE7F87"/>
    <w:rsid w:val="00AF0CA1"/>
    <w:rsid w:val="00AF0CB4"/>
    <w:rsid w:val="00AF1C9F"/>
    <w:rsid w:val="00AF223E"/>
    <w:rsid w:val="00AF52BB"/>
    <w:rsid w:val="00AF6689"/>
    <w:rsid w:val="00AF6B3C"/>
    <w:rsid w:val="00AF7A65"/>
    <w:rsid w:val="00B009E4"/>
    <w:rsid w:val="00B02693"/>
    <w:rsid w:val="00B03C30"/>
    <w:rsid w:val="00B03EF9"/>
    <w:rsid w:val="00B05BAC"/>
    <w:rsid w:val="00B05BC4"/>
    <w:rsid w:val="00B06EAD"/>
    <w:rsid w:val="00B07BD5"/>
    <w:rsid w:val="00B12814"/>
    <w:rsid w:val="00B1325C"/>
    <w:rsid w:val="00B13271"/>
    <w:rsid w:val="00B13949"/>
    <w:rsid w:val="00B139C8"/>
    <w:rsid w:val="00B13E91"/>
    <w:rsid w:val="00B163F6"/>
    <w:rsid w:val="00B16734"/>
    <w:rsid w:val="00B16E47"/>
    <w:rsid w:val="00B1742F"/>
    <w:rsid w:val="00B17776"/>
    <w:rsid w:val="00B17D63"/>
    <w:rsid w:val="00B22345"/>
    <w:rsid w:val="00B226AB"/>
    <w:rsid w:val="00B22DB1"/>
    <w:rsid w:val="00B24A56"/>
    <w:rsid w:val="00B24DA8"/>
    <w:rsid w:val="00B24E97"/>
    <w:rsid w:val="00B25E87"/>
    <w:rsid w:val="00B2638F"/>
    <w:rsid w:val="00B268CB"/>
    <w:rsid w:val="00B26AE2"/>
    <w:rsid w:val="00B27698"/>
    <w:rsid w:val="00B30958"/>
    <w:rsid w:val="00B30D4C"/>
    <w:rsid w:val="00B315D9"/>
    <w:rsid w:val="00B33FBA"/>
    <w:rsid w:val="00B33FFC"/>
    <w:rsid w:val="00B345BB"/>
    <w:rsid w:val="00B34BD0"/>
    <w:rsid w:val="00B34FB5"/>
    <w:rsid w:val="00B35094"/>
    <w:rsid w:val="00B3624B"/>
    <w:rsid w:val="00B3635C"/>
    <w:rsid w:val="00B36773"/>
    <w:rsid w:val="00B36E66"/>
    <w:rsid w:val="00B402E8"/>
    <w:rsid w:val="00B425EA"/>
    <w:rsid w:val="00B42B0C"/>
    <w:rsid w:val="00B43517"/>
    <w:rsid w:val="00B4410E"/>
    <w:rsid w:val="00B441AE"/>
    <w:rsid w:val="00B460C9"/>
    <w:rsid w:val="00B4702E"/>
    <w:rsid w:val="00B4752F"/>
    <w:rsid w:val="00B5064F"/>
    <w:rsid w:val="00B50EEA"/>
    <w:rsid w:val="00B525CC"/>
    <w:rsid w:val="00B52E84"/>
    <w:rsid w:val="00B53009"/>
    <w:rsid w:val="00B53115"/>
    <w:rsid w:val="00B53456"/>
    <w:rsid w:val="00B5459D"/>
    <w:rsid w:val="00B55268"/>
    <w:rsid w:val="00B55A7C"/>
    <w:rsid w:val="00B560AB"/>
    <w:rsid w:val="00B565B3"/>
    <w:rsid w:val="00B567CB"/>
    <w:rsid w:val="00B567DE"/>
    <w:rsid w:val="00B57BC6"/>
    <w:rsid w:val="00B603B6"/>
    <w:rsid w:val="00B60DFE"/>
    <w:rsid w:val="00B611AA"/>
    <w:rsid w:val="00B614B2"/>
    <w:rsid w:val="00B6172B"/>
    <w:rsid w:val="00B61D0E"/>
    <w:rsid w:val="00B61EB7"/>
    <w:rsid w:val="00B62755"/>
    <w:rsid w:val="00B6285F"/>
    <w:rsid w:val="00B62921"/>
    <w:rsid w:val="00B62CE1"/>
    <w:rsid w:val="00B63020"/>
    <w:rsid w:val="00B638B6"/>
    <w:rsid w:val="00B6458F"/>
    <w:rsid w:val="00B650E7"/>
    <w:rsid w:val="00B6569B"/>
    <w:rsid w:val="00B65880"/>
    <w:rsid w:val="00B6620B"/>
    <w:rsid w:val="00B66A8E"/>
    <w:rsid w:val="00B66CDB"/>
    <w:rsid w:val="00B66FE6"/>
    <w:rsid w:val="00B671E1"/>
    <w:rsid w:val="00B70F0C"/>
    <w:rsid w:val="00B71341"/>
    <w:rsid w:val="00B71A5A"/>
    <w:rsid w:val="00B71A8C"/>
    <w:rsid w:val="00B71CE5"/>
    <w:rsid w:val="00B72EE7"/>
    <w:rsid w:val="00B7480B"/>
    <w:rsid w:val="00B74B09"/>
    <w:rsid w:val="00B74C2D"/>
    <w:rsid w:val="00B758B6"/>
    <w:rsid w:val="00B759BA"/>
    <w:rsid w:val="00B7665E"/>
    <w:rsid w:val="00B768B7"/>
    <w:rsid w:val="00B769B9"/>
    <w:rsid w:val="00B7766C"/>
    <w:rsid w:val="00B77A0B"/>
    <w:rsid w:val="00B80492"/>
    <w:rsid w:val="00B814E4"/>
    <w:rsid w:val="00B82808"/>
    <w:rsid w:val="00B82CE3"/>
    <w:rsid w:val="00B82FF4"/>
    <w:rsid w:val="00B83002"/>
    <w:rsid w:val="00B83235"/>
    <w:rsid w:val="00B83649"/>
    <w:rsid w:val="00B83C86"/>
    <w:rsid w:val="00B8401E"/>
    <w:rsid w:val="00B84CBC"/>
    <w:rsid w:val="00B84EBB"/>
    <w:rsid w:val="00B856D3"/>
    <w:rsid w:val="00B85A43"/>
    <w:rsid w:val="00B87AAD"/>
    <w:rsid w:val="00B90857"/>
    <w:rsid w:val="00B9164D"/>
    <w:rsid w:val="00B91859"/>
    <w:rsid w:val="00B93405"/>
    <w:rsid w:val="00B937BF"/>
    <w:rsid w:val="00B9419A"/>
    <w:rsid w:val="00B94C7B"/>
    <w:rsid w:val="00B951D6"/>
    <w:rsid w:val="00B95B2B"/>
    <w:rsid w:val="00B95E49"/>
    <w:rsid w:val="00B969E8"/>
    <w:rsid w:val="00B97245"/>
    <w:rsid w:val="00BA02C7"/>
    <w:rsid w:val="00BA0B34"/>
    <w:rsid w:val="00BA1551"/>
    <w:rsid w:val="00BA1848"/>
    <w:rsid w:val="00BA1F84"/>
    <w:rsid w:val="00BA2394"/>
    <w:rsid w:val="00BA2B43"/>
    <w:rsid w:val="00BA34E5"/>
    <w:rsid w:val="00BA3660"/>
    <w:rsid w:val="00BA4559"/>
    <w:rsid w:val="00BA5EC0"/>
    <w:rsid w:val="00BA776D"/>
    <w:rsid w:val="00BB00DE"/>
    <w:rsid w:val="00BB03E9"/>
    <w:rsid w:val="00BB042B"/>
    <w:rsid w:val="00BB0B08"/>
    <w:rsid w:val="00BB194F"/>
    <w:rsid w:val="00BB2BA8"/>
    <w:rsid w:val="00BB2FB0"/>
    <w:rsid w:val="00BB3525"/>
    <w:rsid w:val="00BB36B1"/>
    <w:rsid w:val="00BB437A"/>
    <w:rsid w:val="00BB44D8"/>
    <w:rsid w:val="00BB4946"/>
    <w:rsid w:val="00BB497C"/>
    <w:rsid w:val="00BB5623"/>
    <w:rsid w:val="00BB5F83"/>
    <w:rsid w:val="00BB6995"/>
    <w:rsid w:val="00BB6FB2"/>
    <w:rsid w:val="00BB7E34"/>
    <w:rsid w:val="00BC058A"/>
    <w:rsid w:val="00BC0961"/>
    <w:rsid w:val="00BC1607"/>
    <w:rsid w:val="00BC1A34"/>
    <w:rsid w:val="00BC2332"/>
    <w:rsid w:val="00BC353F"/>
    <w:rsid w:val="00BC3BEA"/>
    <w:rsid w:val="00BC4366"/>
    <w:rsid w:val="00BC4B2A"/>
    <w:rsid w:val="00BC51F2"/>
    <w:rsid w:val="00BC712C"/>
    <w:rsid w:val="00BC72A2"/>
    <w:rsid w:val="00BD05CE"/>
    <w:rsid w:val="00BD067D"/>
    <w:rsid w:val="00BD1233"/>
    <w:rsid w:val="00BD2D6A"/>
    <w:rsid w:val="00BD3A7F"/>
    <w:rsid w:val="00BD54E0"/>
    <w:rsid w:val="00BD6A0E"/>
    <w:rsid w:val="00BD6DAB"/>
    <w:rsid w:val="00BD76CD"/>
    <w:rsid w:val="00BE02C0"/>
    <w:rsid w:val="00BE04FD"/>
    <w:rsid w:val="00BE0722"/>
    <w:rsid w:val="00BE2023"/>
    <w:rsid w:val="00BE276F"/>
    <w:rsid w:val="00BE2B53"/>
    <w:rsid w:val="00BE3240"/>
    <w:rsid w:val="00BE3B14"/>
    <w:rsid w:val="00BE4B41"/>
    <w:rsid w:val="00BE4BE3"/>
    <w:rsid w:val="00BE5015"/>
    <w:rsid w:val="00BE60C0"/>
    <w:rsid w:val="00BE6906"/>
    <w:rsid w:val="00BE6FCB"/>
    <w:rsid w:val="00BF0843"/>
    <w:rsid w:val="00BF0965"/>
    <w:rsid w:val="00BF12B9"/>
    <w:rsid w:val="00BF35A4"/>
    <w:rsid w:val="00BF3D03"/>
    <w:rsid w:val="00BF4566"/>
    <w:rsid w:val="00BF5F26"/>
    <w:rsid w:val="00BF688F"/>
    <w:rsid w:val="00BF7E65"/>
    <w:rsid w:val="00C00965"/>
    <w:rsid w:val="00C0107C"/>
    <w:rsid w:val="00C02387"/>
    <w:rsid w:val="00C023EF"/>
    <w:rsid w:val="00C050A5"/>
    <w:rsid w:val="00C05419"/>
    <w:rsid w:val="00C05458"/>
    <w:rsid w:val="00C05965"/>
    <w:rsid w:val="00C05B5F"/>
    <w:rsid w:val="00C06047"/>
    <w:rsid w:val="00C06205"/>
    <w:rsid w:val="00C07C5C"/>
    <w:rsid w:val="00C10303"/>
    <w:rsid w:val="00C10E5F"/>
    <w:rsid w:val="00C13A91"/>
    <w:rsid w:val="00C145D4"/>
    <w:rsid w:val="00C151E0"/>
    <w:rsid w:val="00C16532"/>
    <w:rsid w:val="00C202B2"/>
    <w:rsid w:val="00C20405"/>
    <w:rsid w:val="00C21207"/>
    <w:rsid w:val="00C216BD"/>
    <w:rsid w:val="00C2228E"/>
    <w:rsid w:val="00C224E4"/>
    <w:rsid w:val="00C2277C"/>
    <w:rsid w:val="00C22B16"/>
    <w:rsid w:val="00C23512"/>
    <w:rsid w:val="00C23661"/>
    <w:rsid w:val="00C23AC6"/>
    <w:rsid w:val="00C23E73"/>
    <w:rsid w:val="00C23F8D"/>
    <w:rsid w:val="00C2506F"/>
    <w:rsid w:val="00C25268"/>
    <w:rsid w:val="00C257D7"/>
    <w:rsid w:val="00C25C13"/>
    <w:rsid w:val="00C27C90"/>
    <w:rsid w:val="00C31339"/>
    <w:rsid w:val="00C31535"/>
    <w:rsid w:val="00C31B9D"/>
    <w:rsid w:val="00C31D08"/>
    <w:rsid w:val="00C32220"/>
    <w:rsid w:val="00C3231A"/>
    <w:rsid w:val="00C32F1D"/>
    <w:rsid w:val="00C34139"/>
    <w:rsid w:val="00C3460D"/>
    <w:rsid w:val="00C347A1"/>
    <w:rsid w:val="00C355D2"/>
    <w:rsid w:val="00C35E02"/>
    <w:rsid w:val="00C36453"/>
    <w:rsid w:val="00C364A7"/>
    <w:rsid w:val="00C364E4"/>
    <w:rsid w:val="00C37C58"/>
    <w:rsid w:val="00C4045C"/>
    <w:rsid w:val="00C4063E"/>
    <w:rsid w:val="00C40B56"/>
    <w:rsid w:val="00C41468"/>
    <w:rsid w:val="00C414A5"/>
    <w:rsid w:val="00C41B0F"/>
    <w:rsid w:val="00C4229A"/>
    <w:rsid w:val="00C42E22"/>
    <w:rsid w:val="00C43600"/>
    <w:rsid w:val="00C446CB"/>
    <w:rsid w:val="00C45E59"/>
    <w:rsid w:val="00C461F3"/>
    <w:rsid w:val="00C46AAD"/>
    <w:rsid w:val="00C46AED"/>
    <w:rsid w:val="00C46B9E"/>
    <w:rsid w:val="00C5082B"/>
    <w:rsid w:val="00C51B82"/>
    <w:rsid w:val="00C53260"/>
    <w:rsid w:val="00C53CD8"/>
    <w:rsid w:val="00C5492B"/>
    <w:rsid w:val="00C56250"/>
    <w:rsid w:val="00C56A5D"/>
    <w:rsid w:val="00C573D1"/>
    <w:rsid w:val="00C57869"/>
    <w:rsid w:val="00C57BF5"/>
    <w:rsid w:val="00C60056"/>
    <w:rsid w:val="00C618C7"/>
    <w:rsid w:val="00C62C3B"/>
    <w:rsid w:val="00C6362B"/>
    <w:rsid w:val="00C63B33"/>
    <w:rsid w:val="00C654CD"/>
    <w:rsid w:val="00C657A1"/>
    <w:rsid w:val="00C6607C"/>
    <w:rsid w:val="00C664D9"/>
    <w:rsid w:val="00C66679"/>
    <w:rsid w:val="00C67835"/>
    <w:rsid w:val="00C67DFE"/>
    <w:rsid w:val="00C708EE"/>
    <w:rsid w:val="00C72C03"/>
    <w:rsid w:val="00C73303"/>
    <w:rsid w:val="00C74077"/>
    <w:rsid w:val="00C74E79"/>
    <w:rsid w:val="00C75C39"/>
    <w:rsid w:val="00C75DAC"/>
    <w:rsid w:val="00C77BC0"/>
    <w:rsid w:val="00C80157"/>
    <w:rsid w:val="00C82412"/>
    <w:rsid w:val="00C8284F"/>
    <w:rsid w:val="00C82953"/>
    <w:rsid w:val="00C83178"/>
    <w:rsid w:val="00C83390"/>
    <w:rsid w:val="00C84C23"/>
    <w:rsid w:val="00C85049"/>
    <w:rsid w:val="00C85244"/>
    <w:rsid w:val="00C855BE"/>
    <w:rsid w:val="00C85606"/>
    <w:rsid w:val="00C85726"/>
    <w:rsid w:val="00C85F46"/>
    <w:rsid w:val="00C86659"/>
    <w:rsid w:val="00C86669"/>
    <w:rsid w:val="00C8743B"/>
    <w:rsid w:val="00C875A8"/>
    <w:rsid w:val="00C87F99"/>
    <w:rsid w:val="00C901CF"/>
    <w:rsid w:val="00C90561"/>
    <w:rsid w:val="00C91463"/>
    <w:rsid w:val="00C9193A"/>
    <w:rsid w:val="00C91F1A"/>
    <w:rsid w:val="00C9285A"/>
    <w:rsid w:val="00C938DD"/>
    <w:rsid w:val="00C939F8"/>
    <w:rsid w:val="00C94097"/>
    <w:rsid w:val="00C944F8"/>
    <w:rsid w:val="00C94CFC"/>
    <w:rsid w:val="00C956EA"/>
    <w:rsid w:val="00C962A6"/>
    <w:rsid w:val="00C963AC"/>
    <w:rsid w:val="00C972F1"/>
    <w:rsid w:val="00C976FA"/>
    <w:rsid w:val="00CA15A8"/>
    <w:rsid w:val="00CA1ED1"/>
    <w:rsid w:val="00CA2093"/>
    <w:rsid w:val="00CA21E8"/>
    <w:rsid w:val="00CA2242"/>
    <w:rsid w:val="00CA2A3D"/>
    <w:rsid w:val="00CA2A6D"/>
    <w:rsid w:val="00CA3A0A"/>
    <w:rsid w:val="00CA3B0E"/>
    <w:rsid w:val="00CA3D21"/>
    <w:rsid w:val="00CA4809"/>
    <w:rsid w:val="00CA5C48"/>
    <w:rsid w:val="00CA6689"/>
    <w:rsid w:val="00CA68A8"/>
    <w:rsid w:val="00CA70DB"/>
    <w:rsid w:val="00CA7A97"/>
    <w:rsid w:val="00CB0207"/>
    <w:rsid w:val="00CB24F2"/>
    <w:rsid w:val="00CB2998"/>
    <w:rsid w:val="00CB2FDA"/>
    <w:rsid w:val="00CB34DB"/>
    <w:rsid w:val="00CB4B25"/>
    <w:rsid w:val="00CB5714"/>
    <w:rsid w:val="00CB6F72"/>
    <w:rsid w:val="00CC0F54"/>
    <w:rsid w:val="00CC1491"/>
    <w:rsid w:val="00CC1FDF"/>
    <w:rsid w:val="00CC21DA"/>
    <w:rsid w:val="00CC29D5"/>
    <w:rsid w:val="00CC2AC3"/>
    <w:rsid w:val="00CC5C4E"/>
    <w:rsid w:val="00CC71F2"/>
    <w:rsid w:val="00CC720B"/>
    <w:rsid w:val="00CC77D4"/>
    <w:rsid w:val="00CD0D1B"/>
    <w:rsid w:val="00CD0E79"/>
    <w:rsid w:val="00CD1B7E"/>
    <w:rsid w:val="00CD1CBB"/>
    <w:rsid w:val="00CD2EFB"/>
    <w:rsid w:val="00CD34E1"/>
    <w:rsid w:val="00CD3F4B"/>
    <w:rsid w:val="00CD47A5"/>
    <w:rsid w:val="00CD54D4"/>
    <w:rsid w:val="00CD61B8"/>
    <w:rsid w:val="00CD6448"/>
    <w:rsid w:val="00CD6A73"/>
    <w:rsid w:val="00CD7196"/>
    <w:rsid w:val="00CD7BEA"/>
    <w:rsid w:val="00CE1557"/>
    <w:rsid w:val="00CE178C"/>
    <w:rsid w:val="00CE17CE"/>
    <w:rsid w:val="00CE21BA"/>
    <w:rsid w:val="00CE2677"/>
    <w:rsid w:val="00CE2A15"/>
    <w:rsid w:val="00CE4562"/>
    <w:rsid w:val="00CE4966"/>
    <w:rsid w:val="00CE66F0"/>
    <w:rsid w:val="00CE67CE"/>
    <w:rsid w:val="00CE76BE"/>
    <w:rsid w:val="00CE7941"/>
    <w:rsid w:val="00CF08D7"/>
    <w:rsid w:val="00CF0A42"/>
    <w:rsid w:val="00CF0C5B"/>
    <w:rsid w:val="00CF0F22"/>
    <w:rsid w:val="00CF109A"/>
    <w:rsid w:val="00CF186A"/>
    <w:rsid w:val="00CF2288"/>
    <w:rsid w:val="00CF25CC"/>
    <w:rsid w:val="00CF3738"/>
    <w:rsid w:val="00CF3F1F"/>
    <w:rsid w:val="00CF4B69"/>
    <w:rsid w:val="00CF52C8"/>
    <w:rsid w:val="00CF5CF4"/>
    <w:rsid w:val="00CF5DDF"/>
    <w:rsid w:val="00CF62F0"/>
    <w:rsid w:val="00CF6422"/>
    <w:rsid w:val="00CF74C9"/>
    <w:rsid w:val="00CF7659"/>
    <w:rsid w:val="00CF7B3F"/>
    <w:rsid w:val="00CF7C6F"/>
    <w:rsid w:val="00D02995"/>
    <w:rsid w:val="00D02A9A"/>
    <w:rsid w:val="00D02C01"/>
    <w:rsid w:val="00D02F06"/>
    <w:rsid w:val="00D04259"/>
    <w:rsid w:val="00D053C4"/>
    <w:rsid w:val="00D05C15"/>
    <w:rsid w:val="00D05CDF"/>
    <w:rsid w:val="00D05D05"/>
    <w:rsid w:val="00D06C19"/>
    <w:rsid w:val="00D11077"/>
    <w:rsid w:val="00D11995"/>
    <w:rsid w:val="00D12255"/>
    <w:rsid w:val="00D12BEC"/>
    <w:rsid w:val="00D139BC"/>
    <w:rsid w:val="00D13BE5"/>
    <w:rsid w:val="00D13F7D"/>
    <w:rsid w:val="00D13FC0"/>
    <w:rsid w:val="00D14A75"/>
    <w:rsid w:val="00D14E01"/>
    <w:rsid w:val="00D150A9"/>
    <w:rsid w:val="00D15D18"/>
    <w:rsid w:val="00D1712C"/>
    <w:rsid w:val="00D17D68"/>
    <w:rsid w:val="00D20969"/>
    <w:rsid w:val="00D2125C"/>
    <w:rsid w:val="00D215D9"/>
    <w:rsid w:val="00D22A50"/>
    <w:rsid w:val="00D23074"/>
    <w:rsid w:val="00D238EB"/>
    <w:rsid w:val="00D23AA0"/>
    <w:rsid w:val="00D24D3F"/>
    <w:rsid w:val="00D251E4"/>
    <w:rsid w:val="00D25518"/>
    <w:rsid w:val="00D268E4"/>
    <w:rsid w:val="00D26C63"/>
    <w:rsid w:val="00D270AA"/>
    <w:rsid w:val="00D300AE"/>
    <w:rsid w:val="00D30B95"/>
    <w:rsid w:val="00D317CF"/>
    <w:rsid w:val="00D3186D"/>
    <w:rsid w:val="00D3209B"/>
    <w:rsid w:val="00D32449"/>
    <w:rsid w:val="00D329E6"/>
    <w:rsid w:val="00D34E38"/>
    <w:rsid w:val="00D35442"/>
    <w:rsid w:val="00D373C0"/>
    <w:rsid w:val="00D40B13"/>
    <w:rsid w:val="00D41D49"/>
    <w:rsid w:val="00D42CDE"/>
    <w:rsid w:val="00D433C3"/>
    <w:rsid w:val="00D438E7"/>
    <w:rsid w:val="00D439DE"/>
    <w:rsid w:val="00D43A74"/>
    <w:rsid w:val="00D43B5E"/>
    <w:rsid w:val="00D43C65"/>
    <w:rsid w:val="00D4423D"/>
    <w:rsid w:val="00D44356"/>
    <w:rsid w:val="00D44BD4"/>
    <w:rsid w:val="00D452C8"/>
    <w:rsid w:val="00D457F9"/>
    <w:rsid w:val="00D45FAD"/>
    <w:rsid w:val="00D460C5"/>
    <w:rsid w:val="00D461E9"/>
    <w:rsid w:val="00D46833"/>
    <w:rsid w:val="00D477E2"/>
    <w:rsid w:val="00D50A35"/>
    <w:rsid w:val="00D50D33"/>
    <w:rsid w:val="00D5156A"/>
    <w:rsid w:val="00D52BFA"/>
    <w:rsid w:val="00D53040"/>
    <w:rsid w:val="00D53E4E"/>
    <w:rsid w:val="00D53EA8"/>
    <w:rsid w:val="00D552BA"/>
    <w:rsid w:val="00D55B89"/>
    <w:rsid w:val="00D55E24"/>
    <w:rsid w:val="00D57AEA"/>
    <w:rsid w:val="00D605B8"/>
    <w:rsid w:val="00D606F1"/>
    <w:rsid w:val="00D60B0C"/>
    <w:rsid w:val="00D60B22"/>
    <w:rsid w:val="00D61D9E"/>
    <w:rsid w:val="00D6273E"/>
    <w:rsid w:val="00D62E03"/>
    <w:rsid w:val="00D62E7A"/>
    <w:rsid w:val="00D63651"/>
    <w:rsid w:val="00D66599"/>
    <w:rsid w:val="00D66644"/>
    <w:rsid w:val="00D67C68"/>
    <w:rsid w:val="00D70E42"/>
    <w:rsid w:val="00D71784"/>
    <w:rsid w:val="00D725CA"/>
    <w:rsid w:val="00D7261E"/>
    <w:rsid w:val="00D73376"/>
    <w:rsid w:val="00D73491"/>
    <w:rsid w:val="00D7376B"/>
    <w:rsid w:val="00D74932"/>
    <w:rsid w:val="00D75326"/>
    <w:rsid w:val="00D75662"/>
    <w:rsid w:val="00D75787"/>
    <w:rsid w:val="00D76D41"/>
    <w:rsid w:val="00D8060E"/>
    <w:rsid w:val="00D82214"/>
    <w:rsid w:val="00D827EF"/>
    <w:rsid w:val="00D836C6"/>
    <w:rsid w:val="00D83D56"/>
    <w:rsid w:val="00D83DF1"/>
    <w:rsid w:val="00D83FAE"/>
    <w:rsid w:val="00D8490F"/>
    <w:rsid w:val="00D84C3E"/>
    <w:rsid w:val="00D84D45"/>
    <w:rsid w:val="00D852AF"/>
    <w:rsid w:val="00D854CA"/>
    <w:rsid w:val="00D855EA"/>
    <w:rsid w:val="00D86736"/>
    <w:rsid w:val="00D86FBC"/>
    <w:rsid w:val="00D874B3"/>
    <w:rsid w:val="00D87612"/>
    <w:rsid w:val="00D87D10"/>
    <w:rsid w:val="00D87EC0"/>
    <w:rsid w:val="00D91197"/>
    <w:rsid w:val="00D92389"/>
    <w:rsid w:val="00D931A6"/>
    <w:rsid w:val="00D93AC4"/>
    <w:rsid w:val="00D93E2B"/>
    <w:rsid w:val="00D95545"/>
    <w:rsid w:val="00D96EA7"/>
    <w:rsid w:val="00D97E30"/>
    <w:rsid w:val="00DA069B"/>
    <w:rsid w:val="00DA0949"/>
    <w:rsid w:val="00DA09D8"/>
    <w:rsid w:val="00DA18F1"/>
    <w:rsid w:val="00DA22CC"/>
    <w:rsid w:val="00DA276B"/>
    <w:rsid w:val="00DA317B"/>
    <w:rsid w:val="00DA365A"/>
    <w:rsid w:val="00DA4F54"/>
    <w:rsid w:val="00DA5634"/>
    <w:rsid w:val="00DA5924"/>
    <w:rsid w:val="00DA5957"/>
    <w:rsid w:val="00DA599C"/>
    <w:rsid w:val="00DA6DEE"/>
    <w:rsid w:val="00DA6FBB"/>
    <w:rsid w:val="00DA701A"/>
    <w:rsid w:val="00DB00CD"/>
    <w:rsid w:val="00DB0129"/>
    <w:rsid w:val="00DB0D9F"/>
    <w:rsid w:val="00DB157E"/>
    <w:rsid w:val="00DB30CA"/>
    <w:rsid w:val="00DB36BD"/>
    <w:rsid w:val="00DB515A"/>
    <w:rsid w:val="00DB5B56"/>
    <w:rsid w:val="00DB60D8"/>
    <w:rsid w:val="00DB62DB"/>
    <w:rsid w:val="00DB673D"/>
    <w:rsid w:val="00DB69F1"/>
    <w:rsid w:val="00DB6DC8"/>
    <w:rsid w:val="00DB6E14"/>
    <w:rsid w:val="00DC015C"/>
    <w:rsid w:val="00DC035A"/>
    <w:rsid w:val="00DC1E1A"/>
    <w:rsid w:val="00DC2AE2"/>
    <w:rsid w:val="00DC2C5B"/>
    <w:rsid w:val="00DC3785"/>
    <w:rsid w:val="00DC3957"/>
    <w:rsid w:val="00DC3ABC"/>
    <w:rsid w:val="00DC4DDB"/>
    <w:rsid w:val="00DC5CEE"/>
    <w:rsid w:val="00DC611D"/>
    <w:rsid w:val="00DC674B"/>
    <w:rsid w:val="00DC69FC"/>
    <w:rsid w:val="00DC70B3"/>
    <w:rsid w:val="00DC7F2A"/>
    <w:rsid w:val="00DC7FDA"/>
    <w:rsid w:val="00DD2799"/>
    <w:rsid w:val="00DD2F81"/>
    <w:rsid w:val="00DD4F75"/>
    <w:rsid w:val="00DD64BD"/>
    <w:rsid w:val="00DE057B"/>
    <w:rsid w:val="00DE066E"/>
    <w:rsid w:val="00DE0753"/>
    <w:rsid w:val="00DE17A6"/>
    <w:rsid w:val="00DE1969"/>
    <w:rsid w:val="00DE1FD6"/>
    <w:rsid w:val="00DE2175"/>
    <w:rsid w:val="00DE2FFC"/>
    <w:rsid w:val="00DE4735"/>
    <w:rsid w:val="00DE484D"/>
    <w:rsid w:val="00DE4E23"/>
    <w:rsid w:val="00DE54B5"/>
    <w:rsid w:val="00DE70BC"/>
    <w:rsid w:val="00DE71A6"/>
    <w:rsid w:val="00DE7B15"/>
    <w:rsid w:val="00DF000A"/>
    <w:rsid w:val="00DF054D"/>
    <w:rsid w:val="00DF0566"/>
    <w:rsid w:val="00DF14B4"/>
    <w:rsid w:val="00DF1528"/>
    <w:rsid w:val="00DF1D57"/>
    <w:rsid w:val="00DF28DC"/>
    <w:rsid w:val="00DF332C"/>
    <w:rsid w:val="00DF4C8B"/>
    <w:rsid w:val="00DF501B"/>
    <w:rsid w:val="00DF6B44"/>
    <w:rsid w:val="00DF6F70"/>
    <w:rsid w:val="00DF701F"/>
    <w:rsid w:val="00DF780D"/>
    <w:rsid w:val="00DF794A"/>
    <w:rsid w:val="00DF7FC8"/>
    <w:rsid w:val="00E00416"/>
    <w:rsid w:val="00E00738"/>
    <w:rsid w:val="00E00DDE"/>
    <w:rsid w:val="00E01C2D"/>
    <w:rsid w:val="00E01C44"/>
    <w:rsid w:val="00E029A8"/>
    <w:rsid w:val="00E02BCD"/>
    <w:rsid w:val="00E045CD"/>
    <w:rsid w:val="00E0476D"/>
    <w:rsid w:val="00E0494C"/>
    <w:rsid w:val="00E05C9A"/>
    <w:rsid w:val="00E05E01"/>
    <w:rsid w:val="00E05F01"/>
    <w:rsid w:val="00E07846"/>
    <w:rsid w:val="00E141E3"/>
    <w:rsid w:val="00E142A0"/>
    <w:rsid w:val="00E1430A"/>
    <w:rsid w:val="00E151F5"/>
    <w:rsid w:val="00E15E29"/>
    <w:rsid w:val="00E15F57"/>
    <w:rsid w:val="00E168B2"/>
    <w:rsid w:val="00E17889"/>
    <w:rsid w:val="00E2033E"/>
    <w:rsid w:val="00E23764"/>
    <w:rsid w:val="00E2458F"/>
    <w:rsid w:val="00E3016D"/>
    <w:rsid w:val="00E307A4"/>
    <w:rsid w:val="00E309B4"/>
    <w:rsid w:val="00E31630"/>
    <w:rsid w:val="00E32131"/>
    <w:rsid w:val="00E32C92"/>
    <w:rsid w:val="00E32F06"/>
    <w:rsid w:val="00E330FA"/>
    <w:rsid w:val="00E33A31"/>
    <w:rsid w:val="00E33D0E"/>
    <w:rsid w:val="00E33F17"/>
    <w:rsid w:val="00E340BB"/>
    <w:rsid w:val="00E34573"/>
    <w:rsid w:val="00E34ABC"/>
    <w:rsid w:val="00E34D7C"/>
    <w:rsid w:val="00E34EEA"/>
    <w:rsid w:val="00E35024"/>
    <w:rsid w:val="00E3563F"/>
    <w:rsid w:val="00E3588B"/>
    <w:rsid w:val="00E368C8"/>
    <w:rsid w:val="00E37B0D"/>
    <w:rsid w:val="00E40425"/>
    <w:rsid w:val="00E40865"/>
    <w:rsid w:val="00E4138F"/>
    <w:rsid w:val="00E41C93"/>
    <w:rsid w:val="00E41EA0"/>
    <w:rsid w:val="00E424B3"/>
    <w:rsid w:val="00E424EB"/>
    <w:rsid w:val="00E427E3"/>
    <w:rsid w:val="00E42A55"/>
    <w:rsid w:val="00E4358B"/>
    <w:rsid w:val="00E440C4"/>
    <w:rsid w:val="00E44577"/>
    <w:rsid w:val="00E44AD9"/>
    <w:rsid w:val="00E468BC"/>
    <w:rsid w:val="00E5067A"/>
    <w:rsid w:val="00E50C24"/>
    <w:rsid w:val="00E515FD"/>
    <w:rsid w:val="00E53839"/>
    <w:rsid w:val="00E53C1E"/>
    <w:rsid w:val="00E54089"/>
    <w:rsid w:val="00E54845"/>
    <w:rsid w:val="00E54C0E"/>
    <w:rsid w:val="00E54C3E"/>
    <w:rsid w:val="00E54E50"/>
    <w:rsid w:val="00E554B5"/>
    <w:rsid w:val="00E5612E"/>
    <w:rsid w:val="00E56130"/>
    <w:rsid w:val="00E5616B"/>
    <w:rsid w:val="00E561B8"/>
    <w:rsid w:val="00E56C02"/>
    <w:rsid w:val="00E612CE"/>
    <w:rsid w:val="00E619B2"/>
    <w:rsid w:val="00E62031"/>
    <w:rsid w:val="00E626B8"/>
    <w:rsid w:val="00E62AE8"/>
    <w:rsid w:val="00E62C42"/>
    <w:rsid w:val="00E63149"/>
    <w:rsid w:val="00E63C43"/>
    <w:rsid w:val="00E644B4"/>
    <w:rsid w:val="00E64A69"/>
    <w:rsid w:val="00E64E59"/>
    <w:rsid w:val="00E64F36"/>
    <w:rsid w:val="00E65FFC"/>
    <w:rsid w:val="00E66D07"/>
    <w:rsid w:val="00E67184"/>
    <w:rsid w:val="00E71181"/>
    <w:rsid w:val="00E71A33"/>
    <w:rsid w:val="00E726EF"/>
    <w:rsid w:val="00E72802"/>
    <w:rsid w:val="00E731F1"/>
    <w:rsid w:val="00E74F5C"/>
    <w:rsid w:val="00E74F5F"/>
    <w:rsid w:val="00E74FFC"/>
    <w:rsid w:val="00E7654C"/>
    <w:rsid w:val="00E76B48"/>
    <w:rsid w:val="00E77995"/>
    <w:rsid w:val="00E805D6"/>
    <w:rsid w:val="00E8073A"/>
    <w:rsid w:val="00E80F23"/>
    <w:rsid w:val="00E82084"/>
    <w:rsid w:val="00E82932"/>
    <w:rsid w:val="00E82E8B"/>
    <w:rsid w:val="00E83403"/>
    <w:rsid w:val="00E8444C"/>
    <w:rsid w:val="00E84CFE"/>
    <w:rsid w:val="00E84D06"/>
    <w:rsid w:val="00E84D7C"/>
    <w:rsid w:val="00E8534D"/>
    <w:rsid w:val="00E8617D"/>
    <w:rsid w:val="00E877A3"/>
    <w:rsid w:val="00E87E81"/>
    <w:rsid w:val="00E92175"/>
    <w:rsid w:val="00E923B1"/>
    <w:rsid w:val="00E934A4"/>
    <w:rsid w:val="00E9391B"/>
    <w:rsid w:val="00E93E84"/>
    <w:rsid w:val="00E945A8"/>
    <w:rsid w:val="00E96AF5"/>
    <w:rsid w:val="00EA0216"/>
    <w:rsid w:val="00EA1019"/>
    <w:rsid w:val="00EA1557"/>
    <w:rsid w:val="00EA261F"/>
    <w:rsid w:val="00EA2767"/>
    <w:rsid w:val="00EA3EED"/>
    <w:rsid w:val="00EA43E1"/>
    <w:rsid w:val="00EA4B5A"/>
    <w:rsid w:val="00EA4E57"/>
    <w:rsid w:val="00EA57B1"/>
    <w:rsid w:val="00EA74EE"/>
    <w:rsid w:val="00EB07C4"/>
    <w:rsid w:val="00EB12A0"/>
    <w:rsid w:val="00EB150B"/>
    <w:rsid w:val="00EB1951"/>
    <w:rsid w:val="00EB2DDF"/>
    <w:rsid w:val="00EB306B"/>
    <w:rsid w:val="00EB3CA4"/>
    <w:rsid w:val="00EB4964"/>
    <w:rsid w:val="00EB4CAB"/>
    <w:rsid w:val="00EB537F"/>
    <w:rsid w:val="00EB7114"/>
    <w:rsid w:val="00EC05D2"/>
    <w:rsid w:val="00EC0664"/>
    <w:rsid w:val="00EC08B4"/>
    <w:rsid w:val="00EC0EB9"/>
    <w:rsid w:val="00EC12A7"/>
    <w:rsid w:val="00EC13E2"/>
    <w:rsid w:val="00EC1A3D"/>
    <w:rsid w:val="00EC27BA"/>
    <w:rsid w:val="00EC318B"/>
    <w:rsid w:val="00EC31D5"/>
    <w:rsid w:val="00EC32A2"/>
    <w:rsid w:val="00EC4BE2"/>
    <w:rsid w:val="00EC55E6"/>
    <w:rsid w:val="00EC690D"/>
    <w:rsid w:val="00EC7256"/>
    <w:rsid w:val="00ED00DE"/>
    <w:rsid w:val="00ED045B"/>
    <w:rsid w:val="00ED0632"/>
    <w:rsid w:val="00ED11CC"/>
    <w:rsid w:val="00ED30D1"/>
    <w:rsid w:val="00ED35FD"/>
    <w:rsid w:val="00ED50AE"/>
    <w:rsid w:val="00ED592A"/>
    <w:rsid w:val="00ED5CAF"/>
    <w:rsid w:val="00ED65F6"/>
    <w:rsid w:val="00ED6B86"/>
    <w:rsid w:val="00ED6CCA"/>
    <w:rsid w:val="00ED6E27"/>
    <w:rsid w:val="00ED6FB2"/>
    <w:rsid w:val="00EE0602"/>
    <w:rsid w:val="00EE1105"/>
    <w:rsid w:val="00EE1949"/>
    <w:rsid w:val="00EE1E80"/>
    <w:rsid w:val="00EE3376"/>
    <w:rsid w:val="00EE3DF0"/>
    <w:rsid w:val="00EE6561"/>
    <w:rsid w:val="00EE661C"/>
    <w:rsid w:val="00EF0B36"/>
    <w:rsid w:val="00EF0DBD"/>
    <w:rsid w:val="00EF1ADC"/>
    <w:rsid w:val="00EF1F9B"/>
    <w:rsid w:val="00EF2032"/>
    <w:rsid w:val="00EF272F"/>
    <w:rsid w:val="00EF29EB"/>
    <w:rsid w:val="00EF4921"/>
    <w:rsid w:val="00EF4CEA"/>
    <w:rsid w:val="00EF5077"/>
    <w:rsid w:val="00EF62B7"/>
    <w:rsid w:val="00EF6665"/>
    <w:rsid w:val="00EF7279"/>
    <w:rsid w:val="00EF767C"/>
    <w:rsid w:val="00F00B58"/>
    <w:rsid w:val="00F01491"/>
    <w:rsid w:val="00F05933"/>
    <w:rsid w:val="00F07803"/>
    <w:rsid w:val="00F10108"/>
    <w:rsid w:val="00F10932"/>
    <w:rsid w:val="00F11989"/>
    <w:rsid w:val="00F11D8A"/>
    <w:rsid w:val="00F12759"/>
    <w:rsid w:val="00F12AF6"/>
    <w:rsid w:val="00F1384E"/>
    <w:rsid w:val="00F139F9"/>
    <w:rsid w:val="00F13D7F"/>
    <w:rsid w:val="00F1441C"/>
    <w:rsid w:val="00F20B58"/>
    <w:rsid w:val="00F228FB"/>
    <w:rsid w:val="00F2302A"/>
    <w:rsid w:val="00F238CC"/>
    <w:rsid w:val="00F25066"/>
    <w:rsid w:val="00F26325"/>
    <w:rsid w:val="00F274E0"/>
    <w:rsid w:val="00F30D02"/>
    <w:rsid w:val="00F30E00"/>
    <w:rsid w:val="00F32132"/>
    <w:rsid w:val="00F3248A"/>
    <w:rsid w:val="00F3289E"/>
    <w:rsid w:val="00F33004"/>
    <w:rsid w:val="00F33C89"/>
    <w:rsid w:val="00F34E17"/>
    <w:rsid w:val="00F366BD"/>
    <w:rsid w:val="00F3695E"/>
    <w:rsid w:val="00F37056"/>
    <w:rsid w:val="00F377EC"/>
    <w:rsid w:val="00F402F8"/>
    <w:rsid w:val="00F40457"/>
    <w:rsid w:val="00F4095A"/>
    <w:rsid w:val="00F40AD1"/>
    <w:rsid w:val="00F40E07"/>
    <w:rsid w:val="00F40F1E"/>
    <w:rsid w:val="00F4569D"/>
    <w:rsid w:val="00F4696E"/>
    <w:rsid w:val="00F46B1A"/>
    <w:rsid w:val="00F46BD7"/>
    <w:rsid w:val="00F50659"/>
    <w:rsid w:val="00F518BE"/>
    <w:rsid w:val="00F52076"/>
    <w:rsid w:val="00F527FE"/>
    <w:rsid w:val="00F533EF"/>
    <w:rsid w:val="00F543DC"/>
    <w:rsid w:val="00F5454B"/>
    <w:rsid w:val="00F54A41"/>
    <w:rsid w:val="00F55924"/>
    <w:rsid w:val="00F57301"/>
    <w:rsid w:val="00F5767A"/>
    <w:rsid w:val="00F608D4"/>
    <w:rsid w:val="00F614EF"/>
    <w:rsid w:val="00F619FB"/>
    <w:rsid w:val="00F61A72"/>
    <w:rsid w:val="00F61BDD"/>
    <w:rsid w:val="00F62A4B"/>
    <w:rsid w:val="00F62DA5"/>
    <w:rsid w:val="00F62F99"/>
    <w:rsid w:val="00F635E9"/>
    <w:rsid w:val="00F636BA"/>
    <w:rsid w:val="00F636CB"/>
    <w:rsid w:val="00F63915"/>
    <w:rsid w:val="00F63F30"/>
    <w:rsid w:val="00F643D9"/>
    <w:rsid w:val="00F6548A"/>
    <w:rsid w:val="00F6645E"/>
    <w:rsid w:val="00F66B33"/>
    <w:rsid w:val="00F712DB"/>
    <w:rsid w:val="00F71FC5"/>
    <w:rsid w:val="00F72CDB"/>
    <w:rsid w:val="00F737D2"/>
    <w:rsid w:val="00F73B03"/>
    <w:rsid w:val="00F73F2C"/>
    <w:rsid w:val="00F74337"/>
    <w:rsid w:val="00F743F1"/>
    <w:rsid w:val="00F74808"/>
    <w:rsid w:val="00F74AA7"/>
    <w:rsid w:val="00F75C59"/>
    <w:rsid w:val="00F765AF"/>
    <w:rsid w:val="00F76F6C"/>
    <w:rsid w:val="00F7703F"/>
    <w:rsid w:val="00F80094"/>
    <w:rsid w:val="00F80F07"/>
    <w:rsid w:val="00F81181"/>
    <w:rsid w:val="00F81471"/>
    <w:rsid w:val="00F81601"/>
    <w:rsid w:val="00F81B6A"/>
    <w:rsid w:val="00F824DF"/>
    <w:rsid w:val="00F826DC"/>
    <w:rsid w:val="00F832A1"/>
    <w:rsid w:val="00F84EAD"/>
    <w:rsid w:val="00F8518F"/>
    <w:rsid w:val="00F853EE"/>
    <w:rsid w:val="00F85BC3"/>
    <w:rsid w:val="00F8668B"/>
    <w:rsid w:val="00F869BF"/>
    <w:rsid w:val="00F869CE"/>
    <w:rsid w:val="00F869EF"/>
    <w:rsid w:val="00F86A74"/>
    <w:rsid w:val="00F90716"/>
    <w:rsid w:val="00F91578"/>
    <w:rsid w:val="00F92013"/>
    <w:rsid w:val="00F92601"/>
    <w:rsid w:val="00F93229"/>
    <w:rsid w:val="00F93A51"/>
    <w:rsid w:val="00F94213"/>
    <w:rsid w:val="00F954A6"/>
    <w:rsid w:val="00F95563"/>
    <w:rsid w:val="00F9584F"/>
    <w:rsid w:val="00F969DB"/>
    <w:rsid w:val="00F96BF2"/>
    <w:rsid w:val="00F96E07"/>
    <w:rsid w:val="00FA0190"/>
    <w:rsid w:val="00FA02FE"/>
    <w:rsid w:val="00FA0F92"/>
    <w:rsid w:val="00FA1316"/>
    <w:rsid w:val="00FA1824"/>
    <w:rsid w:val="00FA23A8"/>
    <w:rsid w:val="00FA2567"/>
    <w:rsid w:val="00FA3254"/>
    <w:rsid w:val="00FA44EA"/>
    <w:rsid w:val="00FA619A"/>
    <w:rsid w:val="00FA7A48"/>
    <w:rsid w:val="00FA7BDA"/>
    <w:rsid w:val="00FA7C48"/>
    <w:rsid w:val="00FB1002"/>
    <w:rsid w:val="00FB12B4"/>
    <w:rsid w:val="00FB17B4"/>
    <w:rsid w:val="00FB1E35"/>
    <w:rsid w:val="00FB271F"/>
    <w:rsid w:val="00FB2C93"/>
    <w:rsid w:val="00FB3BF7"/>
    <w:rsid w:val="00FB5058"/>
    <w:rsid w:val="00FB5303"/>
    <w:rsid w:val="00FB58F9"/>
    <w:rsid w:val="00FB5B4E"/>
    <w:rsid w:val="00FB6104"/>
    <w:rsid w:val="00FB6772"/>
    <w:rsid w:val="00FB7808"/>
    <w:rsid w:val="00FC05B8"/>
    <w:rsid w:val="00FC0B50"/>
    <w:rsid w:val="00FC1A56"/>
    <w:rsid w:val="00FC1ADD"/>
    <w:rsid w:val="00FC1BC8"/>
    <w:rsid w:val="00FC2385"/>
    <w:rsid w:val="00FC30BD"/>
    <w:rsid w:val="00FC3198"/>
    <w:rsid w:val="00FC34A5"/>
    <w:rsid w:val="00FC366F"/>
    <w:rsid w:val="00FC48F1"/>
    <w:rsid w:val="00FC57D7"/>
    <w:rsid w:val="00FC58C5"/>
    <w:rsid w:val="00FC7821"/>
    <w:rsid w:val="00FC7914"/>
    <w:rsid w:val="00FC7FBA"/>
    <w:rsid w:val="00FD06B0"/>
    <w:rsid w:val="00FD0CA3"/>
    <w:rsid w:val="00FD197A"/>
    <w:rsid w:val="00FD1997"/>
    <w:rsid w:val="00FD1D85"/>
    <w:rsid w:val="00FD1DA0"/>
    <w:rsid w:val="00FD30DF"/>
    <w:rsid w:val="00FD3703"/>
    <w:rsid w:val="00FD496D"/>
    <w:rsid w:val="00FD4F97"/>
    <w:rsid w:val="00FD54AC"/>
    <w:rsid w:val="00FD57E4"/>
    <w:rsid w:val="00FD60B2"/>
    <w:rsid w:val="00FD61A4"/>
    <w:rsid w:val="00FD66F5"/>
    <w:rsid w:val="00FD6E89"/>
    <w:rsid w:val="00FD70BF"/>
    <w:rsid w:val="00FD76CD"/>
    <w:rsid w:val="00FD7B7B"/>
    <w:rsid w:val="00FD7E50"/>
    <w:rsid w:val="00FE02E2"/>
    <w:rsid w:val="00FE0362"/>
    <w:rsid w:val="00FE0594"/>
    <w:rsid w:val="00FE0B3E"/>
    <w:rsid w:val="00FE0CAC"/>
    <w:rsid w:val="00FE0E65"/>
    <w:rsid w:val="00FE1382"/>
    <w:rsid w:val="00FE193E"/>
    <w:rsid w:val="00FE1AF1"/>
    <w:rsid w:val="00FE31C0"/>
    <w:rsid w:val="00FE3812"/>
    <w:rsid w:val="00FE3D98"/>
    <w:rsid w:val="00FE3EC9"/>
    <w:rsid w:val="00FE47DF"/>
    <w:rsid w:val="00FE5FAD"/>
    <w:rsid w:val="00FE7409"/>
    <w:rsid w:val="00FF00B4"/>
    <w:rsid w:val="00FF1935"/>
    <w:rsid w:val="00FF3A06"/>
    <w:rsid w:val="00FF3D4D"/>
    <w:rsid w:val="00FF6832"/>
    <w:rsid w:val="00FF6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Indent 2" w:uiPriority="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1316"/>
    <w:pPr>
      <w:spacing w:after="200" w:line="276" w:lineRule="auto"/>
    </w:pPr>
    <w:rPr>
      <w:sz w:val="22"/>
      <w:szCs w:val="22"/>
      <w:lang w:eastAsia="en-US"/>
    </w:rPr>
  </w:style>
  <w:style w:type="paragraph" w:styleId="1">
    <w:name w:val="heading 1"/>
    <w:basedOn w:val="a0"/>
    <w:next w:val="a0"/>
    <w:link w:val="10"/>
    <w:uiPriority w:val="9"/>
    <w:qFormat/>
    <w:rsid w:val="00B603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9B79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F958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B603B6"/>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1"/>
    <w:link w:val="3"/>
    <w:uiPriority w:val="9"/>
    <w:rsid w:val="00F9584F"/>
    <w:rPr>
      <w:rFonts w:asciiTheme="majorHAnsi" w:eastAsiaTheme="majorEastAsia" w:hAnsiTheme="majorHAnsi" w:cstheme="majorBidi"/>
      <w:b/>
      <w:bCs/>
      <w:color w:val="4F81BD" w:themeColor="accent1"/>
      <w:sz w:val="22"/>
      <w:szCs w:val="22"/>
      <w:lang w:eastAsia="en-US"/>
    </w:rPr>
  </w:style>
  <w:style w:type="paragraph" w:styleId="a4">
    <w:name w:val="List Paragraph"/>
    <w:basedOn w:val="a0"/>
    <w:uiPriority w:val="99"/>
    <w:qFormat/>
    <w:rsid w:val="00D22A50"/>
    <w:pPr>
      <w:ind w:left="720"/>
      <w:contextualSpacing/>
    </w:pPr>
  </w:style>
  <w:style w:type="character" w:customStyle="1" w:styleId="31">
    <w:name w:val="Оглавление 3 Знак"/>
    <w:link w:val="32"/>
    <w:uiPriority w:val="39"/>
    <w:qFormat/>
    <w:rsid w:val="00F11989"/>
    <w:rPr>
      <w:rFonts w:ascii="Times New Roman" w:hAnsi="Times New Roman"/>
      <w:noProof/>
      <w:sz w:val="23"/>
      <w:szCs w:val="23"/>
      <w:lang w:eastAsia="en-US"/>
    </w:rPr>
  </w:style>
  <w:style w:type="paragraph" w:styleId="32">
    <w:name w:val="toc 3"/>
    <w:basedOn w:val="a0"/>
    <w:next w:val="a0"/>
    <w:link w:val="31"/>
    <w:autoRedefine/>
    <w:uiPriority w:val="39"/>
    <w:unhideWhenUsed/>
    <w:qFormat/>
    <w:rsid w:val="00F11989"/>
    <w:pPr>
      <w:tabs>
        <w:tab w:val="right" w:leader="dot" w:pos="9486"/>
      </w:tabs>
      <w:spacing w:after="100"/>
    </w:pPr>
    <w:rPr>
      <w:rFonts w:ascii="Times New Roman" w:hAnsi="Times New Roman"/>
      <w:noProof/>
      <w:sz w:val="23"/>
      <w:szCs w:val="23"/>
    </w:rPr>
  </w:style>
  <w:style w:type="character" w:customStyle="1" w:styleId="a5">
    <w:name w:val="Ссылка указателя"/>
    <w:qFormat/>
    <w:rsid w:val="00CD6A73"/>
  </w:style>
  <w:style w:type="paragraph" w:styleId="11">
    <w:name w:val="toc 1"/>
    <w:basedOn w:val="a0"/>
    <w:next w:val="a0"/>
    <w:autoRedefine/>
    <w:uiPriority w:val="39"/>
    <w:unhideWhenUsed/>
    <w:qFormat/>
    <w:rsid w:val="00CD6A73"/>
    <w:pPr>
      <w:tabs>
        <w:tab w:val="right" w:leader="dot" w:pos="9486"/>
      </w:tabs>
    </w:pPr>
  </w:style>
  <w:style w:type="paragraph" w:styleId="21">
    <w:name w:val="Body Text Indent 2"/>
    <w:aliases w:val="Оглавление 2 Знак,Основной текст с отступом 2 Знак1 Знак,Оглавление 2 Знак Знак Знак,Основной текст с отступом 2 Знак1 Знак Знак Знак,Оглавление 2 Знак Знак Знак Знак Знак"/>
    <w:basedOn w:val="a0"/>
    <w:qFormat/>
    <w:rsid w:val="00CD6A73"/>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1"/>
    <w:uiPriority w:val="99"/>
    <w:semiHidden/>
    <w:rsid w:val="00CD6A73"/>
    <w:rPr>
      <w:sz w:val="22"/>
      <w:szCs w:val="22"/>
      <w:lang w:eastAsia="en-US"/>
    </w:rPr>
  </w:style>
  <w:style w:type="paragraph" w:styleId="23">
    <w:name w:val="toc 2"/>
    <w:aliases w:val="Основной текст с отступом 2 Знак1,Оглавление 2 Знак Знак,Основной текст с отступом 2 Знак1 Знак Знак,Оглавление 2 Знак Знак Знак Знак,Основной текст с отступом 2 Знак1 Знак Знак Знак Знак,Оглавление 2 Знак Знак Знак Знак Знак Знак"/>
    <w:basedOn w:val="a0"/>
    <w:next w:val="a0"/>
    <w:autoRedefine/>
    <w:uiPriority w:val="39"/>
    <w:unhideWhenUsed/>
    <w:qFormat/>
    <w:rsid w:val="001D0D53"/>
    <w:pPr>
      <w:tabs>
        <w:tab w:val="right" w:leader="dot" w:pos="9486"/>
      </w:tabs>
      <w:spacing w:after="100"/>
    </w:pPr>
    <w:rPr>
      <w:rFonts w:ascii="Times New Roman" w:eastAsia="Times New Roman" w:hAnsi="Times New Roman"/>
      <w:bCs/>
      <w:noProof/>
      <w:kern w:val="2"/>
      <w:sz w:val="24"/>
      <w:szCs w:val="24"/>
      <w:lang w:eastAsia="ru-RU"/>
    </w:rPr>
  </w:style>
  <w:style w:type="character" w:styleId="a6">
    <w:name w:val="Hyperlink"/>
    <w:basedOn w:val="a1"/>
    <w:uiPriority w:val="99"/>
    <w:unhideWhenUsed/>
    <w:rsid w:val="00CD6A73"/>
    <w:rPr>
      <w:color w:val="0000FF" w:themeColor="hyperlink"/>
      <w:u w:val="single"/>
    </w:rPr>
  </w:style>
  <w:style w:type="paragraph" w:styleId="a7">
    <w:name w:val="Balloon Text"/>
    <w:basedOn w:val="a0"/>
    <w:link w:val="a8"/>
    <w:uiPriority w:val="99"/>
    <w:semiHidden/>
    <w:unhideWhenUsed/>
    <w:rsid w:val="00CD6A73"/>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CD6A73"/>
    <w:rPr>
      <w:rFonts w:ascii="Tahoma" w:hAnsi="Tahoma" w:cs="Tahoma"/>
      <w:sz w:val="16"/>
      <w:szCs w:val="16"/>
      <w:lang w:eastAsia="en-US"/>
    </w:rPr>
  </w:style>
  <w:style w:type="paragraph" w:styleId="a9">
    <w:name w:val="No Spacing"/>
    <w:qFormat/>
    <w:rsid w:val="00193C07"/>
    <w:rPr>
      <w:sz w:val="22"/>
      <w:szCs w:val="22"/>
      <w:lang w:eastAsia="en-US"/>
    </w:rPr>
  </w:style>
  <w:style w:type="paragraph" w:styleId="aa">
    <w:name w:val="Subtitle"/>
    <w:basedOn w:val="a0"/>
    <w:next w:val="a0"/>
    <w:link w:val="ab"/>
    <w:qFormat/>
    <w:rsid w:val="008E0A8D"/>
    <w:pPr>
      <w:spacing w:after="60"/>
      <w:jc w:val="center"/>
      <w:outlineLvl w:val="1"/>
    </w:pPr>
    <w:rPr>
      <w:rFonts w:ascii="Cambria" w:eastAsia="Times New Roman" w:hAnsi="Cambria"/>
      <w:sz w:val="24"/>
      <w:szCs w:val="24"/>
    </w:rPr>
  </w:style>
  <w:style w:type="character" w:customStyle="1" w:styleId="ab">
    <w:name w:val="Подзаголовок Знак"/>
    <w:basedOn w:val="a1"/>
    <w:link w:val="aa"/>
    <w:qFormat/>
    <w:rsid w:val="008E0A8D"/>
    <w:rPr>
      <w:rFonts w:ascii="Cambria" w:eastAsia="Times New Roman" w:hAnsi="Cambria"/>
      <w:sz w:val="24"/>
      <w:szCs w:val="24"/>
      <w:lang w:eastAsia="en-US"/>
    </w:rPr>
  </w:style>
  <w:style w:type="paragraph" w:styleId="ac">
    <w:name w:val="Title"/>
    <w:basedOn w:val="a0"/>
    <w:next w:val="a0"/>
    <w:link w:val="ad"/>
    <w:uiPriority w:val="99"/>
    <w:qFormat/>
    <w:rsid w:val="006B28CE"/>
    <w:pPr>
      <w:spacing w:before="240" w:after="60"/>
      <w:jc w:val="center"/>
      <w:outlineLvl w:val="0"/>
    </w:pPr>
    <w:rPr>
      <w:rFonts w:ascii="Cambria" w:eastAsia="Times New Roman" w:hAnsi="Cambria"/>
      <w:b/>
      <w:bCs/>
      <w:kern w:val="2"/>
      <w:sz w:val="32"/>
      <w:szCs w:val="32"/>
    </w:rPr>
  </w:style>
  <w:style w:type="character" w:customStyle="1" w:styleId="ad">
    <w:name w:val="Название Знак"/>
    <w:basedOn w:val="a1"/>
    <w:link w:val="ac"/>
    <w:uiPriority w:val="99"/>
    <w:rsid w:val="006B28CE"/>
    <w:rPr>
      <w:rFonts w:ascii="Cambria" w:eastAsia="Times New Roman" w:hAnsi="Cambria"/>
      <w:b/>
      <w:bCs/>
      <w:kern w:val="2"/>
      <w:sz w:val="32"/>
      <w:szCs w:val="32"/>
      <w:lang w:eastAsia="en-US"/>
    </w:rPr>
  </w:style>
  <w:style w:type="paragraph" w:customStyle="1" w:styleId="12">
    <w:name w:val="Абзац списка1"/>
    <w:basedOn w:val="a0"/>
    <w:qFormat/>
    <w:rsid w:val="006B28CE"/>
    <w:pPr>
      <w:spacing w:after="0" w:line="240" w:lineRule="auto"/>
      <w:ind w:left="720"/>
      <w:jc w:val="both"/>
    </w:pPr>
    <w:rPr>
      <w:rFonts w:ascii="Garamond" w:hAnsi="Garamond"/>
      <w:kern w:val="2"/>
      <w:sz w:val="20"/>
      <w:szCs w:val="20"/>
      <w:lang w:eastAsia="ru-RU"/>
    </w:rPr>
  </w:style>
  <w:style w:type="table" w:styleId="ae">
    <w:name w:val="Table Grid"/>
    <w:basedOn w:val="a2"/>
    <w:uiPriority w:val="59"/>
    <w:rsid w:val="00FD1D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OC Heading"/>
    <w:basedOn w:val="1"/>
    <w:next w:val="a0"/>
    <w:uiPriority w:val="39"/>
    <w:unhideWhenUsed/>
    <w:qFormat/>
    <w:rsid w:val="00B603B6"/>
    <w:pPr>
      <w:outlineLvl w:val="9"/>
    </w:pPr>
    <w:rPr>
      <w:lang w:eastAsia="ru-RU"/>
    </w:rPr>
  </w:style>
  <w:style w:type="character" w:styleId="af0">
    <w:name w:val="annotation reference"/>
    <w:basedOn w:val="a1"/>
    <w:uiPriority w:val="99"/>
    <w:semiHidden/>
    <w:unhideWhenUsed/>
    <w:rsid w:val="00896F0D"/>
    <w:rPr>
      <w:sz w:val="16"/>
      <w:szCs w:val="16"/>
    </w:rPr>
  </w:style>
  <w:style w:type="paragraph" w:styleId="af1">
    <w:name w:val="annotation text"/>
    <w:basedOn w:val="a0"/>
    <w:link w:val="af2"/>
    <w:uiPriority w:val="99"/>
    <w:semiHidden/>
    <w:unhideWhenUsed/>
    <w:rsid w:val="00896F0D"/>
    <w:pPr>
      <w:spacing w:line="240" w:lineRule="auto"/>
    </w:pPr>
    <w:rPr>
      <w:sz w:val="20"/>
      <w:szCs w:val="20"/>
    </w:rPr>
  </w:style>
  <w:style w:type="character" w:customStyle="1" w:styleId="af2">
    <w:name w:val="Текст примечания Знак"/>
    <w:basedOn w:val="a1"/>
    <w:link w:val="af1"/>
    <w:uiPriority w:val="99"/>
    <w:semiHidden/>
    <w:rsid w:val="00896F0D"/>
    <w:rPr>
      <w:lang w:eastAsia="en-US"/>
    </w:rPr>
  </w:style>
  <w:style w:type="paragraph" w:styleId="af3">
    <w:name w:val="annotation subject"/>
    <w:basedOn w:val="af1"/>
    <w:next w:val="af1"/>
    <w:link w:val="af4"/>
    <w:uiPriority w:val="99"/>
    <w:semiHidden/>
    <w:unhideWhenUsed/>
    <w:rsid w:val="00896F0D"/>
    <w:rPr>
      <w:b/>
      <w:bCs/>
    </w:rPr>
  </w:style>
  <w:style w:type="character" w:customStyle="1" w:styleId="af4">
    <w:name w:val="Тема примечания Знак"/>
    <w:basedOn w:val="af2"/>
    <w:link w:val="af3"/>
    <w:uiPriority w:val="99"/>
    <w:semiHidden/>
    <w:rsid w:val="00896F0D"/>
    <w:rPr>
      <w:b/>
      <w:bCs/>
      <w:lang w:eastAsia="en-US"/>
    </w:rPr>
  </w:style>
  <w:style w:type="paragraph" w:styleId="af5">
    <w:name w:val="footnote text"/>
    <w:aliases w:val="Текст сноски-FN,ft,Footnote Text Char Знак Знак,Footnote Text Char Знак"/>
    <w:basedOn w:val="a0"/>
    <w:link w:val="af6"/>
    <w:unhideWhenUsed/>
    <w:rsid w:val="00896F0D"/>
    <w:pPr>
      <w:spacing w:after="0" w:line="240" w:lineRule="auto"/>
    </w:pPr>
    <w:rPr>
      <w:sz w:val="20"/>
      <w:szCs w:val="20"/>
    </w:rPr>
  </w:style>
  <w:style w:type="character" w:customStyle="1" w:styleId="af6">
    <w:name w:val="Текст сноски Знак"/>
    <w:aliases w:val="Текст сноски-FN Знак,ft Знак,Footnote Text Char Знак Знак Знак,Footnote Text Char Знак Знак1"/>
    <w:basedOn w:val="a1"/>
    <w:link w:val="af5"/>
    <w:rsid w:val="00896F0D"/>
    <w:rPr>
      <w:lang w:eastAsia="en-US"/>
    </w:rPr>
  </w:style>
  <w:style w:type="character" w:styleId="af7">
    <w:name w:val="footnote reference"/>
    <w:basedOn w:val="a1"/>
    <w:unhideWhenUsed/>
    <w:rsid w:val="00896F0D"/>
    <w:rPr>
      <w:vertAlign w:val="superscript"/>
    </w:rPr>
  </w:style>
  <w:style w:type="character" w:styleId="af8">
    <w:name w:val="Strong"/>
    <w:basedOn w:val="a1"/>
    <w:qFormat/>
    <w:rsid w:val="00FC05B8"/>
    <w:rPr>
      <w:b/>
      <w:bCs/>
    </w:rPr>
  </w:style>
  <w:style w:type="paragraph" w:customStyle="1" w:styleId="ConsPlusNormal">
    <w:name w:val="ConsPlusNormal"/>
    <w:qFormat/>
    <w:rsid w:val="00807503"/>
    <w:pPr>
      <w:widowControl w:val="0"/>
      <w:autoSpaceDE w:val="0"/>
      <w:autoSpaceDN w:val="0"/>
    </w:pPr>
    <w:rPr>
      <w:rFonts w:ascii="Times New Roman" w:eastAsia="Times New Roman" w:hAnsi="Times New Roman"/>
      <w:sz w:val="28"/>
    </w:rPr>
  </w:style>
  <w:style w:type="paragraph" w:customStyle="1" w:styleId="af9">
    <w:name w:val="Таблица"/>
    <w:basedOn w:val="a0"/>
    <w:qFormat/>
    <w:rsid w:val="00A960A3"/>
    <w:pPr>
      <w:spacing w:after="0" w:line="240" w:lineRule="auto"/>
      <w:jc w:val="center"/>
    </w:pPr>
    <w:rPr>
      <w:rFonts w:ascii="Times New Roman" w:eastAsia="Times New Roman" w:hAnsi="Times New Roman"/>
      <w:sz w:val="24"/>
    </w:rPr>
  </w:style>
  <w:style w:type="character" w:customStyle="1" w:styleId="apple-converted-space">
    <w:name w:val="apple-converted-space"/>
    <w:basedOn w:val="a1"/>
    <w:rsid w:val="001F363D"/>
  </w:style>
  <w:style w:type="paragraph" w:styleId="afa">
    <w:name w:val="Normal (Web)"/>
    <w:aliases w:val="Обычный (Web)1,Обычный (веб)1,Обычный (веб)11"/>
    <w:basedOn w:val="a0"/>
    <w:uiPriority w:val="99"/>
    <w:unhideWhenUsed/>
    <w:rsid w:val="001F363D"/>
    <w:pPr>
      <w:spacing w:before="100" w:beforeAutospacing="1" w:after="100" w:afterAutospacing="1" w:line="240" w:lineRule="auto"/>
    </w:pPr>
    <w:rPr>
      <w:rFonts w:ascii="Times New Roman" w:eastAsia="Times New Roman" w:hAnsi="Times New Roman"/>
      <w:sz w:val="24"/>
      <w:szCs w:val="24"/>
      <w:lang w:eastAsia="ru-RU"/>
    </w:rPr>
  </w:style>
  <w:style w:type="paragraph" w:styleId="33">
    <w:name w:val="Body Text Indent 3"/>
    <w:basedOn w:val="a0"/>
    <w:link w:val="34"/>
    <w:rsid w:val="001F363D"/>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1F363D"/>
    <w:rPr>
      <w:rFonts w:ascii="Times New Roman" w:eastAsia="Times New Roman" w:hAnsi="Times New Roman"/>
      <w:sz w:val="16"/>
      <w:szCs w:val="16"/>
    </w:rPr>
  </w:style>
  <w:style w:type="character" w:styleId="afb">
    <w:name w:val="Emphasis"/>
    <w:uiPriority w:val="20"/>
    <w:qFormat/>
    <w:rsid w:val="001F363D"/>
    <w:rPr>
      <w:i/>
      <w:iCs/>
    </w:rPr>
  </w:style>
  <w:style w:type="paragraph" w:customStyle="1" w:styleId="310">
    <w:name w:val="Основной текст с отступом 31"/>
    <w:basedOn w:val="a0"/>
    <w:rsid w:val="001F363D"/>
    <w:pPr>
      <w:overflowPunct w:val="0"/>
      <w:autoSpaceDE w:val="0"/>
      <w:autoSpaceDN w:val="0"/>
      <w:adjustRightInd w:val="0"/>
      <w:spacing w:after="0" w:line="240" w:lineRule="auto"/>
      <w:ind w:right="-2" w:firstLine="1134"/>
      <w:jc w:val="both"/>
      <w:textAlignment w:val="baseline"/>
    </w:pPr>
    <w:rPr>
      <w:rFonts w:ascii="Times New Roman" w:eastAsia="Times New Roman" w:hAnsi="Times New Roman"/>
      <w:sz w:val="28"/>
      <w:szCs w:val="20"/>
      <w:lang w:eastAsia="ru-RU"/>
    </w:rPr>
  </w:style>
  <w:style w:type="paragraph" w:customStyle="1" w:styleId="8">
    <w:name w:val="Обычный (веб)8"/>
    <w:basedOn w:val="a0"/>
    <w:rsid w:val="001F363D"/>
    <w:pPr>
      <w:spacing w:after="0" w:line="240" w:lineRule="auto"/>
    </w:pPr>
    <w:rPr>
      <w:rFonts w:ascii="Times New Roman" w:eastAsia="Times New Roman" w:hAnsi="Times New Roman"/>
      <w:sz w:val="21"/>
      <w:szCs w:val="21"/>
      <w:lang w:eastAsia="ru-RU"/>
    </w:rPr>
  </w:style>
  <w:style w:type="paragraph" w:customStyle="1" w:styleId="afc">
    <w:name w:val="Знак Знак Знак"/>
    <w:basedOn w:val="a0"/>
    <w:rsid w:val="009F65DB"/>
    <w:pPr>
      <w:widowControl w:val="0"/>
      <w:adjustRightInd w:val="0"/>
      <w:spacing w:after="160" w:line="240" w:lineRule="exact"/>
      <w:jc w:val="right"/>
    </w:pPr>
    <w:rPr>
      <w:rFonts w:ascii="Times New Roman" w:eastAsia="Times New Roman" w:hAnsi="Times New Roman"/>
      <w:sz w:val="20"/>
      <w:szCs w:val="20"/>
      <w:lang w:val="en-GB"/>
    </w:rPr>
  </w:style>
  <w:style w:type="paragraph" w:styleId="afd">
    <w:name w:val="Body Text"/>
    <w:basedOn w:val="a0"/>
    <w:link w:val="afe"/>
    <w:uiPriority w:val="99"/>
    <w:semiHidden/>
    <w:unhideWhenUsed/>
    <w:rsid w:val="006D5C19"/>
    <w:pPr>
      <w:spacing w:after="120"/>
    </w:pPr>
  </w:style>
  <w:style w:type="character" w:customStyle="1" w:styleId="afe">
    <w:name w:val="Основной текст Знак"/>
    <w:basedOn w:val="a1"/>
    <w:link w:val="afd"/>
    <w:uiPriority w:val="99"/>
    <w:semiHidden/>
    <w:rsid w:val="006D5C19"/>
    <w:rPr>
      <w:sz w:val="22"/>
      <w:szCs w:val="22"/>
      <w:lang w:eastAsia="en-US"/>
    </w:rPr>
  </w:style>
  <w:style w:type="paragraph" w:styleId="a">
    <w:name w:val="List Bullet"/>
    <w:basedOn w:val="a0"/>
    <w:autoRedefine/>
    <w:semiHidden/>
    <w:rsid w:val="006D5C19"/>
    <w:pPr>
      <w:numPr>
        <w:numId w:val="8"/>
      </w:numPr>
      <w:spacing w:after="160" w:line="256" w:lineRule="auto"/>
      <w:ind w:left="4079"/>
    </w:pPr>
    <w:rPr>
      <w:rFonts w:eastAsia="Times New Roman" w:cs="Calibri"/>
    </w:rPr>
  </w:style>
  <w:style w:type="character" w:customStyle="1" w:styleId="SubtitleChar">
    <w:name w:val="Subtitle Char"/>
    <w:rsid w:val="006D5C19"/>
    <w:rPr>
      <w:rFonts w:ascii="Cambria" w:eastAsia="Calibri" w:hAnsi="Cambria" w:cs="Cambria"/>
      <w:sz w:val="24"/>
      <w:szCs w:val="24"/>
      <w:lang w:val="ru-RU" w:bidi="ar-SA"/>
    </w:rPr>
  </w:style>
  <w:style w:type="paragraph" w:customStyle="1" w:styleId="aff">
    <w:name w:val="Заголовок"/>
    <w:basedOn w:val="a0"/>
    <w:next w:val="a0"/>
    <w:rsid w:val="006D5C19"/>
    <w:pPr>
      <w:suppressAutoHyphens/>
      <w:spacing w:before="240" w:after="60"/>
      <w:jc w:val="center"/>
    </w:pPr>
    <w:rPr>
      <w:rFonts w:ascii="Cambria" w:hAnsi="Cambria" w:cs="Cambria"/>
      <w:b/>
      <w:bCs/>
      <w:kern w:val="2"/>
      <w:sz w:val="32"/>
      <w:szCs w:val="32"/>
      <w:lang w:eastAsia="zh-CN"/>
    </w:rPr>
  </w:style>
  <w:style w:type="character" w:customStyle="1" w:styleId="sectioninfo">
    <w:name w:val="section__info"/>
    <w:basedOn w:val="a1"/>
    <w:rsid w:val="00CA2093"/>
  </w:style>
  <w:style w:type="paragraph" w:customStyle="1" w:styleId="24">
    <w:name w:val="Абзац списка2"/>
    <w:basedOn w:val="a0"/>
    <w:rsid w:val="00E554B5"/>
    <w:pPr>
      <w:suppressAutoHyphens/>
      <w:ind w:left="720"/>
      <w:contextualSpacing/>
    </w:pPr>
    <w:rPr>
      <w:rFonts w:cs="Calibri"/>
      <w:lang w:eastAsia="zh-CN"/>
    </w:rPr>
  </w:style>
  <w:style w:type="paragraph" w:styleId="aff0">
    <w:name w:val="header"/>
    <w:basedOn w:val="a0"/>
    <w:link w:val="aff1"/>
    <w:uiPriority w:val="99"/>
    <w:unhideWhenUsed/>
    <w:rsid w:val="00FC3198"/>
    <w:pPr>
      <w:tabs>
        <w:tab w:val="center" w:pos="4677"/>
        <w:tab w:val="right" w:pos="9355"/>
      </w:tabs>
      <w:spacing w:after="0" w:line="240" w:lineRule="auto"/>
    </w:pPr>
  </w:style>
  <w:style w:type="character" w:customStyle="1" w:styleId="aff1">
    <w:name w:val="Верхний колонтитул Знак"/>
    <w:basedOn w:val="a1"/>
    <w:link w:val="aff0"/>
    <w:uiPriority w:val="99"/>
    <w:rsid w:val="00FC3198"/>
    <w:rPr>
      <w:sz w:val="22"/>
      <w:szCs w:val="22"/>
      <w:lang w:eastAsia="en-US"/>
    </w:rPr>
  </w:style>
  <w:style w:type="paragraph" w:styleId="aff2">
    <w:name w:val="footer"/>
    <w:basedOn w:val="a0"/>
    <w:link w:val="aff3"/>
    <w:uiPriority w:val="99"/>
    <w:unhideWhenUsed/>
    <w:rsid w:val="00FC3198"/>
    <w:pPr>
      <w:tabs>
        <w:tab w:val="center" w:pos="4677"/>
        <w:tab w:val="right" w:pos="9355"/>
      </w:tabs>
      <w:spacing w:after="0" w:line="240" w:lineRule="auto"/>
    </w:pPr>
  </w:style>
  <w:style w:type="character" w:customStyle="1" w:styleId="aff3">
    <w:name w:val="Нижний колонтитул Знак"/>
    <w:basedOn w:val="a1"/>
    <w:link w:val="aff2"/>
    <w:uiPriority w:val="99"/>
    <w:rsid w:val="00FC3198"/>
    <w:rPr>
      <w:sz w:val="22"/>
      <w:szCs w:val="22"/>
      <w:lang w:eastAsia="en-US"/>
    </w:rPr>
  </w:style>
  <w:style w:type="paragraph" w:customStyle="1" w:styleId="35">
    <w:name w:val="Абзац списка3"/>
    <w:basedOn w:val="a0"/>
    <w:rsid w:val="00702BAD"/>
    <w:pPr>
      <w:suppressAutoHyphens/>
      <w:spacing w:after="0" w:line="240" w:lineRule="auto"/>
      <w:ind w:left="708"/>
    </w:pPr>
    <w:rPr>
      <w:rFonts w:ascii="Liberation Serif" w:eastAsia="NSimSun" w:hAnsi="Liberation Serif" w:cs="Arial"/>
      <w:kern w:val="2"/>
      <w:sz w:val="24"/>
      <w:szCs w:val="24"/>
      <w:lang w:eastAsia="zh-CN" w:bidi="hi-IN"/>
    </w:rPr>
  </w:style>
  <w:style w:type="paragraph" w:customStyle="1" w:styleId="aff4">
    <w:name w:val="Знак Знак Знак Знак"/>
    <w:basedOn w:val="a0"/>
    <w:rsid w:val="00577575"/>
    <w:pPr>
      <w:widowControl w:val="0"/>
      <w:adjustRightInd w:val="0"/>
      <w:spacing w:after="160" w:line="240" w:lineRule="exact"/>
      <w:jc w:val="right"/>
    </w:pPr>
    <w:rPr>
      <w:rFonts w:ascii="Times New Roman" w:eastAsia="Times New Roman" w:hAnsi="Times New Roman"/>
      <w:sz w:val="20"/>
      <w:szCs w:val="20"/>
      <w:lang w:val="en-GB"/>
    </w:rPr>
  </w:style>
  <w:style w:type="paragraph" w:styleId="36">
    <w:name w:val="Body Text 3"/>
    <w:basedOn w:val="a0"/>
    <w:link w:val="37"/>
    <w:uiPriority w:val="99"/>
    <w:semiHidden/>
    <w:unhideWhenUsed/>
    <w:rsid w:val="008A6AA8"/>
    <w:pPr>
      <w:spacing w:after="120"/>
    </w:pPr>
    <w:rPr>
      <w:sz w:val="16"/>
      <w:szCs w:val="16"/>
    </w:rPr>
  </w:style>
  <w:style w:type="character" w:customStyle="1" w:styleId="37">
    <w:name w:val="Основной текст 3 Знак"/>
    <w:basedOn w:val="a1"/>
    <w:link w:val="36"/>
    <w:uiPriority w:val="99"/>
    <w:semiHidden/>
    <w:rsid w:val="008A6AA8"/>
    <w:rPr>
      <w:sz w:val="16"/>
      <w:szCs w:val="16"/>
      <w:lang w:eastAsia="en-US"/>
    </w:rPr>
  </w:style>
  <w:style w:type="paragraph" w:customStyle="1" w:styleId="13">
    <w:name w:val="Знак Знак1 Знак Знак Знак Знак"/>
    <w:basedOn w:val="a0"/>
    <w:rsid w:val="0014609F"/>
    <w:pPr>
      <w:spacing w:after="160" w:line="240" w:lineRule="exact"/>
      <w:jc w:val="both"/>
    </w:pPr>
    <w:rPr>
      <w:rFonts w:ascii="Times New Roman" w:eastAsia="Times New Roman" w:hAnsi="Times New Roman"/>
      <w:sz w:val="24"/>
      <w:szCs w:val="20"/>
      <w:lang w:val="en-US"/>
    </w:rPr>
  </w:style>
  <w:style w:type="paragraph" w:customStyle="1" w:styleId="14">
    <w:name w:val="Без интервала1"/>
    <w:rsid w:val="0014609F"/>
    <w:rPr>
      <w:rFonts w:eastAsia="Times New Roman"/>
      <w:sz w:val="22"/>
      <w:szCs w:val="22"/>
      <w:lang w:eastAsia="en-US"/>
    </w:rPr>
  </w:style>
  <w:style w:type="paragraph" w:customStyle="1" w:styleId="4">
    <w:name w:val="Абзац списка4"/>
    <w:basedOn w:val="a0"/>
    <w:rsid w:val="00A0601A"/>
    <w:pPr>
      <w:ind w:left="708"/>
    </w:pPr>
    <w:rPr>
      <w:rFonts w:eastAsia="Times New Roman"/>
    </w:rPr>
  </w:style>
  <w:style w:type="paragraph" w:customStyle="1" w:styleId="15">
    <w:name w:val="Знак Знак1 Знак Знак Знак Знак"/>
    <w:basedOn w:val="a0"/>
    <w:rsid w:val="00C05458"/>
    <w:pPr>
      <w:spacing w:after="160" w:line="240" w:lineRule="exact"/>
      <w:jc w:val="both"/>
    </w:pPr>
    <w:rPr>
      <w:rFonts w:ascii="Times New Roman" w:eastAsia="Times New Roman" w:hAnsi="Times New Roman"/>
      <w:sz w:val="24"/>
      <w:szCs w:val="20"/>
      <w:lang w:val="en-US"/>
    </w:rPr>
  </w:style>
  <w:style w:type="paragraph" w:customStyle="1" w:styleId="25">
    <w:name w:val="Обычный (веб)2"/>
    <w:basedOn w:val="a0"/>
    <w:rsid w:val="00D6273E"/>
    <w:pPr>
      <w:tabs>
        <w:tab w:val="left" w:pos="709"/>
      </w:tabs>
      <w:suppressAutoHyphens/>
    </w:pPr>
    <w:rPr>
      <w:rFonts w:cs="Calibri"/>
      <w:kern w:val="1"/>
      <w:sz w:val="24"/>
      <w:szCs w:val="24"/>
      <w:lang w:eastAsia="ar-SA"/>
    </w:rPr>
  </w:style>
  <w:style w:type="paragraph" w:customStyle="1" w:styleId="5">
    <w:name w:val="Абзац списка5"/>
    <w:basedOn w:val="a0"/>
    <w:rsid w:val="001B7B5E"/>
    <w:pPr>
      <w:suppressAutoHyphens/>
      <w:spacing w:after="0" w:line="240" w:lineRule="auto"/>
      <w:ind w:left="708"/>
    </w:pPr>
    <w:rPr>
      <w:rFonts w:ascii="Times New Roman" w:eastAsia="Times New Roman" w:hAnsi="Times New Roman"/>
      <w:sz w:val="24"/>
      <w:szCs w:val="24"/>
      <w:lang w:eastAsia="zh-CN"/>
    </w:rPr>
  </w:style>
  <w:style w:type="paragraph" w:customStyle="1" w:styleId="aff5">
    <w:name w:val="Знак Знак Знак Знак"/>
    <w:basedOn w:val="a0"/>
    <w:rsid w:val="00387208"/>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efault">
    <w:name w:val="Default"/>
    <w:rsid w:val="00091BB0"/>
    <w:pPr>
      <w:suppressAutoHyphens/>
      <w:autoSpaceDE w:val="0"/>
    </w:pPr>
    <w:rPr>
      <w:rFonts w:ascii="Times New Roman" w:hAnsi="Times New Roman"/>
      <w:color w:val="000000"/>
      <w:sz w:val="24"/>
      <w:szCs w:val="24"/>
      <w:lang w:eastAsia="zh-CN"/>
    </w:rPr>
  </w:style>
  <w:style w:type="character" w:styleId="HTML">
    <w:name w:val="HTML Typewriter"/>
    <w:basedOn w:val="a1"/>
    <w:uiPriority w:val="99"/>
    <w:semiHidden/>
    <w:unhideWhenUsed/>
    <w:rsid w:val="000478FF"/>
    <w:rPr>
      <w:rFonts w:ascii="Courier New" w:eastAsia="Times New Roman" w:hAnsi="Courier New" w:cs="Courier New"/>
      <w:sz w:val="20"/>
      <w:szCs w:val="20"/>
    </w:rPr>
  </w:style>
  <w:style w:type="character" w:customStyle="1" w:styleId="wmi-callto">
    <w:name w:val="wmi-callto"/>
    <w:basedOn w:val="a1"/>
    <w:rsid w:val="00CA1ED1"/>
  </w:style>
  <w:style w:type="paragraph" w:styleId="40">
    <w:name w:val="toc 4"/>
    <w:basedOn w:val="a0"/>
    <w:next w:val="a0"/>
    <w:autoRedefine/>
    <w:uiPriority w:val="39"/>
    <w:unhideWhenUsed/>
    <w:rsid w:val="00C05965"/>
    <w:pPr>
      <w:spacing w:after="100"/>
      <w:ind w:left="660"/>
    </w:pPr>
    <w:rPr>
      <w:rFonts w:asciiTheme="minorHAnsi" w:eastAsiaTheme="minorEastAsia" w:hAnsiTheme="minorHAnsi" w:cstheme="minorBidi"/>
      <w:lang w:eastAsia="ru-RU"/>
    </w:rPr>
  </w:style>
  <w:style w:type="paragraph" w:styleId="50">
    <w:name w:val="toc 5"/>
    <w:basedOn w:val="a0"/>
    <w:next w:val="a0"/>
    <w:autoRedefine/>
    <w:uiPriority w:val="39"/>
    <w:unhideWhenUsed/>
    <w:rsid w:val="00C05965"/>
    <w:pPr>
      <w:spacing w:after="100"/>
      <w:ind w:left="880"/>
    </w:pPr>
    <w:rPr>
      <w:rFonts w:asciiTheme="minorHAnsi" w:eastAsiaTheme="minorEastAsia" w:hAnsiTheme="minorHAnsi" w:cstheme="minorBidi"/>
      <w:lang w:eastAsia="ru-RU"/>
    </w:rPr>
  </w:style>
  <w:style w:type="paragraph" w:styleId="6">
    <w:name w:val="toc 6"/>
    <w:basedOn w:val="a0"/>
    <w:next w:val="a0"/>
    <w:autoRedefine/>
    <w:uiPriority w:val="39"/>
    <w:unhideWhenUsed/>
    <w:rsid w:val="00C05965"/>
    <w:pPr>
      <w:spacing w:after="100"/>
      <w:ind w:left="1100"/>
    </w:pPr>
    <w:rPr>
      <w:rFonts w:asciiTheme="minorHAnsi" w:eastAsiaTheme="minorEastAsia" w:hAnsiTheme="minorHAnsi" w:cstheme="minorBidi"/>
      <w:lang w:eastAsia="ru-RU"/>
    </w:rPr>
  </w:style>
  <w:style w:type="paragraph" w:styleId="7">
    <w:name w:val="toc 7"/>
    <w:basedOn w:val="a0"/>
    <w:next w:val="a0"/>
    <w:autoRedefine/>
    <w:uiPriority w:val="39"/>
    <w:unhideWhenUsed/>
    <w:rsid w:val="00C05965"/>
    <w:pPr>
      <w:spacing w:after="100"/>
      <w:ind w:left="1320"/>
    </w:pPr>
    <w:rPr>
      <w:rFonts w:asciiTheme="minorHAnsi" w:eastAsiaTheme="minorEastAsia" w:hAnsiTheme="minorHAnsi" w:cstheme="minorBidi"/>
      <w:lang w:eastAsia="ru-RU"/>
    </w:rPr>
  </w:style>
  <w:style w:type="paragraph" w:styleId="80">
    <w:name w:val="toc 8"/>
    <w:basedOn w:val="a0"/>
    <w:next w:val="a0"/>
    <w:autoRedefine/>
    <w:uiPriority w:val="39"/>
    <w:unhideWhenUsed/>
    <w:rsid w:val="00C05965"/>
    <w:pPr>
      <w:spacing w:after="100"/>
      <w:ind w:left="1540"/>
    </w:pPr>
    <w:rPr>
      <w:rFonts w:asciiTheme="minorHAnsi" w:eastAsiaTheme="minorEastAsia" w:hAnsiTheme="minorHAnsi" w:cstheme="minorBidi"/>
      <w:lang w:eastAsia="ru-RU"/>
    </w:rPr>
  </w:style>
  <w:style w:type="paragraph" w:styleId="9">
    <w:name w:val="toc 9"/>
    <w:basedOn w:val="a0"/>
    <w:next w:val="a0"/>
    <w:autoRedefine/>
    <w:uiPriority w:val="39"/>
    <w:unhideWhenUsed/>
    <w:rsid w:val="00C05965"/>
    <w:pPr>
      <w:spacing w:after="100"/>
      <w:ind w:left="1760"/>
    </w:pPr>
    <w:rPr>
      <w:rFonts w:asciiTheme="minorHAnsi" w:eastAsiaTheme="minorEastAsia" w:hAnsiTheme="minorHAnsi" w:cstheme="minorBidi"/>
      <w:lang w:eastAsia="ru-RU"/>
    </w:rPr>
  </w:style>
  <w:style w:type="paragraph" w:styleId="aff6">
    <w:name w:val="Body Text Indent"/>
    <w:basedOn w:val="a0"/>
    <w:link w:val="aff7"/>
    <w:uiPriority w:val="99"/>
    <w:semiHidden/>
    <w:unhideWhenUsed/>
    <w:rsid w:val="006B5CBB"/>
    <w:pPr>
      <w:spacing w:after="120"/>
      <w:ind w:left="283"/>
    </w:pPr>
  </w:style>
  <w:style w:type="character" w:customStyle="1" w:styleId="aff7">
    <w:name w:val="Основной текст с отступом Знак"/>
    <w:basedOn w:val="a1"/>
    <w:link w:val="aff6"/>
    <w:uiPriority w:val="99"/>
    <w:semiHidden/>
    <w:rsid w:val="006B5CBB"/>
    <w:rPr>
      <w:sz w:val="22"/>
      <w:szCs w:val="22"/>
      <w:lang w:eastAsia="en-US"/>
    </w:rPr>
  </w:style>
  <w:style w:type="paragraph" w:customStyle="1" w:styleId="60">
    <w:name w:val="Абзац списка6"/>
    <w:basedOn w:val="a0"/>
    <w:rsid w:val="009A04D7"/>
    <w:pPr>
      <w:suppressAutoHyphens/>
      <w:ind w:left="708"/>
    </w:pPr>
    <w:rPr>
      <w:rFonts w:eastAsia="Times New Roman" w:cs="Calibri"/>
      <w:lang w:eastAsia="zh-CN"/>
    </w:rPr>
  </w:style>
  <w:style w:type="paragraph" w:customStyle="1" w:styleId="70">
    <w:name w:val="Абзац списка7"/>
    <w:basedOn w:val="a0"/>
    <w:rsid w:val="00C75C39"/>
    <w:pPr>
      <w:suppressAutoHyphens/>
      <w:spacing w:after="0" w:line="240" w:lineRule="auto"/>
      <w:ind w:left="708"/>
    </w:pPr>
    <w:rPr>
      <w:rFonts w:ascii="Liberation Serif" w:eastAsia="NSimSun" w:hAnsi="Liberation Serif" w:cs="Arial"/>
      <w:kern w:val="2"/>
      <w:sz w:val="24"/>
      <w:szCs w:val="24"/>
      <w:lang w:eastAsia="zh-CN" w:bidi="hi-IN"/>
    </w:rPr>
  </w:style>
  <w:style w:type="paragraph" w:customStyle="1" w:styleId="210">
    <w:name w:val="Основной текст с отступом 21"/>
    <w:basedOn w:val="a0"/>
    <w:rsid w:val="00BC4366"/>
    <w:pPr>
      <w:suppressAutoHyphens/>
      <w:spacing w:after="0" w:line="240" w:lineRule="auto"/>
      <w:ind w:firstLine="709"/>
      <w:jc w:val="both"/>
    </w:pPr>
    <w:rPr>
      <w:rFonts w:ascii="Times New Roman" w:eastAsia="Times New Roman" w:hAnsi="Times New Roman"/>
      <w:sz w:val="28"/>
      <w:szCs w:val="20"/>
      <w:lang w:eastAsia="zh-CN"/>
    </w:rPr>
  </w:style>
  <w:style w:type="paragraph" w:customStyle="1" w:styleId="311">
    <w:name w:val="Основной текст 31"/>
    <w:basedOn w:val="a0"/>
    <w:rsid w:val="00BD6DAB"/>
    <w:pPr>
      <w:widowControl w:val="0"/>
      <w:suppressAutoHyphens/>
      <w:spacing w:after="0" w:line="240" w:lineRule="auto"/>
      <w:jc w:val="both"/>
    </w:pPr>
    <w:rPr>
      <w:rFonts w:ascii="Times New Roman" w:eastAsia="Times New Roman" w:hAnsi="Times New Roman"/>
      <w:kern w:val="1"/>
      <w:sz w:val="28"/>
      <w:szCs w:val="20"/>
      <w:lang w:eastAsia="x-none"/>
    </w:rPr>
  </w:style>
  <w:style w:type="character" w:customStyle="1" w:styleId="20">
    <w:name w:val="Заголовок 2 Знак"/>
    <w:basedOn w:val="a1"/>
    <w:link w:val="2"/>
    <w:uiPriority w:val="9"/>
    <w:semiHidden/>
    <w:rsid w:val="009B7991"/>
    <w:rPr>
      <w:rFonts w:asciiTheme="majorHAnsi" w:eastAsiaTheme="majorEastAsia" w:hAnsiTheme="majorHAnsi" w:cstheme="majorBidi"/>
      <w:b/>
      <w:bCs/>
      <w:color w:val="4F81BD" w:themeColor="accent1"/>
      <w:sz w:val="26"/>
      <w:szCs w:val="26"/>
      <w:lang w:eastAsia="en-US"/>
    </w:rPr>
  </w:style>
  <w:style w:type="paragraph" w:customStyle="1" w:styleId="81">
    <w:name w:val="Абзац списка8"/>
    <w:basedOn w:val="a0"/>
    <w:rsid w:val="00C9193A"/>
    <w:pPr>
      <w:suppressAutoHyphens/>
      <w:ind w:left="708"/>
    </w:pPr>
    <w:rPr>
      <w:rFonts w:eastAsia="Times New Roman" w:cs="Calibri"/>
      <w:lang w:eastAsia="zh-CN"/>
    </w:rPr>
  </w:style>
  <w:style w:type="paragraph" w:customStyle="1" w:styleId="Standard">
    <w:name w:val="Standard"/>
    <w:rsid w:val="00E468BC"/>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hgkelc">
    <w:name w:val="hgkelc"/>
    <w:basedOn w:val="a1"/>
    <w:rsid w:val="00394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Indent 2" w:uiPriority="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1316"/>
    <w:pPr>
      <w:spacing w:after="200" w:line="276" w:lineRule="auto"/>
    </w:pPr>
    <w:rPr>
      <w:sz w:val="22"/>
      <w:szCs w:val="22"/>
      <w:lang w:eastAsia="en-US"/>
    </w:rPr>
  </w:style>
  <w:style w:type="paragraph" w:styleId="1">
    <w:name w:val="heading 1"/>
    <w:basedOn w:val="a0"/>
    <w:next w:val="a0"/>
    <w:link w:val="10"/>
    <w:uiPriority w:val="9"/>
    <w:qFormat/>
    <w:rsid w:val="00B603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9B79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F958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B603B6"/>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1"/>
    <w:link w:val="3"/>
    <w:uiPriority w:val="9"/>
    <w:rsid w:val="00F9584F"/>
    <w:rPr>
      <w:rFonts w:asciiTheme="majorHAnsi" w:eastAsiaTheme="majorEastAsia" w:hAnsiTheme="majorHAnsi" w:cstheme="majorBidi"/>
      <w:b/>
      <w:bCs/>
      <w:color w:val="4F81BD" w:themeColor="accent1"/>
      <w:sz w:val="22"/>
      <w:szCs w:val="22"/>
      <w:lang w:eastAsia="en-US"/>
    </w:rPr>
  </w:style>
  <w:style w:type="paragraph" w:styleId="a4">
    <w:name w:val="List Paragraph"/>
    <w:basedOn w:val="a0"/>
    <w:uiPriority w:val="99"/>
    <w:qFormat/>
    <w:rsid w:val="00D22A50"/>
    <w:pPr>
      <w:ind w:left="720"/>
      <w:contextualSpacing/>
    </w:pPr>
  </w:style>
  <w:style w:type="character" w:customStyle="1" w:styleId="31">
    <w:name w:val="Оглавление 3 Знак"/>
    <w:link w:val="32"/>
    <w:uiPriority w:val="39"/>
    <w:qFormat/>
    <w:rsid w:val="00F11989"/>
    <w:rPr>
      <w:rFonts w:ascii="Times New Roman" w:hAnsi="Times New Roman"/>
      <w:noProof/>
      <w:sz w:val="23"/>
      <w:szCs w:val="23"/>
      <w:lang w:eastAsia="en-US"/>
    </w:rPr>
  </w:style>
  <w:style w:type="paragraph" w:styleId="32">
    <w:name w:val="toc 3"/>
    <w:basedOn w:val="a0"/>
    <w:next w:val="a0"/>
    <w:link w:val="31"/>
    <w:autoRedefine/>
    <w:uiPriority w:val="39"/>
    <w:unhideWhenUsed/>
    <w:qFormat/>
    <w:rsid w:val="00F11989"/>
    <w:pPr>
      <w:tabs>
        <w:tab w:val="right" w:leader="dot" w:pos="9486"/>
      </w:tabs>
      <w:spacing w:after="100"/>
    </w:pPr>
    <w:rPr>
      <w:rFonts w:ascii="Times New Roman" w:hAnsi="Times New Roman"/>
      <w:noProof/>
      <w:sz w:val="23"/>
      <w:szCs w:val="23"/>
    </w:rPr>
  </w:style>
  <w:style w:type="character" w:customStyle="1" w:styleId="a5">
    <w:name w:val="Ссылка указателя"/>
    <w:qFormat/>
    <w:rsid w:val="00CD6A73"/>
  </w:style>
  <w:style w:type="paragraph" w:styleId="11">
    <w:name w:val="toc 1"/>
    <w:basedOn w:val="a0"/>
    <w:next w:val="a0"/>
    <w:autoRedefine/>
    <w:uiPriority w:val="39"/>
    <w:unhideWhenUsed/>
    <w:qFormat/>
    <w:rsid w:val="00CD6A73"/>
    <w:pPr>
      <w:tabs>
        <w:tab w:val="right" w:leader="dot" w:pos="9486"/>
      </w:tabs>
    </w:pPr>
  </w:style>
  <w:style w:type="paragraph" w:styleId="21">
    <w:name w:val="Body Text Indent 2"/>
    <w:aliases w:val="Оглавление 2 Знак,Основной текст с отступом 2 Знак1 Знак,Оглавление 2 Знак Знак Знак,Основной текст с отступом 2 Знак1 Знак Знак Знак,Оглавление 2 Знак Знак Знак Знак Знак"/>
    <w:basedOn w:val="a0"/>
    <w:qFormat/>
    <w:rsid w:val="00CD6A73"/>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1"/>
    <w:uiPriority w:val="99"/>
    <w:semiHidden/>
    <w:rsid w:val="00CD6A73"/>
    <w:rPr>
      <w:sz w:val="22"/>
      <w:szCs w:val="22"/>
      <w:lang w:eastAsia="en-US"/>
    </w:rPr>
  </w:style>
  <w:style w:type="paragraph" w:styleId="23">
    <w:name w:val="toc 2"/>
    <w:aliases w:val="Основной текст с отступом 2 Знак1,Оглавление 2 Знак Знак,Основной текст с отступом 2 Знак1 Знак Знак,Оглавление 2 Знак Знак Знак Знак,Основной текст с отступом 2 Знак1 Знак Знак Знак Знак,Оглавление 2 Знак Знак Знак Знак Знак Знак"/>
    <w:basedOn w:val="a0"/>
    <w:next w:val="a0"/>
    <w:autoRedefine/>
    <w:uiPriority w:val="39"/>
    <w:unhideWhenUsed/>
    <w:qFormat/>
    <w:rsid w:val="001D0D53"/>
    <w:pPr>
      <w:tabs>
        <w:tab w:val="right" w:leader="dot" w:pos="9486"/>
      </w:tabs>
      <w:spacing w:after="100"/>
    </w:pPr>
    <w:rPr>
      <w:rFonts w:ascii="Times New Roman" w:eastAsia="Times New Roman" w:hAnsi="Times New Roman"/>
      <w:bCs/>
      <w:noProof/>
      <w:kern w:val="2"/>
      <w:sz w:val="24"/>
      <w:szCs w:val="24"/>
      <w:lang w:eastAsia="ru-RU"/>
    </w:rPr>
  </w:style>
  <w:style w:type="character" w:styleId="a6">
    <w:name w:val="Hyperlink"/>
    <w:basedOn w:val="a1"/>
    <w:uiPriority w:val="99"/>
    <w:unhideWhenUsed/>
    <w:rsid w:val="00CD6A73"/>
    <w:rPr>
      <w:color w:val="0000FF" w:themeColor="hyperlink"/>
      <w:u w:val="single"/>
    </w:rPr>
  </w:style>
  <w:style w:type="paragraph" w:styleId="a7">
    <w:name w:val="Balloon Text"/>
    <w:basedOn w:val="a0"/>
    <w:link w:val="a8"/>
    <w:uiPriority w:val="99"/>
    <w:semiHidden/>
    <w:unhideWhenUsed/>
    <w:rsid w:val="00CD6A73"/>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CD6A73"/>
    <w:rPr>
      <w:rFonts w:ascii="Tahoma" w:hAnsi="Tahoma" w:cs="Tahoma"/>
      <w:sz w:val="16"/>
      <w:szCs w:val="16"/>
      <w:lang w:eastAsia="en-US"/>
    </w:rPr>
  </w:style>
  <w:style w:type="paragraph" w:styleId="a9">
    <w:name w:val="No Spacing"/>
    <w:qFormat/>
    <w:rsid w:val="00193C07"/>
    <w:rPr>
      <w:sz w:val="22"/>
      <w:szCs w:val="22"/>
      <w:lang w:eastAsia="en-US"/>
    </w:rPr>
  </w:style>
  <w:style w:type="paragraph" w:styleId="aa">
    <w:name w:val="Subtitle"/>
    <w:basedOn w:val="a0"/>
    <w:next w:val="a0"/>
    <w:link w:val="ab"/>
    <w:qFormat/>
    <w:rsid w:val="008E0A8D"/>
    <w:pPr>
      <w:spacing w:after="60"/>
      <w:jc w:val="center"/>
      <w:outlineLvl w:val="1"/>
    </w:pPr>
    <w:rPr>
      <w:rFonts w:ascii="Cambria" w:eastAsia="Times New Roman" w:hAnsi="Cambria"/>
      <w:sz w:val="24"/>
      <w:szCs w:val="24"/>
    </w:rPr>
  </w:style>
  <w:style w:type="character" w:customStyle="1" w:styleId="ab">
    <w:name w:val="Подзаголовок Знак"/>
    <w:basedOn w:val="a1"/>
    <w:link w:val="aa"/>
    <w:qFormat/>
    <w:rsid w:val="008E0A8D"/>
    <w:rPr>
      <w:rFonts w:ascii="Cambria" w:eastAsia="Times New Roman" w:hAnsi="Cambria"/>
      <w:sz w:val="24"/>
      <w:szCs w:val="24"/>
      <w:lang w:eastAsia="en-US"/>
    </w:rPr>
  </w:style>
  <w:style w:type="paragraph" w:styleId="ac">
    <w:name w:val="Title"/>
    <w:basedOn w:val="a0"/>
    <w:next w:val="a0"/>
    <w:link w:val="ad"/>
    <w:uiPriority w:val="99"/>
    <w:qFormat/>
    <w:rsid w:val="006B28CE"/>
    <w:pPr>
      <w:spacing w:before="240" w:after="60"/>
      <w:jc w:val="center"/>
      <w:outlineLvl w:val="0"/>
    </w:pPr>
    <w:rPr>
      <w:rFonts w:ascii="Cambria" w:eastAsia="Times New Roman" w:hAnsi="Cambria"/>
      <w:b/>
      <w:bCs/>
      <w:kern w:val="2"/>
      <w:sz w:val="32"/>
      <w:szCs w:val="32"/>
    </w:rPr>
  </w:style>
  <w:style w:type="character" w:customStyle="1" w:styleId="ad">
    <w:name w:val="Название Знак"/>
    <w:basedOn w:val="a1"/>
    <w:link w:val="ac"/>
    <w:uiPriority w:val="99"/>
    <w:rsid w:val="006B28CE"/>
    <w:rPr>
      <w:rFonts w:ascii="Cambria" w:eastAsia="Times New Roman" w:hAnsi="Cambria"/>
      <w:b/>
      <w:bCs/>
      <w:kern w:val="2"/>
      <w:sz w:val="32"/>
      <w:szCs w:val="32"/>
      <w:lang w:eastAsia="en-US"/>
    </w:rPr>
  </w:style>
  <w:style w:type="paragraph" w:customStyle="1" w:styleId="12">
    <w:name w:val="Абзац списка1"/>
    <w:basedOn w:val="a0"/>
    <w:qFormat/>
    <w:rsid w:val="006B28CE"/>
    <w:pPr>
      <w:spacing w:after="0" w:line="240" w:lineRule="auto"/>
      <w:ind w:left="720"/>
      <w:jc w:val="both"/>
    </w:pPr>
    <w:rPr>
      <w:rFonts w:ascii="Garamond" w:hAnsi="Garamond"/>
      <w:kern w:val="2"/>
      <w:sz w:val="20"/>
      <w:szCs w:val="20"/>
      <w:lang w:eastAsia="ru-RU"/>
    </w:rPr>
  </w:style>
  <w:style w:type="table" w:styleId="ae">
    <w:name w:val="Table Grid"/>
    <w:basedOn w:val="a2"/>
    <w:uiPriority w:val="59"/>
    <w:rsid w:val="00FD1D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OC Heading"/>
    <w:basedOn w:val="1"/>
    <w:next w:val="a0"/>
    <w:uiPriority w:val="39"/>
    <w:unhideWhenUsed/>
    <w:qFormat/>
    <w:rsid w:val="00B603B6"/>
    <w:pPr>
      <w:outlineLvl w:val="9"/>
    </w:pPr>
    <w:rPr>
      <w:lang w:eastAsia="ru-RU"/>
    </w:rPr>
  </w:style>
  <w:style w:type="character" w:styleId="af0">
    <w:name w:val="annotation reference"/>
    <w:basedOn w:val="a1"/>
    <w:uiPriority w:val="99"/>
    <w:semiHidden/>
    <w:unhideWhenUsed/>
    <w:rsid w:val="00896F0D"/>
    <w:rPr>
      <w:sz w:val="16"/>
      <w:szCs w:val="16"/>
    </w:rPr>
  </w:style>
  <w:style w:type="paragraph" w:styleId="af1">
    <w:name w:val="annotation text"/>
    <w:basedOn w:val="a0"/>
    <w:link w:val="af2"/>
    <w:uiPriority w:val="99"/>
    <w:semiHidden/>
    <w:unhideWhenUsed/>
    <w:rsid w:val="00896F0D"/>
    <w:pPr>
      <w:spacing w:line="240" w:lineRule="auto"/>
    </w:pPr>
    <w:rPr>
      <w:sz w:val="20"/>
      <w:szCs w:val="20"/>
    </w:rPr>
  </w:style>
  <w:style w:type="character" w:customStyle="1" w:styleId="af2">
    <w:name w:val="Текст примечания Знак"/>
    <w:basedOn w:val="a1"/>
    <w:link w:val="af1"/>
    <w:uiPriority w:val="99"/>
    <w:semiHidden/>
    <w:rsid w:val="00896F0D"/>
    <w:rPr>
      <w:lang w:eastAsia="en-US"/>
    </w:rPr>
  </w:style>
  <w:style w:type="paragraph" w:styleId="af3">
    <w:name w:val="annotation subject"/>
    <w:basedOn w:val="af1"/>
    <w:next w:val="af1"/>
    <w:link w:val="af4"/>
    <w:uiPriority w:val="99"/>
    <w:semiHidden/>
    <w:unhideWhenUsed/>
    <w:rsid w:val="00896F0D"/>
    <w:rPr>
      <w:b/>
      <w:bCs/>
    </w:rPr>
  </w:style>
  <w:style w:type="character" w:customStyle="1" w:styleId="af4">
    <w:name w:val="Тема примечания Знак"/>
    <w:basedOn w:val="af2"/>
    <w:link w:val="af3"/>
    <w:uiPriority w:val="99"/>
    <w:semiHidden/>
    <w:rsid w:val="00896F0D"/>
    <w:rPr>
      <w:b/>
      <w:bCs/>
      <w:lang w:eastAsia="en-US"/>
    </w:rPr>
  </w:style>
  <w:style w:type="paragraph" w:styleId="af5">
    <w:name w:val="footnote text"/>
    <w:aliases w:val="Текст сноски-FN,ft,Footnote Text Char Знак Знак,Footnote Text Char Знак"/>
    <w:basedOn w:val="a0"/>
    <w:link w:val="af6"/>
    <w:unhideWhenUsed/>
    <w:rsid w:val="00896F0D"/>
    <w:pPr>
      <w:spacing w:after="0" w:line="240" w:lineRule="auto"/>
    </w:pPr>
    <w:rPr>
      <w:sz w:val="20"/>
      <w:szCs w:val="20"/>
    </w:rPr>
  </w:style>
  <w:style w:type="character" w:customStyle="1" w:styleId="af6">
    <w:name w:val="Текст сноски Знак"/>
    <w:aliases w:val="Текст сноски-FN Знак,ft Знак,Footnote Text Char Знак Знак Знак,Footnote Text Char Знак Знак1"/>
    <w:basedOn w:val="a1"/>
    <w:link w:val="af5"/>
    <w:rsid w:val="00896F0D"/>
    <w:rPr>
      <w:lang w:eastAsia="en-US"/>
    </w:rPr>
  </w:style>
  <w:style w:type="character" w:styleId="af7">
    <w:name w:val="footnote reference"/>
    <w:basedOn w:val="a1"/>
    <w:unhideWhenUsed/>
    <w:rsid w:val="00896F0D"/>
    <w:rPr>
      <w:vertAlign w:val="superscript"/>
    </w:rPr>
  </w:style>
  <w:style w:type="character" w:styleId="af8">
    <w:name w:val="Strong"/>
    <w:basedOn w:val="a1"/>
    <w:qFormat/>
    <w:rsid w:val="00FC05B8"/>
    <w:rPr>
      <w:b/>
      <w:bCs/>
    </w:rPr>
  </w:style>
  <w:style w:type="paragraph" w:customStyle="1" w:styleId="ConsPlusNormal">
    <w:name w:val="ConsPlusNormal"/>
    <w:qFormat/>
    <w:rsid w:val="00807503"/>
    <w:pPr>
      <w:widowControl w:val="0"/>
      <w:autoSpaceDE w:val="0"/>
      <w:autoSpaceDN w:val="0"/>
    </w:pPr>
    <w:rPr>
      <w:rFonts w:ascii="Times New Roman" w:eastAsia="Times New Roman" w:hAnsi="Times New Roman"/>
      <w:sz w:val="28"/>
    </w:rPr>
  </w:style>
  <w:style w:type="paragraph" w:customStyle="1" w:styleId="af9">
    <w:name w:val="Таблица"/>
    <w:basedOn w:val="a0"/>
    <w:qFormat/>
    <w:rsid w:val="00A960A3"/>
    <w:pPr>
      <w:spacing w:after="0" w:line="240" w:lineRule="auto"/>
      <w:jc w:val="center"/>
    </w:pPr>
    <w:rPr>
      <w:rFonts w:ascii="Times New Roman" w:eastAsia="Times New Roman" w:hAnsi="Times New Roman"/>
      <w:sz w:val="24"/>
    </w:rPr>
  </w:style>
  <w:style w:type="character" w:customStyle="1" w:styleId="apple-converted-space">
    <w:name w:val="apple-converted-space"/>
    <w:basedOn w:val="a1"/>
    <w:rsid w:val="001F363D"/>
  </w:style>
  <w:style w:type="paragraph" w:styleId="afa">
    <w:name w:val="Normal (Web)"/>
    <w:aliases w:val="Обычный (Web)1,Обычный (веб)1,Обычный (веб)11"/>
    <w:basedOn w:val="a0"/>
    <w:uiPriority w:val="99"/>
    <w:unhideWhenUsed/>
    <w:rsid w:val="001F363D"/>
    <w:pPr>
      <w:spacing w:before="100" w:beforeAutospacing="1" w:after="100" w:afterAutospacing="1" w:line="240" w:lineRule="auto"/>
    </w:pPr>
    <w:rPr>
      <w:rFonts w:ascii="Times New Roman" w:eastAsia="Times New Roman" w:hAnsi="Times New Roman"/>
      <w:sz w:val="24"/>
      <w:szCs w:val="24"/>
      <w:lang w:eastAsia="ru-RU"/>
    </w:rPr>
  </w:style>
  <w:style w:type="paragraph" w:styleId="33">
    <w:name w:val="Body Text Indent 3"/>
    <w:basedOn w:val="a0"/>
    <w:link w:val="34"/>
    <w:rsid w:val="001F363D"/>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1F363D"/>
    <w:rPr>
      <w:rFonts w:ascii="Times New Roman" w:eastAsia="Times New Roman" w:hAnsi="Times New Roman"/>
      <w:sz w:val="16"/>
      <w:szCs w:val="16"/>
    </w:rPr>
  </w:style>
  <w:style w:type="character" w:styleId="afb">
    <w:name w:val="Emphasis"/>
    <w:uiPriority w:val="20"/>
    <w:qFormat/>
    <w:rsid w:val="001F363D"/>
    <w:rPr>
      <w:i/>
      <w:iCs/>
    </w:rPr>
  </w:style>
  <w:style w:type="paragraph" w:customStyle="1" w:styleId="310">
    <w:name w:val="Основной текст с отступом 31"/>
    <w:basedOn w:val="a0"/>
    <w:rsid w:val="001F363D"/>
    <w:pPr>
      <w:overflowPunct w:val="0"/>
      <w:autoSpaceDE w:val="0"/>
      <w:autoSpaceDN w:val="0"/>
      <w:adjustRightInd w:val="0"/>
      <w:spacing w:after="0" w:line="240" w:lineRule="auto"/>
      <w:ind w:right="-2" w:firstLine="1134"/>
      <w:jc w:val="both"/>
      <w:textAlignment w:val="baseline"/>
    </w:pPr>
    <w:rPr>
      <w:rFonts w:ascii="Times New Roman" w:eastAsia="Times New Roman" w:hAnsi="Times New Roman"/>
      <w:sz w:val="28"/>
      <w:szCs w:val="20"/>
      <w:lang w:eastAsia="ru-RU"/>
    </w:rPr>
  </w:style>
  <w:style w:type="paragraph" w:customStyle="1" w:styleId="8">
    <w:name w:val="Обычный (веб)8"/>
    <w:basedOn w:val="a0"/>
    <w:rsid w:val="001F363D"/>
    <w:pPr>
      <w:spacing w:after="0" w:line="240" w:lineRule="auto"/>
    </w:pPr>
    <w:rPr>
      <w:rFonts w:ascii="Times New Roman" w:eastAsia="Times New Roman" w:hAnsi="Times New Roman"/>
      <w:sz w:val="21"/>
      <w:szCs w:val="21"/>
      <w:lang w:eastAsia="ru-RU"/>
    </w:rPr>
  </w:style>
  <w:style w:type="paragraph" w:customStyle="1" w:styleId="afc">
    <w:name w:val="Знак Знак Знак"/>
    <w:basedOn w:val="a0"/>
    <w:rsid w:val="009F65DB"/>
    <w:pPr>
      <w:widowControl w:val="0"/>
      <w:adjustRightInd w:val="0"/>
      <w:spacing w:after="160" w:line="240" w:lineRule="exact"/>
      <w:jc w:val="right"/>
    </w:pPr>
    <w:rPr>
      <w:rFonts w:ascii="Times New Roman" w:eastAsia="Times New Roman" w:hAnsi="Times New Roman"/>
      <w:sz w:val="20"/>
      <w:szCs w:val="20"/>
      <w:lang w:val="en-GB"/>
    </w:rPr>
  </w:style>
  <w:style w:type="paragraph" w:styleId="afd">
    <w:name w:val="Body Text"/>
    <w:basedOn w:val="a0"/>
    <w:link w:val="afe"/>
    <w:uiPriority w:val="99"/>
    <w:semiHidden/>
    <w:unhideWhenUsed/>
    <w:rsid w:val="006D5C19"/>
    <w:pPr>
      <w:spacing w:after="120"/>
    </w:pPr>
  </w:style>
  <w:style w:type="character" w:customStyle="1" w:styleId="afe">
    <w:name w:val="Основной текст Знак"/>
    <w:basedOn w:val="a1"/>
    <w:link w:val="afd"/>
    <w:uiPriority w:val="99"/>
    <w:semiHidden/>
    <w:rsid w:val="006D5C19"/>
    <w:rPr>
      <w:sz w:val="22"/>
      <w:szCs w:val="22"/>
      <w:lang w:eastAsia="en-US"/>
    </w:rPr>
  </w:style>
  <w:style w:type="paragraph" w:styleId="a">
    <w:name w:val="List Bullet"/>
    <w:basedOn w:val="a0"/>
    <w:autoRedefine/>
    <w:semiHidden/>
    <w:rsid w:val="006D5C19"/>
    <w:pPr>
      <w:numPr>
        <w:numId w:val="8"/>
      </w:numPr>
      <w:spacing w:after="160" w:line="256" w:lineRule="auto"/>
      <w:ind w:left="4079"/>
    </w:pPr>
    <w:rPr>
      <w:rFonts w:eastAsia="Times New Roman" w:cs="Calibri"/>
    </w:rPr>
  </w:style>
  <w:style w:type="character" w:customStyle="1" w:styleId="SubtitleChar">
    <w:name w:val="Subtitle Char"/>
    <w:rsid w:val="006D5C19"/>
    <w:rPr>
      <w:rFonts w:ascii="Cambria" w:eastAsia="Calibri" w:hAnsi="Cambria" w:cs="Cambria"/>
      <w:sz w:val="24"/>
      <w:szCs w:val="24"/>
      <w:lang w:val="ru-RU" w:bidi="ar-SA"/>
    </w:rPr>
  </w:style>
  <w:style w:type="paragraph" w:customStyle="1" w:styleId="aff">
    <w:name w:val="Заголовок"/>
    <w:basedOn w:val="a0"/>
    <w:next w:val="a0"/>
    <w:rsid w:val="006D5C19"/>
    <w:pPr>
      <w:suppressAutoHyphens/>
      <w:spacing w:before="240" w:after="60"/>
      <w:jc w:val="center"/>
    </w:pPr>
    <w:rPr>
      <w:rFonts w:ascii="Cambria" w:hAnsi="Cambria" w:cs="Cambria"/>
      <w:b/>
      <w:bCs/>
      <w:kern w:val="2"/>
      <w:sz w:val="32"/>
      <w:szCs w:val="32"/>
      <w:lang w:eastAsia="zh-CN"/>
    </w:rPr>
  </w:style>
  <w:style w:type="character" w:customStyle="1" w:styleId="sectioninfo">
    <w:name w:val="section__info"/>
    <w:basedOn w:val="a1"/>
    <w:rsid w:val="00CA2093"/>
  </w:style>
  <w:style w:type="paragraph" w:customStyle="1" w:styleId="24">
    <w:name w:val="Абзац списка2"/>
    <w:basedOn w:val="a0"/>
    <w:rsid w:val="00E554B5"/>
    <w:pPr>
      <w:suppressAutoHyphens/>
      <w:ind w:left="720"/>
      <w:contextualSpacing/>
    </w:pPr>
    <w:rPr>
      <w:rFonts w:cs="Calibri"/>
      <w:lang w:eastAsia="zh-CN"/>
    </w:rPr>
  </w:style>
  <w:style w:type="paragraph" w:styleId="aff0">
    <w:name w:val="header"/>
    <w:basedOn w:val="a0"/>
    <w:link w:val="aff1"/>
    <w:uiPriority w:val="99"/>
    <w:unhideWhenUsed/>
    <w:rsid w:val="00FC3198"/>
    <w:pPr>
      <w:tabs>
        <w:tab w:val="center" w:pos="4677"/>
        <w:tab w:val="right" w:pos="9355"/>
      </w:tabs>
      <w:spacing w:after="0" w:line="240" w:lineRule="auto"/>
    </w:pPr>
  </w:style>
  <w:style w:type="character" w:customStyle="1" w:styleId="aff1">
    <w:name w:val="Верхний колонтитул Знак"/>
    <w:basedOn w:val="a1"/>
    <w:link w:val="aff0"/>
    <w:uiPriority w:val="99"/>
    <w:rsid w:val="00FC3198"/>
    <w:rPr>
      <w:sz w:val="22"/>
      <w:szCs w:val="22"/>
      <w:lang w:eastAsia="en-US"/>
    </w:rPr>
  </w:style>
  <w:style w:type="paragraph" w:styleId="aff2">
    <w:name w:val="footer"/>
    <w:basedOn w:val="a0"/>
    <w:link w:val="aff3"/>
    <w:uiPriority w:val="99"/>
    <w:unhideWhenUsed/>
    <w:rsid w:val="00FC3198"/>
    <w:pPr>
      <w:tabs>
        <w:tab w:val="center" w:pos="4677"/>
        <w:tab w:val="right" w:pos="9355"/>
      </w:tabs>
      <w:spacing w:after="0" w:line="240" w:lineRule="auto"/>
    </w:pPr>
  </w:style>
  <w:style w:type="character" w:customStyle="1" w:styleId="aff3">
    <w:name w:val="Нижний колонтитул Знак"/>
    <w:basedOn w:val="a1"/>
    <w:link w:val="aff2"/>
    <w:uiPriority w:val="99"/>
    <w:rsid w:val="00FC3198"/>
    <w:rPr>
      <w:sz w:val="22"/>
      <w:szCs w:val="22"/>
      <w:lang w:eastAsia="en-US"/>
    </w:rPr>
  </w:style>
  <w:style w:type="paragraph" w:customStyle="1" w:styleId="35">
    <w:name w:val="Абзац списка3"/>
    <w:basedOn w:val="a0"/>
    <w:rsid w:val="00702BAD"/>
    <w:pPr>
      <w:suppressAutoHyphens/>
      <w:spacing w:after="0" w:line="240" w:lineRule="auto"/>
      <w:ind w:left="708"/>
    </w:pPr>
    <w:rPr>
      <w:rFonts w:ascii="Liberation Serif" w:eastAsia="NSimSun" w:hAnsi="Liberation Serif" w:cs="Arial"/>
      <w:kern w:val="2"/>
      <w:sz w:val="24"/>
      <w:szCs w:val="24"/>
      <w:lang w:eastAsia="zh-CN" w:bidi="hi-IN"/>
    </w:rPr>
  </w:style>
  <w:style w:type="paragraph" w:customStyle="1" w:styleId="aff4">
    <w:name w:val="Знак Знак Знак Знак"/>
    <w:basedOn w:val="a0"/>
    <w:rsid w:val="00577575"/>
    <w:pPr>
      <w:widowControl w:val="0"/>
      <w:adjustRightInd w:val="0"/>
      <w:spacing w:after="160" w:line="240" w:lineRule="exact"/>
      <w:jc w:val="right"/>
    </w:pPr>
    <w:rPr>
      <w:rFonts w:ascii="Times New Roman" w:eastAsia="Times New Roman" w:hAnsi="Times New Roman"/>
      <w:sz w:val="20"/>
      <w:szCs w:val="20"/>
      <w:lang w:val="en-GB"/>
    </w:rPr>
  </w:style>
  <w:style w:type="paragraph" w:styleId="36">
    <w:name w:val="Body Text 3"/>
    <w:basedOn w:val="a0"/>
    <w:link w:val="37"/>
    <w:uiPriority w:val="99"/>
    <w:semiHidden/>
    <w:unhideWhenUsed/>
    <w:rsid w:val="008A6AA8"/>
    <w:pPr>
      <w:spacing w:after="120"/>
    </w:pPr>
    <w:rPr>
      <w:sz w:val="16"/>
      <w:szCs w:val="16"/>
    </w:rPr>
  </w:style>
  <w:style w:type="character" w:customStyle="1" w:styleId="37">
    <w:name w:val="Основной текст 3 Знак"/>
    <w:basedOn w:val="a1"/>
    <w:link w:val="36"/>
    <w:uiPriority w:val="99"/>
    <w:semiHidden/>
    <w:rsid w:val="008A6AA8"/>
    <w:rPr>
      <w:sz w:val="16"/>
      <w:szCs w:val="16"/>
      <w:lang w:eastAsia="en-US"/>
    </w:rPr>
  </w:style>
  <w:style w:type="paragraph" w:customStyle="1" w:styleId="13">
    <w:name w:val="Знак Знак1 Знак Знак Знак Знак"/>
    <w:basedOn w:val="a0"/>
    <w:rsid w:val="0014609F"/>
    <w:pPr>
      <w:spacing w:after="160" w:line="240" w:lineRule="exact"/>
      <w:jc w:val="both"/>
    </w:pPr>
    <w:rPr>
      <w:rFonts w:ascii="Times New Roman" w:eastAsia="Times New Roman" w:hAnsi="Times New Roman"/>
      <w:sz w:val="24"/>
      <w:szCs w:val="20"/>
      <w:lang w:val="en-US"/>
    </w:rPr>
  </w:style>
  <w:style w:type="paragraph" w:customStyle="1" w:styleId="14">
    <w:name w:val="Без интервала1"/>
    <w:rsid w:val="0014609F"/>
    <w:rPr>
      <w:rFonts w:eastAsia="Times New Roman"/>
      <w:sz w:val="22"/>
      <w:szCs w:val="22"/>
      <w:lang w:eastAsia="en-US"/>
    </w:rPr>
  </w:style>
  <w:style w:type="paragraph" w:customStyle="1" w:styleId="4">
    <w:name w:val="Абзац списка4"/>
    <w:basedOn w:val="a0"/>
    <w:rsid w:val="00A0601A"/>
    <w:pPr>
      <w:ind w:left="708"/>
    </w:pPr>
    <w:rPr>
      <w:rFonts w:eastAsia="Times New Roman"/>
    </w:rPr>
  </w:style>
  <w:style w:type="paragraph" w:customStyle="1" w:styleId="15">
    <w:name w:val="Знак Знак1 Знак Знак Знак Знак"/>
    <w:basedOn w:val="a0"/>
    <w:rsid w:val="00C05458"/>
    <w:pPr>
      <w:spacing w:after="160" w:line="240" w:lineRule="exact"/>
      <w:jc w:val="both"/>
    </w:pPr>
    <w:rPr>
      <w:rFonts w:ascii="Times New Roman" w:eastAsia="Times New Roman" w:hAnsi="Times New Roman"/>
      <w:sz w:val="24"/>
      <w:szCs w:val="20"/>
      <w:lang w:val="en-US"/>
    </w:rPr>
  </w:style>
  <w:style w:type="paragraph" w:customStyle="1" w:styleId="25">
    <w:name w:val="Обычный (веб)2"/>
    <w:basedOn w:val="a0"/>
    <w:rsid w:val="00D6273E"/>
    <w:pPr>
      <w:tabs>
        <w:tab w:val="left" w:pos="709"/>
      </w:tabs>
      <w:suppressAutoHyphens/>
    </w:pPr>
    <w:rPr>
      <w:rFonts w:cs="Calibri"/>
      <w:kern w:val="1"/>
      <w:sz w:val="24"/>
      <w:szCs w:val="24"/>
      <w:lang w:eastAsia="ar-SA"/>
    </w:rPr>
  </w:style>
  <w:style w:type="paragraph" w:customStyle="1" w:styleId="5">
    <w:name w:val="Абзац списка5"/>
    <w:basedOn w:val="a0"/>
    <w:rsid w:val="001B7B5E"/>
    <w:pPr>
      <w:suppressAutoHyphens/>
      <w:spacing w:after="0" w:line="240" w:lineRule="auto"/>
      <w:ind w:left="708"/>
    </w:pPr>
    <w:rPr>
      <w:rFonts w:ascii="Times New Roman" w:eastAsia="Times New Roman" w:hAnsi="Times New Roman"/>
      <w:sz w:val="24"/>
      <w:szCs w:val="24"/>
      <w:lang w:eastAsia="zh-CN"/>
    </w:rPr>
  </w:style>
  <w:style w:type="paragraph" w:customStyle="1" w:styleId="aff5">
    <w:name w:val="Знак Знак Знак Знак"/>
    <w:basedOn w:val="a0"/>
    <w:rsid w:val="00387208"/>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efault">
    <w:name w:val="Default"/>
    <w:rsid w:val="00091BB0"/>
    <w:pPr>
      <w:suppressAutoHyphens/>
      <w:autoSpaceDE w:val="0"/>
    </w:pPr>
    <w:rPr>
      <w:rFonts w:ascii="Times New Roman" w:hAnsi="Times New Roman"/>
      <w:color w:val="000000"/>
      <w:sz w:val="24"/>
      <w:szCs w:val="24"/>
      <w:lang w:eastAsia="zh-CN"/>
    </w:rPr>
  </w:style>
  <w:style w:type="character" w:styleId="HTML">
    <w:name w:val="HTML Typewriter"/>
    <w:basedOn w:val="a1"/>
    <w:uiPriority w:val="99"/>
    <w:semiHidden/>
    <w:unhideWhenUsed/>
    <w:rsid w:val="000478FF"/>
    <w:rPr>
      <w:rFonts w:ascii="Courier New" w:eastAsia="Times New Roman" w:hAnsi="Courier New" w:cs="Courier New"/>
      <w:sz w:val="20"/>
      <w:szCs w:val="20"/>
    </w:rPr>
  </w:style>
  <w:style w:type="character" w:customStyle="1" w:styleId="wmi-callto">
    <w:name w:val="wmi-callto"/>
    <w:basedOn w:val="a1"/>
    <w:rsid w:val="00CA1ED1"/>
  </w:style>
  <w:style w:type="paragraph" w:styleId="40">
    <w:name w:val="toc 4"/>
    <w:basedOn w:val="a0"/>
    <w:next w:val="a0"/>
    <w:autoRedefine/>
    <w:uiPriority w:val="39"/>
    <w:unhideWhenUsed/>
    <w:rsid w:val="00C05965"/>
    <w:pPr>
      <w:spacing w:after="100"/>
      <w:ind w:left="660"/>
    </w:pPr>
    <w:rPr>
      <w:rFonts w:asciiTheme="minorHAnsi" w:eastAsiaTheme="minorEastAsia" w:hAnsiTheme="minorHAnsi" w:cstheme="minorBidi"/>
      <w:lang w:eastAsia="ru-RU"/>
    </w:rPr>
  </w:style>
  <w:style w:type="paragraph" w:styleId="50">
    <w:name w:val="toc 5"/>
    <w:basedOn w:val="a0"/>
    <w:next w:val="a0"/>
    <w:autoRedefine/>
    <w:uiPriority w:val="39"/>
    <w:unhideWhenUsed/>
    <w:rsid w:val="00C05965"/>
    <w:pPr>
      <w:spacing w:after="100"/>
      <w:ind w:left="880"/>
    </w:pPr>
    <w:rPr>
      <w:rFonts w:asciiTheme="minorHAnsi" w:eastAsiaTheme="minorEastAsia" w:hAnsiTheme="minorHAnsi" w:cstheme="minorBidi"/>
      <w:lang w:eastAsia="ru-RU"/>
    </w:rPr>
  </w:style>
  <w:style w:type="paragraph" w:styleId="6">
    <w:name w:val="toc 6"/>
    <w:basedOn w:val="a0"/>
    <w:next w:val="a0"/>
    <w:autoRedefine/>
    <w:uiPriority w:val="39"/>
    <w:unhideWhenUsed/>
    <w:rsid w:val="00C05965"/>
    <w:pPr>
      <w:spacing w:after="100"/>
      <w:ind w:left="1100"/>
    </w:pPr>
    <w:rPr>
      <w:rFonts w:asciiTheme="minorHAnsi" w:eastAsiaTheme="minorEastAsia" w:hAnsiTheme="minorHAnsi" w:cstheme="minorBidi"/>
      <w:lang w:eastAsia="ru-RU"/>
    </w:rPr>
  </w:style>
  <w:style w:type="paragraph" w:styleId="7">
    <w:name w:val="toc 7"/>
    <w:basedOn w:val="a0"/>
    <w:next w:val="a0"/>
    <w:autoRedefine/>
    <w:uiPriority w:val="39"/>
    <w:unhideWhenUsed/>
    <w:rsid w:val="00C05965"/>
    <w:pPr>
      <w:spacing w:after="100"/>
      <w:ind w:left="1320"/>
    </w:pPr>
    <w:rPr>
      <w:rFonts w:asciiTheme="minorHAnsi" w:eastAsiaTheme="minorEastAsia" w:hAnsiTheme="minorHAnsi" w:cstheme="minorBidi"/>
      <w:lang w:eastAsia="ru-RU"/>
    </w:rPr>
  </w:style>
  <w:style w:type="paragraph" w:styleId="80">
    <w:name w:val="toc 8"/>
    <w:basedOn w:val="a0"/>
    <w:next w:val="a0"/>
    <w:autoRedefine/>
    <w:uiPriority w:val="39"/>
    <w:unhideWhenUsed/>
    <w:rsid w:val="00C05965"/>
    <w:pPr>
      <w:spacing w:after="100"/>
      <w:ind w:left="1540"/>
    </w:pPr>
    <w:rPr>
      <w:rFonts w:asciiTheme="minorHAnsi" w:eastAsiaTheme="minorEastAsia" w:hAnsiTheme="minorHAnsi" w:cstheme="minorBidi"/>
      <w:lang w:eastAsia="ru-RU"/>
    </w:rPr>
  </w:style>
  <w:style w:type="paragraph" w:styleId="9">
    <w:name w:val="toc 9"/>
    <w:basedOn w:val="a0"/>
    <w:next w:val="a0"/>
    <w:autoRedefine/>
    <w:uiPriority w:val="39"/>
    <w:unhideWhenUsed/>
    <w:rsid w:val="00C05965"/>
    <w:pPr>
      <w:spacing w:after="100"/>
      <w:ind w:left="1760"/>
    </w:pPr>
    <w:rPr>
      <w:rFonts w:asciiTheme="minorHAnsi" w:eastAsiaTheme="minorEastAsia" w:hAnsiTheme="minorHAnsi" w:cstheme="minorBidi"/>
      <w:lang w:eastAsia="ru-RU"/>
    </w:rPr>
  </w:style>
  <w:style w:type="paragraph" w:styleId="aff6">
    <w:name w:val="Body Text Indent"/>
    <w:basedOn w:val="a0"/>
    <w:link w:val="aff7"/>
    <w:uiPriority w:val="99"/>
    <w:semiHidden/>
    <w:unhideWhenUsed/>
    <w:rsid w:val="006B5CBB"/>
    <w:pPr>
      <w:spacing w:after="120"/>
      <w:ind w:left="283"/>
    </w:pPr>
  </w:style>
  <w:style w:type="character" w:customStyle="1" w:styleId="aff7">
    <w:name w:val="Основной текст с отступом Знак"/>
    <w:basedOn w:val="a1"/>
    <w:link w:val="aff6"/>
    <w:uiPriority w:val="99"/>
    <w:semiHidden/>
    <w:rsid w:val="006B5CBB"/>
    <w:rPr>
      <w:sz w:val="22"/>
      <w:szCs w:val="22"/>
      <w:lang w:eastAsia="en-US"/>
    </w:rPr>
  </w:style>
  <w:style w:type="paragraph" w:customStyle="1" w:styleId="60">
    <w:name w:val="Абзац списка6"/>
    <w:basedOn w:val="a0"/>
    <w:rsid w:val="009A04D7"/>
    <w:pPr>
      <w:suppressAutoHyphens/>
      <w:ind w:left="708"/>
    </w:pPr>
    <w:rPr>
      <w:rFonts w:eastAsia="Times New Roman" w:cs="Calibri"/>
      <w:lang w:eastAsia="zh-CN"/>
    </w:rPr>
  </w:style>
  <w:style w:type="paragraph" w:customStyle="1" w:styleId="70">
    <w:name w:val="Абзац списка7"/>
    <w:basedOn w:val="a0"/>
    <w:rsid w:val="00C75C39"/>
    <w:pPr>
      <w:suppressAutoHyphens/>
      <w:spacing w:after="0" w:line="240" w:lineRule="auto"/>
      <w:ind w:left="708"/>
    </w:pPr>
    <w:rPr>
      <w:rFonts w:ascii="Liberation Serif" w:eastAsia="NSimSun" w:hAnsi="Liberation Serif" w:cs="Arial"/>
      <w:kern w:val="2"/>
      <w:sz w:val="24"/>
      <w:szCs w:val="24"/>
      <w:lang w:eastAsia="zh-CN" w:bidi="hi-IN"/>
    </w:rPr>
  </w:style>
  <w:style w:type="paragraph" w:customStyle="1" w:styleId="210">
    <w:name w:val="Основной текст с отступом 21"/>
    <w:basedOn w:val="a0"/>
    <w:rsid w:val="00BC4366"/>
    <w:pPr>
      <w:suppressAutoHyphens/>
      <w:spacing w:after="0" w:line="240" w:lineRule="auto"/>
      <w:ind w:firstLine="709"/>
      <w:jc w:val="both"/>
    </w:pPr>
    <w:rPr>
      <w:rFonts w:ascii="Times New Roman" w:eastAsia="Times New Roman" w:hAnsi="Times New Roman"/>
      <w:sz w:val="28"/>
      <w:szCs w:val="20"/>
      <w:lang w:eastAsia="zh-CN"/>
    </w:rPr>
  </w:style>
  <w:style w:type="paragraph" w:customStyle="1" w:styleId="311">
    <w:name w:val="Основной текст 31"/>
    <w:basedOn w:val="a0"/>
    <w:rsid w:val="00BD6DAB"/>
    <w:pPr>
      <w:widowControl w:val="0"/>
      <w:suppressAutoHyphens/>
      <w:spacing w:after="0" w:line="240" w:lineRule="auto"/>
      <w:jc w:val="both"/>
    </w:pPr>
    <w:rPr>
      <w:rFonts w:ascii="Times New Roman" w:eastAsia="Times New Roman" w:hAnsi="Times New Roman"/>
      <w:kern w:val="1"/>
      <w:sz w:val="28"/>
      <w:szCs w:val="20"/>
      <w:lang w:eastAsia="x-none"/>
    </w:rPr>
  </w:style>
  <w:style w:type="character" w:customStyle="1" w:styleId="20">
    <w:name w:val="Заголовок 2 Знак"/>
    <w:basedOn w:val="a1"/>
    <w:link w:val="2"/>
    <w:uiPriority w:val="9"/>
    <w:semiHidden/>
    <w:rsid w:val="009B7991"/>
    <w:rPr>
      <w:rFonts w:asciiTheme="majorHAnsi" w:eastAsiaTheme="majorEastAsia" w:hAnsiTheme="majorHAnsi" w:cstheme="majorBidi"/>
      <w:b/>
      <w:bCs/>
      <w:color w:val="4F81BD" w:themeColor="accent1"/>
      <w:sz w:val="26"/>
      <w:szCs w:val="26"/>
      <w:lang w:eastAsia="en-US"/>
    </w:rPr>
  </w:style>
  <w:style w:type="paragraph" w:customStyle="1" w:styleId="81">
    <w:name w:val="Абзац списка8"/>
    <w:basedOn w:val="a0"/>
    <w:rsid w:val="00C9193A"/>
    <w:pPr>
      <w:suppressAutoHyphens/>
      <w:ind w:left="708"/>
    </w:pPr>
    <w:rPr>
      <w:rFonts w:eastAsia="Times New Roman" w:cs="Calibri"/>
      <w:lang w:eastAsia="zh-CN"/>
    </w:rPr>
  </w:style>
  <w:style w:type="paragraph" w:customStyle="1" w:styleId="Standard">
    <w:name w:val="Standard"/>
    <w:rsid w:val="00E468BC"/>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hgkelc">
    <w:name w:val="hgkelc"/>
    <w:basedOn w:val="a1"/>
    <w:rsid w:val="0039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4617">
      <w:bodyDiv w:val="1"/>
      <w:marLeft w:val="0"/>
      <w:marRight w:val="0"/>
      <w:marTop w:val="0"/>
      <w:marBottom w:val="0"/>
      <w:divBdr>
        <w:top w:val="none" w:sz="0" w:space="0" w:color="auto"/>
        <w:left w:val="none" w:sz="0" w:space="0" w:color="auto"/>
        <w:bottom w:val="none" w:sz="0" w:space="0" w:color="auto"/>
        <w:right w:val="none" w:sz="0" w:space="0" w:color="auto"/>
      </w:divBdr>
    </w:div>
    <w:div w:id="122575155">
      <w:bodyDiv w:val="1"/>
      <w:marLeft w:val="0"/>
      <w:marRight w:val="0"/>
      <w:marTop w:val="0"/>
      <w:marBottom w:val="0"/>
      <w:divBdr>
        <w:top w:val="none" w:sz="0" w:space="0" w:color="auto"/>
        <w:left w:val="none" w:sz="0" w:space="0" w:color="auto"/>
        <w:bottom w:val="none" w:sz="0" w:space="0" w:color="auto"/>
        <w:right w:val="none" w:sz="0" w:space="0" w:color="auto"/>
      </w:divBdr>
    </w:div>
    <w:div w:id="552931713">
      <w:bodyDiv w:val="1"/>
      <w:marLeft w:val="0"/>
      <w:marRight w:val="0"/>
      <w:marTop w:val="0"/>
      <w:marBottom w:val="0"/>
      <w:divBdr>
        <w:top w:val="none" w:sz="0" w:space="0" w:color="auto"/>
        <w:left w:val="none" w:sz="0" w:space="0" w:color="auto"/>
        <w:bottom w:val="none" w:sz="0" w:space="0" w:color="auto"/>
        <w:right w:val="none" w:sz="0" w:space="0" w:color="auto"/>
      </w:divBdr>
    </w:div>
    <w:div w:id="858201809">
      <w:bodyDiv w:val="1"/>
      <w:marLeft w:val="0"/>
      <w:marRight w:val="0"/>
      <w:marTop w:val="0"/>
      <w:marBottom w:val="0"/>
      <w:divBdr>
        <w:top w:val="none" w:sz="0" w:space="0" w:color="auto"/>
        <w:left w:val="none" w:sz="0" w:space="0" w:color="auto"/>
        <w:bottom w:val="none" w:sz="0" w:space="0" w:color="auto"/>
        <w:right w:val="none" w:sz="0" w:space="0" w:color="auto"/>
      </w:divBdr>
    </w:div>
    <w:div w:id="912395436">
      <w:bodyDiv w:val="1"/>
      <w:marLeft w:val="0"/>
      <w:marRight w:val="0"/>
      <w:marTop w:val="0"/>
      <w:marBottom w:val="0"/>
      <w:divBdr>
        <w:top w:val="none" w:sz="0" w:space="0" w:color="auto"/>
        <w:left w:val="none" w:sz="0" w:space="0" w:color="auto"/>
        <w:bottom w:val="none" w:sz="0" w:space="0" w:color="auto"/>
        <w:right w:val="none" w:sz="0" w:space="0" w:color="auto"/>
      </w:divBdr>
    </w:div>
    <w:div w:id="990787788">
      <w:bodyDiv w:val="1"/>
      <w:marLeft w:val="0"/>
      <w:marRight w:val="0"/>
      <w:marTop w:val="0"/>
      <w:marBottom w:val="0"/>
      <w:divBdr>
        <w:top w:val="none" w:sz="0" w:space="0" w:color="auto"/>
        <w:left w:val="none" w:sz="0" w:space="0" w:color="auto"/>
        <w:bottom w:val="none" w:sz="0" w:space="0" w:color="auto"/>
        <w:right w:val="none" w:sz="0" w:space="0" w:color="auto"/>
      </w:divBdr>
    </w:div>
    <w:div w:id="1115634310">
      <w:bodyDiv w:val="1"/>
      <w:marLeft w:val="0"/>
      <w:marRight w:val="0"/>
      <w:marTop w:val="0"/>
      <w:marBottom w:val="0"/>
      <w:divBdr>
        <w:top w:val="none" w:sz="0" w:space="0" w:color="auto"/>
        <w:left w:val="none" w:sz="0" w:space="0" w:color="auto"/>
        <w:bottom w:val="none" w:sz="0" w:space="0" w:color="auto"/>
        <w:right w:val="none" w:sz="0" w:space="0" w:color="auto"/>
      </w:divBdr>
    </w:div>
    <w:div w:id="1711492320">
      <w:bodyDiv w:val="1"/>
      <w:marLeft w:val="0"/>
      <w:marRight w:val="0"/>
      <w:marTop w:val="0"/>
      <w:marBottom w:val="0"/>
      <w:divBdr>
        <w:top w:val="none" w:sz="0" w:space="0" w:color="auto"/>
        <w:left w:val="none" w:sz="0" w:space="0" w:color="auto"/>
        <w:bottom w:val="none" w:sz="0" w:space="0" w:color="auto"/>
        <w:right w:val="none" w:sz="0" w:space="0" w:color="auto"/>
      </w:divBdr>
    </w:div>
    <w:div w:id="1760171039">
      <w:bodyDiv w:val="1"/>
      <w:marLeft w:val="0"/>
      <w:marRight w:val="0"/>
      <w:marTop w:val="0"/>
      <w:marBottom w:val="0"/>
      <w:divBdr>
        <w:top w:val="none" w:sz="0" w:space="0" w:color="auto"/>
        <w:left w:val="none" w:sz="0" w:space="0" w:color="auto"/>
        <w:bottom w:val="none" w:sz="0" w:space="0" w:color="auto"/>
        <w:right w:val="none" w:sz="0" w:space="0" w:color="auto"/>
      </w:divBdr>
    </w:div>
    <w:div w:id="1808160552">
      <w:bodyDiv w:val="1"/>
      <w:marLeft w:val="0"/>
      <w:marRight w:val="0"/>
      <w:marTop w:val="0"/>
      <w:marBottom w:val="0"/>
      <w:divBdr>
        <w:top w:val="none" w:sz="0" w:space="0" w:color="auto"/>
        <w:left w:val="none" w:sz="0" w:space="0" w:color="auto"/>
        <w:bottom w:val="none" w:sz="0" w:space="0" w:color="auto"/>
        <w:right w:val="none" w:sz="0" w:space="0" w:color="auto"/>
      </w:divBdr>
    </w:div>
    <w:div w:id="1963875379">
      <w:bodyDiv w:val="1"/>
      <w:marLeft w:val="0"/>
      <w:marRight w:val="0"/>
      <w:marTop w:val="0"/>
      <w:marBottom w:val="0"/>
      <w:divBdr>
        <w:top w:val="none" w:sz="0" w:space="0" w:color="auto"/>
        <w:left w:val="none" w:sz="0" w:space="0" w:color="auto"/>
        <w:bottom w:val="none" w:sz="0" w:space="0" w:color="auto"/>
        <w:right w:val="none" w:sz="0" w:space="0" w:color="auto"/>
      </w:divBdr>
    </w:div>
    <w:div w:id="1970085559">
      <w:bodyDiv w:val="1"/>
      <w:marLeft w:val="0"/>
      <w:marRight w:val="0"/>
      <w:marTop w:val="0"/>
      <w:marBottom w:val="0"/>
      <w:divBdr>
        <w:top w:val="none" w:sz="0" w:space="0" w:color="auto"/>
        <w:left w:val="none" w:sz="0" w:space="0" w:color="auto"/>
        <w:bottom w:val="none" w:sz="0" w:space="0" w:color="auto"/>
        <w:right w:val="none" w:sz="0" w:space="0" w:color="auto"/>
      </w:divBdr>
    </w:div>
    <w:div w:id="2010524810">
      <w:bodyDiv w:val="1"/>
      <w:marLeft w:val="0"/>
      <w:marRight w:val="0"/>
      <w:marTop w:val="0"/>
      <w:marBottom w:val="0"/>
      <w:divBdr>
        <w:top w:val="none" w:sz="0" w:space="0" w:color="auto"/>
        <w:left w:val="none" w:sz="0" w:space="0" w:color="auto"/>
        <w:bottom w:val="none" w:sz="0" w:space="0" w:color="auto"/>
        <w:right w:val="none" w:sz="0" w:space="0" w:color="auto"/>
      </w:divBdr>
    </w:div>
    <w:div w:id="212364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ogni_fest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ogni_festv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k.com/ogni_festvn" TargetMode="External"/><Relationship Id="rId4" Type="http://schemas.microsoft.com/office/2007/relationships/stylesWithEffects" Target="stylesWithEffects.xml"/><Relationship Id="rId9" Type="http://schemas.openxmlformats.org/officeDocument/2006/relationships/hyperlink" Target="http://www.gt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F5C34-2455-4769-896B-FEB00A0B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38086</Words>
  <Characters>217091</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254668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Татьяна Ивановна</dc:creator>
  <cp:lastModifiedBy>Губина Мария Николаевна</cp:lastModifiedBy>
  <cp:revision>2</cp:revision>
  <cp:lastPrinted>2025-03-12T14:00:00Z</cp:lastPrinted>
  <dcterms:created xsi:type="dcterms:W3CDTF">2025-03-17T12:50:00Z</dcterms:created>
  <dcterms:modified xsi:type="dcterms:W3CDTF">2025-03-17T12:50:00Z</dcterms:modified>
</cp:coreProperties>
</file>