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90" w:rsidRDefault="00F72490" w:rsidP="00F7249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/>
          <w:sz w:val="24"/>
          <w:szCs w:val="24"/>
        </w:rPr>
      </w:pP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F72490" w:rsidRDefault="00F72490" w:rsidP="00F7249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28.05.2015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31</w:t>
      </w: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72490" w:rsidRDefault="00F72490" w:rsidP="00F724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F72490">
        <w:tc>
          <w:tcPr>
            <w:tcW w:w="3510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72490">
        <w:tc>
          <w:tcPr>
            <w:tcW w:w="3510" w:type="dxa"/>
          </w:tcPr>
          <w:p w:rsidR="00F72490" w:rsidRDefault="00F7249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F72490" w:rsidRDefault="00F72490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F72490" w:rsidRDefault="00F72490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F72490" w:rsidRDefault="00F72490" w:rsidP="00F7249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F72490">
        <w:tc>
          <w:tcPr>
            <w:tcW w:w="3429" w:type="dxa"/>
          </w:tcPr>
          <w:p w:rsidR="00F72490" w:rsidRDefault="00F7249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F72490">
        <w:tc>
          <w:tcPr>
            <w:tcW w:w="3429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F72490" w:rsidRDefault="00F72490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Демидов К.Д., Еремин В.А.,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Ефимов А.В., Ефимова О.А.,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Г.Е., Трофимов Д.А., Трояновский С.В.,  Чернов А.А.</w:t>
            </w:r>
          </w:p>
        </w:tc>
      </w:tr>
      <w:tr w:rsidR="00F72490">
        <w:tc>
          <w:tcPr>
            <w:tcW w:w="3429" w:type="dxa"/>
          </w:tcPr>
          <w:p w:rsidR="00F72490" w:rsidRDefault="00F7249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F72490" w:rsidRDefault="00F7249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F72490">
        <w:tc>
          <w:tcPr>
            <w:tcW w:w="3429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Екимова С.С.,         Ильин М.Е.,          Губина М.Н.,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Жохова Н.И.,        Лысенко А.А.,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F72490" w:rsidRDefault="00F72490" w:rsidP="00F724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F72490" w:rsidRDefault="00F72490" w:rsidP="00F724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F72490">
        <w:tc>
          <w:tcPr>
            <w:tcW w:w="3420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Пшеницын Ю.Г.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  Смирнова Г.Г.,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</w:tbl>
    <w:p w:rsidR="00F72490" w:rsidRDefault="00F72490" w:rsidP="00F724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72490" w:rsidRDefault="00F72490" w:rsidP="00F7249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F72490" w:rsidRDefault="00F72490" w:rsidP="00F724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начальника правового управления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главного редактора МАУ "Редакция газеты "Новгород"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Верходанов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Жуковский А.И.</w:t>
      </w:r>
      <w:r>
        <w:rPr>
          <w:rFonts w:ascii="Tms Rmn" w:hAnsi="Tms Rmn" w:cs="Tms Rmn"/>
          <w:color w:val="000000"/>
          <w:sz w:val="26"/>
          <w:szCs w:val="26"/>
        </w:rPr>
        <w:tab/>
        <w:t>- социолог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Королева А.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ФГУП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Маркова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Орлов В.Н.</w:t>
      </w:r>
      <w:r>
        <w:rPr>
          <w:rFonts w:ascii="Tms Rmn" w:hAnsi="Tms Rmn" w:cs="Tms Rmn"/>
          <w:color w:val="000000"/>
          <w:sz w:val="26"/>
          <w:szCs w:val="26"/>
        </w:rPr>
        <w:tab/>
        <w:t>- заведующий отделом по культурному наследию комитета культуры и молодежной политики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Привалов К.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"Ваши Новости"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Тимофеева Л.В.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План расходов дорожного фонда муниципального образования - городского округа Великий Новгород на 2015 год и на плановый период 2016 и 2017 годов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организации и проведения публичных слушаний по вопросам правового регулирования градостроительной деятельности в Великом Новгороде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 силу решения Думы Великого Новгорода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таблицу 1 Методики определения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муниципальное недвижимое имущество Великого Новгорода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Отчета об исполнении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за 2014 год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29.12.2014 </w:t>
      </w:r>
      <w:r>
        <w:rPr>
          <w:rFonts w:ascii="Tms Rmn" w:hAnsi="Tms Rmn" w:cs="Tms Rmn"/>
          <w:color w:val="000000"/>
          <w:sz w:val="26"/>
          <w:szCs w:val="26"/>
        </w:rPr>
        <w:br/>
        <w:t>№ 411 "О бюджете Великого Новгорода на 2015 год и на плановый период 2016 и 2017 годов"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структуру Администрации Великого Новгорода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звания "Почетный гражданин Великого Новгорода"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звания "Почетный гражданин Великого Новгорода"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комиссии 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Порядок проведения антикоррупционной экспертизы нормативных правовых актов и проектов нормативных правовых актов Думы Великого Новгорода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установлении Перечня должностей муниципальной службы, </w:t>
      </w:r>
      <w:r>
        <w:rPr>
          <w:rFonts w:ascii="Tms Rmn" w:hAnsi="Tms Rmn" w:cs="Tms Rmn"/>
          <w:color w:val="000000"/>
          <w:sz w:val="26"/>
          <w:szCs w:val="26"/>
        </w:rPr>
        <w:br/>
        <w:t>при назначении на которые граждане и при замещении которых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муниципальные служащие аппарата Думы Великого Новгорода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обязаны  представлять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30.05.2011 № 1014 "Об утверждении Порядка организации доступа к информации </w:t>
      </w:r>
      <w:r>
        <w:rPr>
          <w:rFonts w:ascii="Tms Rmn" w:hAnsi="Tms Rmn" w:cs="Tms Rmn"/>
          <w:color w:val="000000"/>
          <w:sz w:val="26"/>
          <w:szCs w:val="26"/>
        </w:rPr>
        <w:br/>
        <w:t>о деятельности Думы Великого Новгорода"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528" w:hanging="2267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ms Rmn" w:hAnsi="Tms Rmn" w:cs="Tms Rmn"/>
          <w:color w:val="000000"/>
          <w:sz w:val="26"/>
          <w:szCs w:val="26"/>
        </w:rPr>
        <w:t>Верходанов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Игорь Васильевич - со словом для награждения юбилейной медалью "70 лет Новгородской области" депутатам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Владиславу Олеговичу, Демидову Константину Дмитриевичу</w:t>
      </w:r>
    </w:p>
    <w:p w:rsidR="00F72490" w:rsidRDefault="00F72490" w:rsidP="00F72490">
      <w:pPr>
        <w:tabs>
          <w:tab w:val="left" w:pos="3947"/>
          <w:tab w:val="left" w:pos="8483"/>
        </w:tabs>
        <w:autoSpaceDE w:val="0"/>
        <w:autoSpaceDN w:val="0"/>
        <w:adjustRightInd w:val="0"/>
        <w:spacing w:before="120" w:after="0" w:line="240" w:lineRule="auto"/>
        <w:ind w:left="2528" w:hanging="1984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Тимофеев Владимир Владимирович - объявил и вручил Благодарности Думы Великого Новгорода депутатам Думы Великого Новгорода Демидову Константину Дмитриевичу, Еремину Владимиру Александровичу</w:t>
      </w:r>
    </w:p>
    <w:p w:rsidR="00F72490" w:rsidRDefault="00F72490" w:rsidP="00F72490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Тимофеев В.В. объявил о снятии Администрацией Великого Новгорода с рассмотрения следующих проектов решений Думы: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2 «О внесении изменений в Положение о порядке организации и проведения публичных слушаний по вопросам правового регулирования градостроительной деятельности в Великом Новгороде»; № 4 «О внесении изменений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таблицу 1 Методики определения арендной платы за муниципальное недвижимое имущество Великого Новгорода»; № 8 «О внесении изменений в структуру Администрации Великого Новгорода»; Поплавский Г.Е., Демидов К.Д. -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выступлении в разделе "Разное"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- 23,  "против" - нет, "воздержались" - нет</w:t>
      </w:r>
    </w:p>
    <w:p w:rsidR="00F72490" w:rsidRDefault="00F72490" w:rsidP="00F7249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План расходов дорожного фонда муниципального образования - городского округа Великий Новгород на 2015 год и на плановый период 2016 и 2017 годов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Михайлова Е.В., Поплавский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Г.Е.,</w:t>
      </w:r>
      <w:r>
        <w:rPr>
          <w:rFonts w:ascii="Tms Rmn" w:hAnsi="Tms Rmn" w:cs="Tms Rmn"/>
          <w:color w:val="000000"/>
          <w:sz w:val="26"/>
          <w:szCs w:val="26"/>
        </w:rPr>
        <w:br/>
        <w:t>Демидов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К.Д.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Думы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С.И.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В.В., Демидов К.Д.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Орлов Владимир Николаевич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Трофимов Д.А. 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Отчета об исполнении бюджета Великого Новгорода за 2014 год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Содокладчик :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ab/>
        <w:t xml:space="preserve">  Ломоносов Александр Владимирович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К.Д., Алексашкин А.В.,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О.А., Данилов В.В., Букетов В.О., Тимофеев В.В., Кузиков Е.И., Михайлова Е.В.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- 2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29.12.2014 № 411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2015 год и на плановый период 2016 и 2017 годов"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Михайлова Е.В., Демидов К.Д., Поплавский Г.Е., Богомолов В.В., Букетов В.О., </w:t>
      </w:r>
      <w:r>
        <w:rPr>
          <w:rFonts w:ascii="Tms Rmn" w:hAnsi="Tms Rmn" w:cs="Tms Rmn"/>
          <w:color w:val="000000"/>
          <w:sz w:val="26"/>
          <w:szCs w:val="26"/>
        </w:rPr>
        <w:br/>
        <w:t>Алексашкин А.В., Тимофеев В.В.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 "за" - 23,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от 25.05.2015 № 967: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- 2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проект решения в целом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25.05.2015 № 967: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 1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25.05.2015 № 967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9, 10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звания "Почетный гражданин Великого Новгорода"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Тимофеев В.В. - о </w:t>
      </w:r>
      <w:r>
        <w:rPr>
          <w:rFonts w:ascii="Times New Roman" w:hAnsi="Times New Roman" w:cs="Times New Roman"/>
          <w:color w:val="000000"/>
          <w:sz w:val="26"/>
          <w:szCs w:val="26"/>
        </w:rPr>
        <w:t>совместном рассмотрении двух проектов решений №№ 9, 10 по присвоению звания «Почетный гражданин Великого Новгорода»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СЛУШАЛИ: 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О присвоении звания "Почетный гражданин Великого Новгорода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"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(</w:t>
      </w:r>
      <w:proofErr w:type="gramEnd"/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Давыдову Андрею Павловичу)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В.В., Богомолов В.В., Трофимов Д.А., Демидов К.Д., Поплавский Г.Е., Тимофеев В.В.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СЛУШАЛИ: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>О присвоении звания "Почетный гражданин Великого Новгорода" (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Смирнову Виктору Григорьевичу)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Андреев И.А., Трояновский С.В.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По составу счетной комиссии: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 утверждению протокола счетной комиссии об избрании председателя счетной комиссии (протокол № 1):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По утверждению результатов протокола тайного голосования (протокол № 2):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4. По утверждению результатов протокола тайного голосования (протокол № 3):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- 3, "воздержались" - 1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Избрать счетную комиссию в составе: Михайлова Е.В., Данилов В.В., Трояновский С.В.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Утвердить протокол счетной комиссии от 28.05.2015 № 1 </w:t>
      </w:r>
      <w:r>
        <w:rPr>
          <w:rFonts w:ascii="Tms Rmn" w:hAnsi="Tms Rmn" w:cs="Tms Rmn"/>
          <w:color w:val="000000"/>
          <w:sz w:val="26"/>
          <w:szCs w:val="26"/>
        </w:rPr>
        <w:br/>
        <w:t>об избрании председателя счетной комиссии (Михайлова Е.В.).</w:t>
      </w:r>
      <w:r>
        <w:rPr>
          <w:rFonts w:ascii="Tms Rmn" w:hAnsi="Tms Rmn" w:cs="Tms Rmn"/>
          <w:color w:val="000000"/>
          <w:sz w:val="26"/>
          <w:szCs w:val="26"/>
        </w:rPr>
        <w:br/>
        <w:t>3. Утвердить протокол тайного голосования по присвоению звания "Почетный гражданин Великого Новгорода"</w:t>
      </w:r>
      <w:r>
        <w:rPr>
          <w:rFonts w:ascii="Tms Rmn" w:hAnsi="Tms Rmn" w:cs="Tms Rmn"/>
          <w:color w:val="000000"/>
          <w:sz w:val="26"/>
          <w:szCs w:val="26"/>
        </w:rPr>
        <w:br/>
        <w:t>от 28.05.2015 № 2. Принять проект решения, присвоив звание "Почетный гражданин Великого Новгорода" Давыдову Андрею Павловичу.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4. </w:t>
      </w:r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тайного голосования по присвоению звания "Почетный гражданин Великого Новгорода" </w:t>
      </w:r>
      <w:r>
        <w:rPr>
          <w:rFonts w:ascii="Tms Rmn" w:hAnsi="Tms Rmn" w:cs="Tms Rmn"/>
          <w:color w:val="000000"/>
          <w:sz w:val="26"/>
          <w:szCs w:val="26"/>
        </w:rPr>
        <w:br/>
        <w:t>от 28.05.2015 № 3. Принять проект решения, присвоив звание "Почетный гражданин Великого Новгорода" Смирнову Виктору Григорьевичу.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В.В., Михайлова Е.В.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- 4,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 по законодательству и местному самоуправлению Демидовым К.Д., отклонить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Порядок проведения антикоррупционной экспертизы нормативных правовых актов и проектов нормативных правовых актов Думы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от 21.05.2015 № 501: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 голосовании вопросов №№ 13 - 18 отсутствовал депутат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постоянной комиссии Думы Великого Новгорода по законодательству и местному самоуправлению Демидовым К.Д., принять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комиссии по законодательству и местному самоуправлению от 21.05.2015 № 501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установлении Перечня должностей муниципальной службы, при назначении на которые граждане и при замещении которых муниципальные служащие аппарата Думы Великого Новгорода обязаны  представлять сведения о своих доходах,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имуществе и обязательствах имущественного характера, </w:t>
      </w:r>
      <w:r>
        <w:rPr>
          <w:rFonts w:ascii="Tms Rmn" w:hAnsi="Tms Rmn" w:cs="Tms Rmn"/>
          <w:color w:val="000000"/>
          <w:sz w:val="26"/>
          <w:szCs w:val="26"/>
        </w:rPr>
        <w:br/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 по законодательству и местному самоуправлению Демидовым К.Д., принять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30.05.2011 № 1014 "Об утверждении Порядка организации доступа к информации о деятельности Думы Великого Новгорода"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Думы Великого Новгорода по законодательству и местному самоуправлению Демидовым К.Д., принять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Авдеевым И.Н., принять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принять с устной поправкой об исключении слова "многолетний"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Информация о мероприятиях, осуществляемых Администрацией Великого Новгорода, по вопросу предоставления многодетным семьям Великого Новгорода земельных участков без инфраструктуры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С.И.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Михайлова Е.В., Богомолов В.В., Данилов В.В., Букетов В.О.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итогах заседания круглого стола 26.05.2015 </w:t>
      </w:r>
      <w:r>
        <w:rPr>
          <w:rFonts w:ascii="Tms Rmn" w:hAnsi="Tms Rmn" w:cs="Tms Rmn"/>
          <w:color w:val="000000"/>
          <w:sz w:val="26"/>
          <w:szCs w:val="26"/>
        </w:rPr>
        <w:br/>
        <w:t>по рассмотрению вопросов: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о деятельности отделов-центров по работе с населением </w:t>
      </w:r>
      <w:r>
        <w:rPr>
          <w:rFonts w:ascii="Tms Rmn" w:hAnsi="Tms Rmn" w:cs="Tms Rmn"/>
          <w:color w:val="000000"/>
          <w:sz w:val="26"/>
          <w:szCs w:val="26"/>
        </w:rPr>
        <w:br/>
        <w:t>по месту жительства комитета муниципальной службы Администрации Великого Новгорода;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о деятельности МУП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» за 2014 год и истекший период 2015 года по результатам контрольного мероприятия, проведенного Контрольно-счетной палатой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Тимофеев В.В. озвучил выводы и рекомендации </w:t>
      </w:r>
      <w:r>
        <w:rPr>
          <w:rFonts w:ascii="Tms Rmn" w:hAnsi="Tms Rmn" w:cs="Tms Rmn"/>
          <w:color w:val="000000"/>
          <w:sz w:val="26"/>
          <w:szCs w:val="26"/>
        </w:rPr>
        <w:br/>
        <w:t>по результатам заседания круглого стола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рекомендацию и поручение по вопросу о деятельности отделов-центров по работе с населением по месту жительства комитета муниципальной службы Администрации Великого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- 20,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2) за поручение по вопросу о деятельности </w:t>
      </w:r>
      <w:r>
        <w:rPr>
          <w:rFonts w:ascii="Tms Rmn" w:hAnsi="Tms Rmn" w:cs="Tms Rmn"/>
          <w:color w:val="000000"/>
          <w:sz w:val="26"/>
          <w:szCs w:val="26"/>
        </w:rPr>
        <w:br/>
        <w:t>МУП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» за 2014 год и истекший период 2015 года: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отсутствовали депутаты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I. По вопросу о деятельности отделов-центров по работе</w:t>
      </w:r>
      <w:r>
        <w:rPr>
          <w:rFonts w:ascii="Tms Rmn" w:hAnsi="Tms Rmn" w:cs="Tms Rmn"/>
          <w:color w:val="000000"/>
          <w:sz w:val="26"/>
          <w:szCs w:val="26"/>
        </w:rPr>
        <w:br/>
        <w:t>с населением по месту жительства комитета муниципальной службы Администрации Великого Новгорода: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Рекомендовать  Администрации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остановить процесс реорганизации отделов-центров по работе с населением по месту жительства комитета муниципальной службы Администрации Великого Новгорода.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Принять следующее протокольное решение Думы Великого Новгорода: "Поручить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сентябре 2015 года представить развернутую структуру Администрации, в том числе с указанием роли и места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ней  отделов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-центров по работе с населением по месту жительства комитета муниципальной службы Администрации Великого Новгорода, основных направлений их деятельности, конкретных полномочий и функций.".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II. По вопросу о деятельности МУП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» за 2014 год и истекший период 2015 года по результатам контрольного мероприятия, проведенного Контрольно-счетной палатой Великого Новгорода принять следующее протокольное решение Думы Великого Новгорода Поручить Администрации Великого Новгорода: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"1.1. Поручить Администрации Великого Новгорода принять исчерпывающие меры, необходимые для погашения муниципальными предприятиями сложившейся задолженности перед ООО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Гарантэнергосервис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», ОАО «Газпром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межрегионгаз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Великий Новгород»;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1.2. Представить в Думу Великого Новгорода до 15 июня </w:t>
      </w:r>
      <w:r>
        <w:rPr>
          <w:rFonts w:ascii="Tms Rmn" w:hAnsi="Tms Rmn" w:cs="Tms Rmn"/>
          <w:color w:val="000000"/>
          <w:sz w:val="26"/>
          <w:szCs w:val="26"/>
        </w:rPr>
        <w:br/>
        <w:t>2015 года план мероприятий, направленных на выполнение мер, необходимых для погашения сложившейся задолженности перед ООО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Гарантэнергосервис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», ОАО «Газпром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межрегионгаз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Великий Новгород», обеспечивающих устойчивое функционирование и развитие </w:t>
      </w:r>
      <w:r>
        <w:rPr>
          <w:rFonts w:ascii="Tms Rmn" w:hAnsi="Tms Rmn" w:cs="Tms Rmn"/>
          <w:color w:val="000000"/>
          <w:sz w:val="26"/>
          <w:szCs w:val="26"/>
        </w:rPr>
        <w:br/>
        <w:t>МУП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», включая возможность передачи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соответствии с действующим законодательством </w:t>
      </w:r>
      <w:r>
        <w:rPr>
          <w:rFonts w:ascii="Tms Rmn" w:hAnsi="Tms Rmn" w:cs="Tms Rmn"/>
          <w:color w:val="000000"/>
          <w:sz w:val="26"/>
          <w:szCs w:val="26"/>
        </w:rPr>
        <w:br/>
        <w:t>в концессию.".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18.3.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протеста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30.04.2015 № 7-33-2015 на пункты 2.2, 3.7, 4.1, 5.3, 6.2, 7.4, 8.1, 8.5, 10.2, 10.4, 12.3, 17.1 Правил благоустройства территории Великого Новгорода, утверждённых решением Думы Великого Новгорода от 18.11.2008 № 230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 голосовании отсутствовали депутаты Думы Великого Новгорода Букетов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«1. Согласиться с протестом 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прокурора Великого Новгорода.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третьем квартале 2015 года проект решения «О внесении изменений в Правила благоустройства территории Великого Новгорода, утверждённые решением Думы Великого Новгорода от 18.11.2008 № 230», учитывающий требования, изложенные в протесте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прокурора Великого Новгорода, а также регулирующий вопросы дизайна городской среды».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18.4.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требования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21.05.2015 № 86 113-2015 об изменении нормативного правового акта с целью исключения выявленных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- 19, "против" - нет, "воздержались" - нет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при голосовании отсутствовали депутаты Думы Великого Новгорода Букетов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Чернов А.А.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Думы: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«1. Согласиться с требованием прокурора Великого Новгорода.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подготовить и внести на рассмотрение Думы Великого Новгорода в июне 2015 года проект решения «О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коэффициенты для расчета арендной платы за земельные участки, государственная собственность на которые </w:t>
      </w:r>
      <w:r>
        <w:rPr>
          <w:rFonts w:ascii="Tms Rmn" w:hAnsi="Tms Rmn" w:cs="Tms Rmn"/>
          <w:color w:val="000000"/>
          <w:sz w:val="26"/>
          <w:szCs w:val="26"/>
        </w:rPr>
        <w:br/>
        <w:t>не разграничена, утвержденные решением Думы Великого Новгорода от 27.11.2009 № 533».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18.5.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изменениях, произошедших в составе фракции "Единая Россия" в Думе Великого Новгорода 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18.6.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текст мемориальной доски </w:t>
      </w:r>
      <w:r>
        <w:rPr>
          <w:rFonts w:ascii="Tms Rmn" w:hAnsi="Tms Rmn" w:cs="Tms Rmn"/>
          <w:color w:val="000000"/>
          <w:sz w:val="26"/>
          <w:szCs w:val="26"/>
        </w:rPr>
        <w:br/>
        <w:t>в соответствии с принятым на заседании Думы 28.05.2015 решением "Об установке мемориальной доски"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Трояновский Сергей Викторович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В.В., Демидов К.Д., Кузиков Е.И.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отсутствовали депутаты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Чернов А.А.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Рекомендовать депутату Думы Великого Новгорода Трояновскому С.В. изучить вопрос, согласовать его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Администрацией Великого Новгорода и внести соответствующий проект решения 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>на очередное заседание Думы Великого Новгорода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18.7.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Информация о ситуации, сложившейся в МБУДОД "Детская школа искусств им. Д.Б.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Кабалевского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Вадим Владимирович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К.Д., Букетов В.О., Тимофеев В.В.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отсутствовали депутаты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Чернов А.А.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«Рекомендовать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 19 июня 2015 года представить в Думу Великого Новгорода план мероприятий, предусматривающих сохранение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МБУДОД "Детская школа искусств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им. Д.Б.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Кабалевского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"».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18.8.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рассмотрении обращения руководителя Антикоррупционного центра «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Трансперенси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Интернешнл – Р» Черепановой А.Ф. о результатах проведения независимой антикоррупционной экспертизы решения Думы Великого Новгорода от 12.03.2015 № 446 «Об утверждении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>о порядке проведения конкурса на замещение должности Главы Администрации Великого Новгорода»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Букетов В.О.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отсутствовали депутаты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Чернов А.А.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>«Направить обращение в комиссию по проведению антикоррупционной экспертизы при Думе Великого Новгорода для рассмотрения и дачи заключения»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безопасности движения на территории Кремлевского парка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Г.Е.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Михайлова Е.В., Богомолов В.В., Данилов В.В., Кузиков Е.И, Трофимов Д.А.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за" - 20,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голосовании отсутствовали депутаты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Чернов А.А.</w:t>
      </w: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Рекомендовать МАУ "Парки Великого Новгорода" представить и доложить на очередном заседании Думы Великого Новгорода в июне 2015 года информацию о ситуации с организацией велосипедного движения на территории парка, проезда автомобильного транспорта на территории парка и Кремля, </w:t>
      </w:r>
      <w:r>
        <w:rPr>
          <w:rFonts w:ascii="Tms Rmn" w:hAnsi="Tms Rmn" w:cs="Tms Rmn"/>
          <w:color w:val="000000"/>
          <w:sz w:val="26"/>
          <w:szCs w:val="26"/>
        </w:rPr>
        <w:br/>
        <w:t>а также транспортных средств, используемых в детских аттракционах (электромобили, паровозик и проч.)</w:t>
      </w:r>
    </w:p>
    <w:p w:rsidR="00F72490" w:rsidRDefault="00F72490" w:rsidP="00F72490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490" w:rsidRDefault="00F72490" w:rsidP="00F7249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F72490">
        <w:tc>
          <w:tcPr>
            <w:tcW w:w="3543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F72490" w:rsidRDefault="00F72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A139B8" w:rsidRDefault="00F72490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A1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99"/>
    <w:rsid w:val="00A139B8"/>
    <w:rsid w:val="00E42F99"/>
    <w:rsid w:val="00F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36E90-ED0F-49DE-811F-2629C534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3277</Words>
  <Characters>18684</Characters>
  <Application>Microsoft Office Word</Application>
  <DocSecurity>0</DocSecurity>
  <Lines>155</Lines>
  <Paragraphs>43</Paragraphs>
  <ScaleCrop>false</ScaleCrop>
  <Company/>
  <LinksUpToDate>false</LinksUpToDate>
  <CharactersWithSpaces>21918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2015-06-02T06:36:00Z</dcterms:created>
  <dcterms:modified xsi:type="dcterms:W3CDTF">2015-06-02T06:37:00Z</dcterms:modified>
</cp:coreProperties>
</file>