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496" w:rsidRDefault="00994496" w:rsidP="00994496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994496" w:rsidRDefault="00994496" w:rsidP="00994496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994496" w:rsidRDefault="00994496" w:rsidP="00994496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994496" w:rsidRDefault="00994496" w:rsidP="00994496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Дума Великого Новгорода</w:t>
      </w:r>
    </w:p>
    <w:p w:rsidR="00994496" w:rsidRDefault="00994496" w:rsidP="00994496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94496" w:rsidRDefault="00994496" w:rsidP="00994496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t>П Р О Т О К О Л</w:t>
      </w: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br/>
        <w:t>заседания Думы Великого Новгорода пятого созыва</w:t>
      </w:r>
    </w:p>
    <w:p w:rsidR="00994496" w:rsidRDefault="00994496" w:rsidP="00994496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</w:p>
    <w:p w:rsidR="00994496" w:rsidRDefault="00994496" w:rsidP="00994496">
      <w:pPr>
        <w:tabs>
          <w:tab w:val="left" w:pos="3095"/>
          <w:tab w:val="left" w:pos="6638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>
        <w:rPr>
          <w:rFonts w:ascii="Times New Roman" w:hAnsi="Times New Roman" w:cs="Times New Roman"/>
          <w:color w:val="0000FF"/>
          <w:sz w:val="26"/>
          <w:szCs w:val="26"/>
        </w:rPr>
        <w:t>26.03.2015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Великий Новгород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№ </w:t>
      </w:r>
      <w:r>
        <w:rPr>
          <w:rFonts w:ascii="Times New Roman" w:hAnsi="Times New Roman" w:cs="Times New Roman"/>
          <w:color w:val="0000FF"/>
          <w:sz w:val="26"/>
          <w:szCs w:val="26"/>
        </w:rPr>
        <w:t>28</w:t>
      </w:r>
    </w:p>
    <w:p w:rsidR="00994496" w:rsidRDefault="00994496" w:rsidP="00994496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FF"/>
          <w:sz w:val="16"/>
          <w:szCs w:val="1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10"/>
        <w:gridCol w:w="2433"/>
        <w:gridCol w:w="3543"/>
      </w:tblGrid>
      <w:tr w:rsidR="00994496">
        <w:tc>
          <w:tcPr>
            <w:tcW w:w="3510" w:type="dxa"/>
          </w:tcPr>
          <w:p w:rsidR="00994496" w:rsidRDefault="0099449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Установленная численность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депутатов Думы Великого Новгорода 30 человек</w:t>
            </w:r>
          </w:p>
        </w:tc>
        <w:tc>
          <w:tcPr>
            <w:tcW w:w="2433" w:type="dxa"/>
          </w:tcPr>
          <w:p w:rsidR="00994496" w:rsidRDefault="0099449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43" w:type="dxa"/>
          </w:tcPr>
          <w:p w:rsidR="00994496" w:rsidRDefault="0099449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Избрано в Думу Великого Новгорода V созыва 30 человек</w:t>
            </w:r>
          </w:p>
          <w:p w:rsidR="00994496" w:rsidRDefault="0099449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94496">
        <w:tc>
          <w:tcPr>
            <w:tcW w:w="3510" w:type="dxa"/>
          </w:tcPr>
          <w:p w:rsidR="00994496" w:rsidRDefault="00994496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заседания:</w:t>
            </w:r>
          </w:p>
        </w:tc>
        <w:tc>
          <w:tcPr>
            <w:tcW w:w="2433" w:type="dxa"/>
          </w:tcPr>
          <w:p w:rsidR="00994496" w:rsidRDefault="00994496">
            <w:pPr>
              <w:autoSpaceDE w:val="0"/>
              <w:autoSpaceDN w:val="0"/>
              <w:adjustRightInd w:val="0"/>
              <w:spacing w:after="0" w:line="240" w:lineRule="auto"/>
              <w:ind w:left="24" w:right="14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В.В. Тимофеев</w:t>
            </w:r>
          </w:p>
          <w:p w:rsidR="00994496" w:rsidRDefault="00994496">
            <w:pPr>
              <w:tabs>
                <w:tab w:val="left" w:pos="39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  <w:tc>
          <w:tcPr>
            <w:tcW w:w="3543" w:type="dxa"/>
          </w:tcPr>
          <w:p w:rsidR="00994496" w:rsidRDefault="0099449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Председатель Думы Великого Новгорода</w:t>
            </w:r>
          </w:p>
        </w:tc>
      </w:tr>
    </w:tbl>
    <w:p w:rsidR="00994496" w:rsidRDefault="00994496" w:rsidP="00994496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Присутствовали</w:t>
      </w: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9"/>
        <w:gridCol w:w="6060"/>
      </w:tblGrid>
      <w:tr w:rsidR="00994496">
        <w:tc>
          <w:tcPr>
            <w:tcW w:w="3429" w:type="dxa"/>
          </w:tcPr>
          <w:p w:rsidR="00994496" w:rsidRDefault="00994496">
            <w:pPr>
              <w:keepNext/>
              <w:keepLines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Заместители Председателя Думы Великого Новгорода</w:t>
            </w:r>
          </w:p>
        </w:tc>
        <w:tc>
          <w:tcPr>
            <w:tcW w:w="6060" w:type="dxa"/>
          </w:tcPr>
          <w:p w:rsidR="00994496" w:rsidRDefault="00994496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Е.И. Кузиков, В.О. Букетов</w:t>
            </w:r>
          </w:p>
        </w:tc>
      </w:tr>
      <w:tr w:rsidR="00994496">
        <w:tc>
          <w:tcPr>
            <w:tcW w:w="3429" w:type="dxa"/>
          </w:tcPr>
          <w:p w:rsidR="00994496" w:rsidRDefault="00994496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депутаты Думы </w:t>
            </w:r>
          </w:p>
          <w:p w:rsidR="00994496" w:rsidRDefault="00994496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60" w:type="dxa"/>
          </w:tcPr>
          <w:p w:rsidR="00994496" w:rsidRDefault="00994496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Авдеев И.Н.,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Бериашвили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В.Т., Богомолов В.В.</w:t>
            </w:r>
            <w:proofErr w:type="gram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Варухин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Н.Г., Гетманский А.В.,  Данилов В.В., Демидов К.Д., Еремин В.А.,         Ефимов А.В., Ефимова О.А., Золотарев С.В.,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Костусенко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И.И.,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Лобач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А.С.,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Ломанов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А.Н., Михайлова Е.В.,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Маяцкий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Мишекурин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В.Ю.,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Пельгемяйнен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Н.А., Поплавский Г.Е.,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  <w:t xml:space="preserve">Пшеницын Ю.Г.,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Сильянов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И.И., Смирнова Г.Г., Трофимов Д.А.,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Хиврич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К.В., Чернов А.А.</w:t>
            </w:r>
          </w:p>
        </w:tc>
      </w:tr>
      <w:tr w:rsidR="00994496">
        <w:tc>
          <w:tcPr>
            <w:tcW w:w="3429" w:type="dxa"/>
          </w:tcPr>
          <w:p w:rsidR="00994496" w:rsidRDefault="00994496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сотрудники аппарата Думы Великого Новгорода</w:t>
            </w:r>
          </w:p>
        </w:tc>
        <w:tc>
          <w:tcPr>
            <w:tcW w:w="6060" w:type="dxa"/>
          </w:tcPr>
          <w:p w:rsidR="00994496" w:rsidRDefault="00994496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Абраменкова С.И., Екимова С.С.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,  Лысенко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А.А., Жохова Н.И.,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Папукашвили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Д.Г., Яковенко М.Н.</w:t>
            </w:r>
          </w:p>
        </w:tc>
      </w:tr>
    </w:tbl>
    <w:p w:rsidR="00994496" w:rsidRDefault="00994496" w:rsidP="00994496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Отсутствовали</w:t>
      </w:r>
    </w:p>
    <w:p w:rsidR="00994496" w:rsidRDefault="00994496" w:rsidP="00994496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0"/>
        <w:gridCol w:w="6030"/>
      </w:tblGrid>
      <w:tr w:rsidR="00994496">
        <w:tc>
          <w:tcPr>
            <w:tcW w:w="3420" w:type="dxa"/>
          </w:tcPr>
          <w:p w:rsidR="00994496" w:rsidRDefault="0099449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депутаты Думы</w:t>
            </w:r>
          </w:p>
          <w:p w:rsidR="00994496" w:rsidRDefault="0099449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30" w:type="dxa"/>
          </w:tcPr>
          <w:p w:rsidR="00994496" w:rsidRDefault="00994496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60" w:right="6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Андреев И.А., Трояновский С.В.</w:t>
            </w:r>
          </w:p>
        </w:tc>
      </w:tr>
    </w:tbl>
    <w:p w:rsidR="00994496" w:rsidRDefault="00994496" w:rsidP="00994496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</w:p>
    <w:p w:rsidR="00994496" w:rsidRDefault="00994496" w:rsidP="00994496">
      <w:pPr>
        <w:tabs>
          <w:tab w:val="left" w:pos="3947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Приглашенные</w:t>
      </w:r>
    </w:p>
    <w:p w:rsidR="00994496" w:rsidRDefault="00994496" w:rsidP="00994496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Алфимов О.В.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начальника правового управления Администрации Великого Новгорода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Вертков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Д.М.</w:t>
      </w:r>
      <w:r>
        <w:rPr>
          <w:rFonts w:ascii="Tms Rmn" w:hAnsi="Tms Rmn" w:cs="Tms Rmn"/>
          <w:color w:val="000000"/>
          <w:sz w:val="26"/>
          <w:szCs w:val="26"/>
        </w:rPr>
        <w:tab/>
        <w:t>- генеральный директор ОГАУ "Новгородское областное телевидение"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Власов А.Н.</w:t>
      </w:r>
      <w:r>
        <w:rPr>
          <w:rFonts w:ascii="Tms Rmn" w:hAnsi="Tms Rmn" w:cs="Tms Rmn"/>
          <w:color w:val="000000"/>
          <w:sz w:val="26"/>
          <w:szCs w:val="26"/>
        </w:rPr>
        <w:tab/>
        <w:t>- помощник редактора независимого издания "Новая Новгородская газета"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Герасимов В.И.</w:t>
      </w:r>
      <w:r>
        <w:rPr>
          <w:rFonts w:ascii="Tms Rmn" w:hAnsi="Tms Rmn" w:cs="Tms Rmn"/>
          <w:color w:val="000000"/>
          <w:sz w:val="26"/>
          <w:szCs w:val="26"/>
        </w:rPr>
        <w:tab/>
        <w:t>- начальник управления по физической культуре и спорту Администрации Великого Новгорода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Дубровина Т.С.</w:t>
      </w:r>
      <w:r>
        <w:rPr>
          <w:rFonts w:ascii="Tms Rmn" w:hAnsi="Tms Rmn" w:cs="Tms Rmn"/>
          <w:color w:val="000000"/>
          <w:sz w:val="26"/>
          <w:szCs w:val="26"/>
        </w:rPr>
        <w:tab/>
        <w:t>- первый заместитель прокурора Великого Новгорода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Еремин А.В.</w:t>
      </w:r>
      <w:r>
        <w:rPr>
          <w:rFonts w:ascii="Tms Rmn" w:hAnsi="Tms Rmn" w:cs="Tms Rmn"/>
          <w:color w:val="000000"/>
          <w:sz w:val="26"/>
          <w:szCs w:val="26"/>
        </w:rPr>
        <w:tab/>
        <w:t>- консультант Мэра Великого Новгорода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Жигуляева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председателя комитета по управлению муниципальным имуществом Администрации Великого Новгорода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Жилин Е.А.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архитектуры, градостроительства и земельных ресурсов Администрации Великого Новгорода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Звяглов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А.М.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социальным вопросам Администрации Великого Новгорода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Земляк А.В.</w:t>
      </w:r>
      <w:r>
        <w:rPr>
          <w:rFonts w:ascii="Tms Rmn" w:hAnsi="Tms Rmn" w:cs="Tms Rmn"/>
          <w:color w:val="000000"/>
          <w:sz w:val="26"/>
          <w:szCs w:val="26"/>
        </w:rPr>
        <w:tab/>
        <w:t>- первый заместитель Главы Администрации Великого Новгорода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Ломоносов А.В.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Контрольно-счетной палаты Великого Новгорода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Малышев С.И.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Избирательной комиссии Великого Новгорода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Маркова Н.В.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культуры и молодежной политики Администрации Великого Новгорода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Матвеева С.Б.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образованию Администрации Великого Новгорода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финансов Администрации Великого Новгорода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Морозов П.Е.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Фадеев В.В.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Филиппова Е.Ф.</w:t>
      </w:r>
      <w:r>
        <w:rPr>
          <w:rFonts w:ascii="Tms Rmn" w:hAnsi="Tms Rmn" w:cs="Tms Rmn"/>
          <w:color w:val="000000"/>
          <w:sz w:val="26"/>
          <w:szCs w:val="26"/>
        </w:rPr>
        <w:tab/>
        <w:t>- специалист по концертной деятельности МАУК "Центр культуры, искусства и общественных инициатив "Диалог"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Черноус В.В.</w:t>
      </w:r>
      <w:r>
        <w:rPr>
          <w:rFonts w:ascii="Tms Rmn" w:hAnsi="Tms Rmn" w:cs="Tms Rmn"/>
          <w:color w:val="000000"/>
          <w:sz w:val="26"/>
          <w:szCs w:val="26"/>
        </w:rPr>
        <w:tab/>
        <w:t>- главный редактор МАУ «Редакция газеты «Новгород»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Шишкин А.Ю.</w:t>
      </w:r>
      <w:r>
        <w:rPr>
          <w:rFonts w:ascii="Tms Rmn" w:hAnsi="Tms Rmn" w:cs="Tms Rmn"/>
          <w:color w:val="000000"/>
          <w:sz w:val="26"/>
          <w:szCs w:val="26"/>
        </w:rPr>
        <w:tab/>
        <w:t>- управляющий делами, председатель комитета муниципальной службы Администрации Великого Новгорода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Повестка </w:t>
      </w:r>
    </w:p>
    <w:p w:rsidR="00994496" w:rsidRDefault="00994496" w:rsidP="00994496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  <w:t>Об установлении максимального размера дохода граждан и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муниципального жилищного фонда социального использования</w:t>
      </w:r>
    </w:p>
    <w:p w:rsidR="00994496" w:rsidRDefault="00994496" w:rsidP="0099449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  <w:t>О назначении публичных слушаний</w:t>
      </w:r>
    </w:p>
    <w:p w:rsidR="00994496" w:rsidRDefault="00994496" w:rsidP="0099449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решения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от 11.12.2003 № 647 "О правилах пользования системами муниципальных канализаций в Великом Новгороде", от 26.10.2006 № 377 "Об утверждении Правил пользования системой коммунальной дождевой канализации в Великом Новгороде"</w:t>
      </w:r>
    </w:p>
    <w:p w:rsidR="00994496" w:rsidRDefault="00994496" w:rsidP="0099449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  <w:t>Об утверждении отчета об итогах выполнения Программы приватизации муниципального имущества Великого Новгорода в 2014 году</w:t>
      </w:r>
    </w:p>
    <w:p w:rsidR="00994496" w:rsidRDefault="00994496" w:rsidP="0099449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Положение о порядке производства работ по прокладке, реконструкции и ремонту инженерных подземных коммуникаций и сооружений в Великом Новгороде</w:t>
      </w:r>
    </w:p>
    <w:p w:rsidR="00994496" w:rsidRDefault="00994496" w:rsidP="0099449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 О внесении изменений в Программу приватизации муниципального имущества Великого Новгорода в 2015 году</w:t>
      </w:r>
    </w:p>
    <w:p w:rsidR="00994496" w:rsidRDefault="00994496" w:rsidP="0099449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 О внесении изменений в таблицу 1 Методики определения арендной платы за муниципальное недвижимое имущество Великого Новгорода</w:t>
      </w:r>
    </w:p>
    <w:p w:rsidR="00994496" w:rsidRDefault="00994496" w:rsidP="0099449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 О внесении изменений в Положение о порядке установки памятников, мемориальных досок и других памятных знаков на территории Великого Новгорода</w:t>
      </w:r>
    </w:p>
    <w:p w:rsidR="00994496" w:rsidRDefault="00994496" w:rsidP="0099449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9.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от 26.05.2005 № 129 "Об установлении земельного налога на территории Великого Новгорода"</w:t>
      </w:r>
    </w:p>
    <w:p w:rsidR="00994496" w:rsidRDefault="00994496" w:rsidP="0099449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 О приостановлении действия некоторых решений Думы Великого Новгорода</w:t>
      </w:r>
    </w:p>
    <w:p w:rsidR="00994496" w:rsidRDefault="00994496" w:rsidP="0099449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11.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Думы Великого Новгорода от 29.12.2014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№ 411 "О бюджете Великого Новгорода на 2015 год и на плановый период </w:t>
      </w:r>
      <w:r>
        <w:rPr>
          <w:rFonts w:ascii="Tms Rmn" w:hAnsi="Tms Rmn" w:cs="Tms Rmn"/>
          <w:color w:val="000000"/>
          <w:sz w:val="26"/>
          <w:szCs w:val="26"/>
        </w:rPr>
        <w:br/>
        <w:t>2016 и 2017 годов"</w:t>
      </w:r>
    </w:p>
    <w:p w:rsidR="00994496" w:rsidRDefault="00994496" w:rsidP="0099449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Об отчете о работе Контрольно-счетной палаты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в 2014 году</w:t>
      </w:r>
    </w:p>
    <w:p w:rsidR="00994496" w:rsidRDefault="00994496" w:rsidP="0099449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13.</w:t>
      </w:r>
      <w:r>
        <w:rPr>
          <w:rFonts w:ascii="Tms Rmn" w:hAnsi="Tms Rmn" w:cs="Tms Rmn"/>
          <w:color w:val="000000"/>
          <w:sz w:val="26"/>
          <w:szCs w:val="26"/>
        </w:rPr>
        <w:tab/>
        <w:t>О порядке представления лицами, замещающими муниципальные должности в Великом Новгороде и осуществляющими свои полномочия на постоянной основе, а также лицами, замещающими должности муниципальной службы в органах местного самоуправления Великого Новгорода, сведений о своих расходах, а также о расходах своих супруги (супруга) и несовершеннолетних детей</w:t>
      </w:r>
    </w:p>
    <w:p w:rsidR="00994496" w:rsidRDefault="00994496" w:rsidP="0099449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14.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Положение  о проверке соблюдения гражданином, замещавшим должность муниципальной службы в аппарате Думы Великого Новгорода, запрета на замещение на условиях трудового договора должности в организации и (или) на выполнение в данной организации работ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>(оказание данной организации услуг) на условиях гражданско-правового договора (гражданско-правовых договоров) в случаях, предусмотренных федеральными законами, если отдельные функции  управления данной организацией входили в должностные (служебные) обязанности муниципального служащего, и соблюдения работодателем условий заключения трудового договора или гражданско-правового договора с таким гражданином</w:t>
      </w:r>
    </w:p>
    <w:p w:rsidR="00994496" w:rsidRDefault="00994496" w:rsidP="0099449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15.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Положение о Почетной грамоте Думы Великого Новгорода</w:t>
      </w:r>
    </w:p>
    <w:p w:rsidR="00994496" w:rsidRDefault="00994496" w:rsidP="0099449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16.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присвоении наименований элементам улично-дорожной </w:t>
      </w:r>
      <w:r>
        <w:rPr>
          <w:rFonts w:ascii="Tms Rmn" w:hAnsi="Tms Rmn" w:cs="Tms Rmn"/>
          <w:color w:val="000000"/>
          <w:sz w:val="26"/>
          <w:szCs w:val="26"/>
        </w:rPr>
        <w:br/>
        <w:t>сети, расположенным в квартале 151 Великого Новгорода</w:t>
      </w:r>
    </w:p>
    <w:p w:rsidR="00994496" w:rsidRDefault="00994496" w:rsidP="0099449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17.</w:t>
      </w:r>
      <w:r>
        <w:rPr>
          <w:rFonts w:ascii="Tms Rmn" w:hAnsi="Tms Rmn" w:cs="Tms Rmn"/>
          <w:color w:val="000000"/>
          <w:sz w:val="26"/>
          <w:szCs w:val="26"/>
        </w:rPr>
        <w:tab/>
        <w:t>О присвоении наименования элементу улично-дорожной сети, расположенному в зоне индивидуальной жилой застройки в квартале 200 Великого Новгорода (микрорайон Кречевицы)</w:t>
      </w:r>
    </w:p>
    <w:p w:rsidR="00994496" w:rsidRDefault="00994496" w:rsidP="0099449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</w:t>
      </w:r>
      <w:r>
        <w:rPr>
          <w:rFonts w:ascii="Tms Rmn" w:hAnsi="Tms Rmn" w:cs="Tms Rmn"/>
          <w:color w:val="000000"/>
          <w:sz w:val="26"/>
          <w:szCs w:val="26"/>
        </w:rPr>
        <w:tab/>
        <w:t>О присвоении наименования скверу</w:t>
      </w:r>
    </w:p>
    <w:p w:rsidR="00994496" w:rsidRDefault="00994496" w:rsidP="0099449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19. Об установлении размера ежемесячных денежных выплат Почетным гражданам Великого Новгорода</w:t>
      </w:r>
    </w:p>
    <w:p w:rsidR="00994496" w:rsidRDefault="00994496" w:rsidP="0099449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20.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Положение о звании "Почетный гражданин Великого Новгорода"</w:t>
      </w:r>
    </w:p>
    <w:p w:rsidR="00994496" w:rsidRDefault="00994496" w:rsidP="0099449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21. О внесении изменений в некоторые решения Думы Великого Новгорода</w:t>
      </w:r>
    </w:p>
    <w:p w:rsidR="00994496" w:rsidRDefault="00994496" w:rsidP="0099449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 xml:space="preserve">22. 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Почетной грамотой Думы Великого Новгорода</w:t>
      </w:r>
    </w:p>
    <w:p w:rsidR="00994496" w:rsidRDefault="00994496" w:rsidP="0099449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23.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Почетной грамотой Думы Великого Новгорода</w:t>
      </w:r>
    </w:p>
    <w:p w:rsidR="00994496" w:rsidRDefault="00994496" w:rsidP="0099449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24.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Почетной грамотой Думы Великого Новгорода</w:t>
      </w:r>
    </w:p>
    <w:p w:rsidR="00994496" w:rsidRDefault="00994496" w:rsidP="0099449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25.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решение Думы Великого Новгорода от 29.12.2014 № 410 "О предоставлении права на приобретение льготного проездного билета на проезд в автомобильном и городском наземном электрическом транспорте общего пользования на маршрутах регулярных перевозок отдельным категориям граждан"</w:t>
      </w:r>
    </w:p>
    <w:p w:rsidR="00994496" w:rsidRDefault="00994496" w:rsidP="0099449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26.</w:t>
      </w:r>
      <w:r>
        <w:rPr>
          <w:rFonts w:ascii="Tms Rmn" w:hAnsi="Tms Rmn" w:cs="Tms Rmn"/>
          <w:color w:val="000000"/>
          <w:sz w:val="26"/>
          <w:szCs w:val="26"/>
        </w:rPr>
        <w:tab/>
        <w:t>Разное</w:t>
      </w:r>
    </w:p>
    <w:p w:rsidR="00994496" w:rsidRDefault="00994496" w:rsidP="0099449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ms Rmn" w:hAnsi="Tms Rmn" w:cs="Tms Rmn"/>
          <w:b/>
          <w:bCs/>
          <w:color w:val="000000"/>
          <w:sz w:val="26"/>
          <w:szCs w:val="26"/>
        </w:rPr>
      </w:pPr>
      <w:r>
        <w:rPr>
          <w:rFonts w:ascii="Tms Rmn" w:hAnsi="Tms Rmn" w:cs="Tms Rmn"/>
          <w:b/>
          <w:bCs/>
          <w:color w:val="000000"/>
          <w:sz w:val="26"/>
          <w:szCs w:val="26"/>
        </w:rPr>
        <w:t>Дополнительная повестка</w:t>
      </w:r>
    </w:p>
    <w:p w:rsidR="00994496" w:rsidRDefault="00994496" w:rsidP="0099449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27.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делегировании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кандидатуры  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состав Палаты молодых законодателей при Совете Федерации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Федерального Собрания Российской Федерации</w:t>
      </w:r>
    </w:p>
    <w:p w:rsidR="00994496" w:rsidRDefault="00994496" w:rsidP="00994496">
      <w:pPr>
        <w:keepLines/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Предложения по повестке</w:t>
      </w:r>
    </w:p>
    <w:p w:rsidR="00994496" w:rsidRDefault="00994496" w:rsidP="0099449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Выступили: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Тимофеев В.В. объявил: 1) о снятии с рассмотрения Администрацией Великого Новгорода проектов решений Думы: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№ 6 «О внесении изменений в Программу приватизации муниципального имущества Великого Новгорода в 2015 году»; № 7 "О внесении изменений в таблицу 1 Методики определения арендной платы за муниципальное недвижимое имущество Великого Новгорода"; № 8  «О внесении изменений в Положение о порядке установки памятников, мемориальных досок и других памятных знаков на территории Великого Новгорода»; № 10 «О приостановлении действия  некоторых решений Думы Великого Новгорода».; депутатами Думы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Кузиковым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Е.И. и Трофимовым Д.А.  - проектов решений Думы: № 19 «Об установлении размера ежемесячных денежных выплат Почетным гражданам Великого Новгорода»; № 21 «О внесении изменений в некоторые решения Думы Великого Новгорода»;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2) о  включении в основную повестку заседания Думы вопроса дополнительной повестки № 27 "О делегировании кандидатуры  в состав Палаты молодых законодателей при Совете Федерации Федерального Собрания Российской Федерации" (на основании решения совета Думы Великого Новгорода);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3) о включении ряда вопросов в раздел "Разное" (об отчете о деятельности Думы Великого Новгорода за 2014 год; о рассмотрении информации о ходе подготовки мероприятий к празднованию 70-летия Победы в Великой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Отечественной войне и т.д.); депутаты Богомолов В.В, Михайлова Е.В. предложили включить в  раздел "Разное" ряд вопросов.</w:t>
      </w:r>
    </w:p>
    <w:p w:rsidR="00994496" w:rsidRDefault="00994496" w:rsidP="00994496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Голосовали: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"за" - 27 , "против" - нет, "воздержались" - нет, не голосовали - 1</w:t>
      </w:r>
    </w:p>
    <w:p w:rsidR="00994496" w:rsidRDefault="00994496" w:rsidP="00994496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Решили: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Утвердить повестку с учетом поступивших предложений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685"/>
        <w:jc w:val="both"/>
        <w:rPr>
          <w:rFonts w:ascii="Times New Roman CYR" w:hAnsi="Times New Roman CYR" w:cs="Times New Roman CYR"/>
          <w:color w:val="0000FF"/>
          <w:sz w:val="16"/>
          <w:szCs w:val="16"/>
        </w:rPr>
      </w:pPr>
      <w:bookmarkStart w:id="0" w:name="_GoBack"/>
      <w:bookmarkEnd w:id="0"/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установлении максимального размера дохода граждан и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муниципального жилищного фонда социального использования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Морозов Павел Евгеньевич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Демидов К.Д., Трофимов Д.А. озвучили решения постоянных комиссий Думы - поддержать проект решения с поправкой Администрации Великого Новгорода от 13.03.2015 № 845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- 29 (с учетом личного заявления депутата Андреева И.А.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) ,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>"против" - нет, "воздержались" - нет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поправкой Администрации Великого Новгорода от 13.03.2015 № 845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назначении публичных слушаний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Морозов П.Е.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Сильянов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И.И., Трофимов Д.А., Демидов К.Д., Богомолов В.В.,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озвучили решения постоянных комиссий Думы - поддержать проект решения с поправкой Администрации Великого Новгорода от 19.03.2015 № М22-1176-И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- 29 (с учетом личного заявления депутата Андреева И.А.), "против" - нет, "воздержались" - нет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поправкой Администрации Великого Новгорода от 19.03.2015 № М22-1176-И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внесении изменений в решения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от 11.12.2003 № 647 "О правилах пользования системами муниципальных канализаций в Великом Новгороде", от 26.10.2006 № 377 "Об утверждении Правил пользования системой коммунальной дождевой канализации в Великом Новгороде"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Морозов П.Е.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Демидов К.Д.,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Сильянов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озвучили решения постоянных комиссий Думы 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1)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за  проект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решения в первом чтении:</w:t>
      </w:r>
      <w:r>
        <w:rPr>
          <w:rFonts w:ascii="Tms Rmn" w:hAnsi="Tms Rmn" w:cs="Tms Rmn"/>
          <w:color w:val="000000"/>
          <w:sz w:val="26"/>
          <w:szCs w:val="26"/>
        </w:rPr>
        <w:br/>
        <w:t>"за" - 28 (с учетом личного заявления депутата Андреева И.А.), "против" - 1, "воздержались" - нет;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2) за поправку Администрации Великого Новгорода 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от 18.03.2015 № М22-1145-И: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за" - 27 (с учетом личного заявления депутата Андреева И.А.), "против" - 1 нет, "воздержались" - 2;</w:t>
      </w:r>
      <w:r>
        <w:rPr>
          <w:rFonts w:ascii="Tms Rmn" w:hAnsi="Tms Rmn" w:cs="Tms Rmn"/>
          <w:color w:val="000000"/>
          <w:sz w:val="26"/>
          <w:szCs w:val="26"/>
        </w:rPr>
        <w:br/>
        <w:t>3) за проект решения в целом с поправкой Администрации Великого Новгорода от 18.03.2015 № М22-1145-И: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"за" -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27  (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>с учетом личного заявления депутата Андреева И.А.), "против" - нет, "воздержались" - 2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поправкой Администрации Великого Новгорода от 18.03.2015 № М22-1145-И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утверждении отчета об итогах выполнения Программы приватизации муниципального имущества Великого Новгорода в 2014 году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Морозов П.Е.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И.И.: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- 28 (с учетом личного заявления депутата Андреева И.А.), "против" - нет, "воздержались" - 1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Положение о порядке производства работ по прокладке, реконструкции и ремонту инженерных подземных коммуникаций и сооружений в Великом Новгороде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Морозов П.Е.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Демидов К.Д. озвучил решение постоянной комиссии по законодательству и местному самоуправлению - рекомендовать снять проект решения, а также - решение комиссии по проведению антикоррупционной экспертизы при Думе Великого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Новгорода  о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выявлении в проекте решения положений, способствующих созданию условий для проявления коррупции; 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Кузиков Е.И. - о доработке проекта решения и принятии его в первом чтении;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Хиврич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К.В. 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за принятие проекта решения в первом чтении: "за" - 28 (с учетом личного заявления депутата Андреева И.А.), "против" - нет, "воздержались" - 1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в первом чтении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внесении изменений в решение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от 26.05.2005 № 129 "Об установлении земельного налога на территории Великого Новгорода"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Елена Анатольевна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И.И., Демидов К.Д.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- 29 (с учетом личного заявления депутата Андреева И.А.), "против" - нет, "воздержались" - нет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решение Думы Великого Новгорода от 29.12.2014 № 411 "О бюджете Великого Новгорода на 2015 год и на плановый период 2016 и 2017 годов"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Хиврич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К.В. - о вопросе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невыделения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бюджетных средств на строительство спортивного сооружения "Спортивный центр с универсальным игровым залом" в 2012, 2013 годах; о переложении проблем субъекта по строительству указанного спортивного сооружения на город; о личном голосовании против проекта решения и поправки Администрации по вопросу строительства спортивного сооружения;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tab/>
        <w:t>Букетов В.О. - о корректности принятого решения по вопросу финансирования мероприятий по завершению  строительства спортивного сооружения "Спортивный центр с универсальным игровым залом"; о необходимости принятия поправки Администрации от 26.03.2015 № М22-1348-И;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tab/>
        <w:t>Тимофеев В.В. - о результатах заседания круглого стола по вопросу о внесении изменений в решение Думы Великого Новгорода от 29.12.2014 № 411 "О бюджете Великого Новгорода на 2015 год и на плановый период 2016 и 2017 годов"; о поддержании поправки Администрации по вопросу строительства спортивного сооружения;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1)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за  проект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решения в первом чтении: </w:t>
      </w:r>
      <w:r>
        <w:rPr>
          <w:rFonts w:ascii="Tms Rmn" w:hAnsi="Tms Rmn" w:cs="Tms Rmn"/>
          <w:color w:val="000000"/>
          <w:sz w:val="26"/>
          <w:szCs w:val="26"/>
        </w:rPr>
        <w:br/>
        <w:t>"за" - 29 (с учетом личного заявления депутата Андреева И.А.), "против" - нет, "воздержались" - нет;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2) за поправку Администрации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от 24.03.2015 № 543: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- 28 (с учетом личного заявления депутата Андреева И.А.), "против" - 1, "воздержались" - нет;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3) за поправку Администрации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от 26.03.2015 № М22-1348-И: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- 28 (с учетом личного заявления депутата Андреева И.А.),"против" - 1, "воздержались" - нет;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4) за проект решения в целом с указанными поправками Администрации Великого Новгорода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от  24.03.2015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№ 543, </w:t>
      </w:r>
      <w:r>
        <w:rPr>
          <w:rFonts w:ascii="Tms Rmn" w:hAnsi="Tms Rmn" w:cs="Tms Rmn"/>
          <w:color w:val="000000"/>
          <w:sz w:val="26"/>
          <w:szCs w:val="26"/>
        </w:rPr>
        <w:br/>
        <w:t>от 26.03.2015 № М22-1348-И: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- 28(с учетом личного заявления депутата Андреева И.А.), "против" - 1, "воздержались" - нет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 принять с поправками Администрации Великого Новгорода от  24.03.2015 № 543, от 26.03.2015 № М22-1348-И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отчете о работе Контрольно-счетной палаты Великого Новгорода в 2014 году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Ломоносов Александр Владимирович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о более тесном взаимодействии Контрольно-счетной палаты Великого Новгорода с Думой Великого Новгорода по решению проблем бюджета Великого Новгорода;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Кузиков Е.И., Тимофеев В.В.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- 27 (с учетом личного заявления депутата Андреева И.А.), "против" - нет, "воздержались" - нет 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(при рассмотрении вопросов №№ 12 - 26 отсутствовали депутаты Богомолов В.В., Букетов В.О.)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порядке представления лицами, замещающими муниципальные должности в Великом Новгороде и осуществляющими свои полномочия на постоянной основе, а также лицами, замещающими должности муниципальной службы в органах местного самоуправления Великого Новгорода, сведений о своих расходах, а также о расходах своих супруги (супруга) и несовершеннолетних детей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Владимир Владимирович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Демидов К.Д. озвучил решение постоянной комиссии по законодательству и местному самоуправлению - поддержать проект решения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 (с учетом личного заявления депутата Андреева И.А.), "против" - нет, "воздержались" - нет (при рассмотрении вопросов №№ 13 - 26 отсутствовал депутат Гетманский А.В.)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14.</w:t>
      </w:r>
      <w:r>
        <w:rPr>
          <w:rFonts w:ascii="Tms Rmn" w:hAnsi="Tms Rmn" w:cs="Tms Rmn"/>
          <w:color w:val="000000"/>
          <w:sz w:val="26"/>
          <w:szCs w:val="26"/>
        </w:rPr>
        <w:tab/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Положение  о проверке соблюдения гражданином, замещавшим должность муниципальной службы в аппарате Думы Великого Новгорода,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 в случаях, предусмотренных федеральными законами, если отдельные функции  управления данной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>организацией входили в должностные (служебные) обязанности муниципального служащего, и соблюдения работодателем условий заключения трудового договора или гражданско-правового договора с таким гражданином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Демидов К.Д. озвучил решение постоянной комиссии по законодательству и местному самоуправлению - поддержать проект решения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 (с учетом личного заявления депутата Андреева И.А.), "против" - нет, "воздержались" - нет, "не голосовали" - 1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Положение о Почетной грамоте Думы Великого Новгорода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Кузиков Е.И. - о поправках в проект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решения;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Сильянов</w:t>
      </w:r>
      <w:proofErr w:type="spellEnd"/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И.И., Трофимов Д.А.,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1) за проект решения в первом чтении:</w:t>
      </w:r>
      <w:r>
        <w:rPr>
          <w:rFonts w:ascii="Tms Rmn" w:hAnsi="Tms Rmn" w:cs="Tms Rmn"/>
          <w:color w:val="000000"/>
          <w:sz w:val="26"/>
          <w:szCs w:val="26"/>
        </w:rPr>
        <w:br/>
        <w:t>"за" - 26 (с учетом личного заявления депутата Андреева И.А.), "против" - нет, "воздержались" - нет;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2) за поправку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Кузикова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Е.И  от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24.03.2015 № 265</w:t>
      </w:r>
      <w:r>
        <w:rPr>
          <w:rFonts w:ascii="Tms Rmn" w:hAnsi="Tms Rmn" w:cs="Tms Rmn"/>
          <w:color w:val="000000"/>
          <w:sz w:val="26"/>
          <w:szCs w:val="26"/>
        </w:rPr>
        <w:br/>
        <w:t>"за" - 26 (с учетом личного заявления депутата Андреева И.А.), "против" - нет, "воздержались" - нет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3) за проект решения в целом с поправкой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Кузикова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Е.И. </w:t>
      </w:r>
      <w:r>
        <w:rPr>
          <w:rFonts w:ascii="Tms Rmn" w:hAnsi="Tms Rmn" w:cs="Tms Rmn"/>
          <w:color w:val="000000"/>
          <w:sz w:val="26"/>
          <w:szCs w:val="26"/>
        </w:rPr>
        <w:br/>
        <w:t>от 24.03.2015 № 265: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- 26 (с учетом личного заявления депутата Андреева И.А.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),  "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против" - нет, "воздержались" - нет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Председателем Думы Великого Новгорода, принять с поправкой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Кузикова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Е.И. от 24.03.2015 № 265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присвоении наименований элементам улично-дорожной </w:t>
      </w:r>
      <w:r>
        <w:rPr>
          <w:rFonts w:ascii="Tms Rmn" w:hAnsi="Tms Rmn" w:cs="Tms Rmn"/>
          <w:color w:val="000000"/>
          <w:sz w:val="26"/>
          <w:szCs w:val="26"/>
        </w:rPr>
        <w:br/>
        <w:t>сети, расположенным в квартале 151 Великого Новгорода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Кузиков Евгений Иванович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 (с учетом личного заявления депутата Андреева И.А.), "против" - нет, "воздержались" - нет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присвоении наименования элементу улично-дорожной сети, расположенному в зоне индивидуальной жилой застройки в квартале 200 Великого Новгорода (микрорайон Кречевицы)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Кузиков Е.И.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- 24 (с учетом личного заявления депутата Андреева И.А.), "против" - нет, "воздержались" - 2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присвоении наименования скверу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Кузиков Е.И.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 (с учетом личного заявления депутата Андреева И.А.), "против" - нет, "воздержались" - нет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Положение о звании "Почетный гражданин Великого Новгорода"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Константин Дмитриевич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Тимофеев В.В. - о принятии проекта решения в первом чтении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за принятие проекта в первом чтении: </w:t>
      </w:r>
      <w:r>
        <w:rPr>
          <w:rFonts w:ascii="Tms Rmn" w:hAnsi="Tms Rmn" w:cs="Tms Rmn"/>
          <w:color w:val="000000"/>
          <w:sz w:val="26"/>
          <w:szCs w:val="26"/>
        </w:rPr>
        <w:br/>
        <w:t>"за" - 26 (с учетом личного заявления депутата Андреева И.А.), "против" - нет, "воздержались" - нет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депутатом Думы Великого Новгорода Демидовым К.Д., принять в первом чтении 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Почетной грамотой Думы Великого Новгорода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Ефимова Ольга Анатольевна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 (с учетом личного заявления депутата Андреева И.А.), "против" - нет, "воздержались" - нет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 Ефимовой О.А., принять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Почетной грамотой Думы Великого Новгорода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Ефимова О.А.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 (с учетом личного заявления депутата Андреева И.А.), "против" - нет, "воздержались" - нет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 Ефимовой О.А., принять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Почетной грамотой Думы Великого Новгорода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Ефимова О.А.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 (с учетом личного заявления депутата Андреева И.А.), "против" - нет, "воздержались" - нет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 Ефимовой О.А., принять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решение Думы Великого Новгорода от 29.12.2014 № 410 "О предоставлении права на приобретение льготного проездного билета на проезд в автомобильном и городском наземном электрическом транспорте общего пользования на маршрутах регулярных перевозок отдельным категориям граждан"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Морозов П.Е.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Михайлова Е.В. - об организации Администрацией Великого Новгорода работы с населением по вопросу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не распространения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действия проездных билетов на проезд в маршрутных транспортных средствах;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Сильянов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И.И., Трофимов Д.А.,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И.И., </w:t>
      </w:r>
      <w:r>
        <w:rPr>
          <w:rFonts w:ascii="Tms Rmn" w:hAnsi="Tms Rmn" w:cs="Tms Rmn"/>
          <w:color w:val="000000"/>
          <w:sz w:val="26"/>
          <w:szCs w:val="26"/>
        </w:rPr>
        <w:br/>
        <w:t>Демидов К.Д., Кузиков Е.И. озвучили решения постоянных комиссий Думы - поддержать проект решения (с поправкой Администрации Великого Новгорода)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- 25 (с учетом личного заявления депутата Андреева И.А.), "против" - нет, "воздержались" - 1 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поправкой Администрации Великого Новгорода от 18.03.2015 № М22-1144-И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делегировании кандидатуры  в состав Палаты молодых законодателей при Совете Федерации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Кузиков Е.И.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Тимофеев В.В. 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за кандидатуру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А.С:</w:t>
      </w:r>
      <w:r>
        <w:rPr>
          <w:rFonts w:ascii="Tms Rmn" w:hAnsi="Tms Rmn" w:cs="Tms Rmn"/>
          <w:color w:val="000000"/>
          <w:sz w:val="26"/>
          <w:szCs w:val="26"/>
        </w:rPr>
        <w:br/>
        <w:t>"за" - 26 (с учетом личного заявления депутата Андреева И.А.), "против" - нет, "воздержались" - нет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заместителем Председателя Думы Великого Новгорода,  принять, делегировав в состав Палаты молодых законодателей при Совете Федерации депутата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А.С.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Разное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26.1.</w:t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О рассмотрении информации о ходе подготовки мероприятий к празднованию 70-летия Победы в Великой Отечественной войне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Фадеев В.В.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Кузиков Е.И.: - о выборе срока изготовления, установки и открытия бюстов (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Коровникову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И.Т., Павлову Я.Ф., Панкратову А.К.); о выполнении ремонтно-восстановительных работ на местах воинских захоронений, расположенных на территории Великого Новгорода; о недоработках в оформлении бюстов; о вынесении вопросов по установке бюстов на заседание Общественного совета при Думе Великого Новгорода;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Земляк А.В. - о положительной оценке подготовке к празднованию 70-летия Победы в Великой Отечественной войне; об участии депутатов в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софинансировании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мероприятий по изготовлению, установке и открытию бюстов </w:t>
      </w:r>
      <w:r>
        <w:rPr>
          <w:rFonts w:ascii="Tms Rmn" w:hAnsi="Tms Rmn" w:cs="Tms Rmn"/>
          <w:color w:val="000000"/>
          <w:sz w:val="26"/>
          <w:szCs w:val="26"/>
        </w:rPr>
        <w:br/>
        <w:t>(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Коровникову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И.Т., Павлову Я.Ф., Панкратову А.К.); о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>поддержке депутатами решения Совета ветеранов и комиссии по увековечению памяти выдающихся личностей и исторических событий по вопросу об установке бюстов; о проведении внеочередного заседания Думы по вопросу об установке бюстов;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Хиврич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К.В. - о доработке Положения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о порядке установки памятников, мемориальных досок и других памятных знаков на территории Великого Новгорода; о времени по благоустройству мест для установки бюстов; о некорректности обращения к депутатам Думы по вопросу их участия </w:t>
      </w:r>
      <w:r>
        <w:rPr>
          <w:rFonts w:ascii="Tms Rmn" w:hAnsi="Tms Rmn" w:cs="Tms Rmn"/>
          <w:color w:val="000000"/>
          <w:sz w:val="26"/>
          <w:szCs w:val="26"/>
        </w:rPr>
        <w:t xml:space="preserve">в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софинансировании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мероприятий по изготовлению, установке и открытию бюстов</w:t>
      </w:r>
      <w:r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Жилин Е.А. - об обосновании выбора и месторасположения бюстов;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Михайлова Е.В. - о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неучете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предложений депутатов Думы Великого Новгорода по вопросу об установке и месторасположении бюста Панкратову А.К.;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Тимофеев В.В. - о представлении проектов решений в Думу Великого Новгорода в соответствии с Регламентом Думы; о создании рабочей группы по вопросам </w:t>
      </w:r>
      <w:r>
        <w:rPr>
          <w:rFonts w:ascii="Tms Rmn" w:hAnsi="Tms Rmn" w:cs="Tms Rmn"/>
          <w:color w:val="000000"/>
          <w:sz w:val="26"/>
          <w:szCs w:val="26"/>
        </w:rPr>
        <w:t>подготовки города к празднованию 70-летия Победы в Великой Отечественной войне; о проведении 31.04.2015 заседания Общественного совета при Думе Великого Новгорода;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 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Маяцкий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Варухин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Н.Г.,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Еремин  В.А.</w:t>
      </w:r>
      <w:proofErr w:type="gramEnd"/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1. Принять информацию к сведению.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2. Рекомендовать: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2.1. Администрации Великого Новгорода представить дефектную ведомость выполнения ремонтно-восстановительных работ по всем местам воинских захоронений, расположенных на территории Великого Новгорода;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2.2. Думе Великого Новгорода создать рабочую группу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по вопросам </w:t>
      </w:r>
      <w:r>
        <w:rPr>
          <w:rFonts w:ascii="Tms Rmn" w:hAnsi="Tms Rmn" w:cs="Tms Rmn"/>
          <w:color w:val="000000"/>
          <w:sz w:val="26"/>
          <w:szCs w:val="26"/>
        </w:rPr>
        <w:t>подготовки города к празднованию 70-летия Победы в Великой Отечественной войне из числа депутатов Думы Великого Новгорода и членов Общественного совета при Думе Великого Новгорода.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 xml:space="preserve">26.2. 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Об отчете о деятельности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за 2014 год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1) за протокольное решение Думы: "за" - 21 (с учетом личных заявлений депутатов Андреева И.А., Богомолова В.В.), "против" - нет, "воздержались" - 1;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2) за поручение постоянной комиссии по законодательству и местному самоуправлению об утверждении Порядка подготовки и рассмотрения отчета о деятельности Думы: </w:t>
      </w:r>
      <w:r>
        <w:rPr>
          <w:rFonts w:ascii="Tms Rmn" w:hAnsi="Tms Rmn" w:cs="Tms Rmn"/>
          <w:color w:val="000000"/>
          <w:sz w:val="26"/>
          <w:szCs w:val="26"/>
        </w:rPr>
        <w:br/>
        <w:t>"за" - 20, "против" - нет, "воздержались" - нет;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 xml:space="preserve">(при рассмотрении вопросов №№ 26.2 - 26.8 отсутствовали депутаты Ефимова О.А., Смирнова Г.Г.,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Мишекурин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В.Ю., Трофимов Д.А., Золотарев С.В.)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Кузиков Е.И. - о поручении комиссии по законодательству и местному самоуправлению Думы Великого Новгорода;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Пшеницын Ю.Г. - о рассмотрении на постоянных комиссиях Думы Великого Новгорода только профильных вопросов в соответствии с Регламентом Думы Великого Новгорода с целью эффективности их деятельности;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Данилов В.В. - о представлении депутатам Думы Великого Новгорода, входящим в составы различных совещательных органов исполнительной власти, в электронном виде протоколов заседаний этих органов;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Хиврич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К.В - о проведении заседаний рабочих групп перед публичными слушаниями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1. Принять следующее протокольное решение: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«1. Утвердить отчёт о деятельности Думы Великого 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Новгорода за 2014 год.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2</w:t>
      </w:r>
      <w:r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.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Признать работу Председателя Думы Великого Новгорода,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заместителей Председателя Думы Великого Новгорода в 2014 году удовлетворительной.».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2. Поручить постоянной комиссии по законодательству и местному самоуправлению Думы великого Новгорода: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2.1. Разработать и внести на рассмотрение Думы Великого Новгорода Порядок подготовки и рассмотрения отчета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о  деятельности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Думы;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2.2. Проанализировать эффективность и целесообразность функционирования совещательных органов исполнительной власти (рабочих групп, комиссий, наблюдательных советов, коллегий и т.д.), в состав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которых  делегированы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депутаты Думы Великого Новгорода пятого созыва.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26.3.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 xml:space="preserve">О результатах рассмотрения комиссией по жилищному хозяйству, архитектуре и землепользованию обращения заместителя Губернатора Новгородской области </w:t>
      </w:r>
      <w:r>
        <w:rPr>
          <w:rFonts w:ascii="Tms Rmn" w:hAnsi="Tms Rmn" w:cs="Tms Rmn"/>
          <w:color w:val="000000"/>
          <w:sz w:val="26"/>
          <w:szCs w:val="26"/>
        </w:rPr>
        <w:br/>
        <w:t>Смирнова А.В. по вопросу передачи жилого помещения из собственности Великого Новгорода в государственную собственность Новгородской области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 xml:space="preserve">Докладчик: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Кузиков Е.И. - довел до сведения депутатов Думы Великого Новгорода решение комиссии по </w:t>
      </w:r>
      <w:r>
        <w:rPr>
          <w:rFonts w:ascii="Tms Rmn" w:hAnsi="Tms Rmn" w:cs="Tms Rmn"/>
          <w:color w:val="000000"/>
          <w:sz w:val="26"/>
          <w:szCs w:val="26"/>
        </w:rPr>
        <w:t xml:space="preserve">жилищному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>хозяйству, архитектуре и землепользованию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r>
        <w:rPr>
          <w:rFonts w:ascii="Tms Rmn" w:hAnsi="Tms Rmn" w:cs="Tms Rmn"/>
          <w:color w:val="000000"/>
          <w:sz w:val="26"/>
          <w:szCs w:val="26"/>
        </w:rPr>
        <w:t xml:space="preserve">отказать в передаче жилого помещения, расположенного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адресу: Великий Новгорода,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Новолучанская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ул., д. 30, кв. 54, находящегося в муниципальной собственности Великого Новгорода, в государственную собственность Новгородской области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Демидов К.Д.,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Хиврич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К.В.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информацию к сведению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26.4.</w:t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О рассмотрении протеста прокурора Великого Новгорода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от 10.03.2015 № 7-33-2015 на решение Думы Великого Новгорода от 24.01.2013 года № 1451 «Об установлении Перечня должностей муниципальной службы, при замещении которых муниципальные служащие аппарата Думы Великого Новгорода обязаны представлять сведения о своих расходах, а также о расходах своих супруги (супруга) и несовершеннолетних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6"/>
          <w:szCs w:val="26"/>
        </w:rPr>
        <w:t>детей»</w:t>
      </w:r>
      <w:r>
        <w:rPr>
          <w:rFonts w:ascii="Tms Rmn" w:hAnsi="Tms Rmn" w:cs="Tms Rmn"/>
          <w:color w:val="000000"/>
          <w:sz w:val="26"/>
          <w:szCs w:val="26"/>
        </w:rPr>
        <w:t xml:space="preserve"> 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К.Д.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за протокольное решение Думы: "за" - 18, "против" - нет, "воздержались" - 1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(при рассмотрении вопросов №№ 26.4 - 26.8 отсутствовали депутаты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Ломанов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 Н.,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Пельгемяйнен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Н.А.)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Принять следующее протокольное решение: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«1. Рассмотрев протест прокурора города, считать его обоснованным. 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2. Удовлетворить протест прокурора Великого Новгорода на  решение Думы Великого Новгорода от 24.01.2013 № 1451 «Об установлении Перечня должностей муниципальной службы, при замещении которых муниципальные служащие аппарата Думы Великого Новгорода обязаны представлять сведения о своих расходах, а также о расходах своих супруги (супруга) и несовершеннолетних детей», направив ему принятое на очередном заседании Думы Великого Новгорода 26 марта 2015 года решение Думы Великого Новгорода «О порядке представления лицами, замещающими муниципальные должности в Великом Новгороде и осуществляющими свои полномочия на постоянной основе, а также лицами, замещающими должности муниципальной службы в органах местного самоуправления Великого Новгорода, сведений о своих расходах, а также о расходах своих супруги (супруга) и несовершеннолетних детей».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61" w:firstLine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26.5.</w:t>
      </w:r>
      <w:r>
        <w:rPr>
          <w:rFonts w:ascii="Tms Rmn" w:hAnsi="Tms Rmn" w:cs="Tms Rmn"/>
          <w:color w:val="000000"/>
          <w:sz w:val="26"/>
          <w:szCs w:val="26"/>
        </w:rPr>
        <w:tab/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>О рассмотрении протеста прокурора Великого Новгорода от 10.03.2015 № 7-33-2015 на решение Думы Великого Новгорода от 28.03.2013 № 1504 «О порядке предоставления лицами, замещающими муниципальные должности в Великом Новгороде и осуществляющими свои полномочия на постоянной основе, а также лицами, замещающими должности муниципальной службы в органах местного самоуправления Великого Новгорода, сведений о своих расходах, а также о расходах своих супруги (супруга) и несовершеннолетних детей»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К.Д.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за протокольное решение Думы: "за" - 18, "против" - нет, "воздержались" - 1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Принять следующее протокольное решение: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«1. Рассмотрев протест прокурора города, считать его обоснованным. 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>2. Удовлетворить протест прокурора Великого Новгорода на  решение Думы Великого Новгорода от 28.03.2013 № 1504 «О порядке предоставления лицами, замещающими муниципальные должности в Великом Новгороде и осуществляющими свои полномочия на постоянной основе, а также лицами, замещающими должности муниципальной службы в органах местного самоуправления Великого Новгорода, сведений о своих расходах, а также о расходах своих супруги (супруга) и несовершеннолетних детей», направив ему принятое на очередном заседании Думы Великого Новгорода 26 марта 2015 года решение Думы Великого Новгорода «О порядке представления лицами, замещающими муниципальные должности в Великом Новгороде и осуществляющими свои полномочия на постоянной основе, а также лицами, замещающими должности муниципальной службы в органах местного самоуправления Великого Новгорода, сведений о своих расходах, а также о расходах своих супруги (супруга) и несовершеннолетних детей».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26.6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росте цен на путёвки в детские лагеря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Михайлова Елена Васильевна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 xml:space="preserve">                                     Выступили: Матвеева С.Б.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Рекомендовать Администрации Великого Новгорода представить информацию по рассматриваемому вопросу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26.7.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О развитии системы ливневой канализации в Великом Новгороде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Хиврич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Константин Викторович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Рекомендовать Администрации Великого Новгорода представить план мероприятий по </w:t>
      </w:r>
      <w:r>
        <w:rPr>
          <w:rFonts w:ascii="Times New Roman" w:hAnsi="Times New Roman" w:cs="Times New Roman"/>
          <w:color w:val="000000"/>
          <w:sz w:val="26"/>
          <w:szCs w:val="26"/>
        </w:rPr>
        <w:t>развитию системы ливневой канализации в Великом Новгороде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26.8.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О рассмотрении информации по вопросу исполнения РКЦ функций по компенсации льгот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 - о необходимости закрепления расчетно-кассовых центров за каждым депутатом; о контроле за исполнением РКЦ функций по компенсации льгот</w:t>
      </w: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информацию к сведению</w:t>
      </w:r>
    </w:p>
    <w:p w:rsidR="00994496" w:rsidRDefault="00994496" w:rsidP="00994496">
      <w:pPr>
        <w:tabs>
          <w:tab w:val="left" w:pos="135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94496" w:rsidRDefault="00994496" w:rsidP="00994496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43"/>
        <w:gridCol w:w="2267"/>
        <w:gridCol w:w="3685"/>
      </w:tblGrid>
      <w:tr w:rsidR="00994496">
        <w:tc>
          <w:tcPr>
            <w:tcW w:w="3543" w:type="dxa"/>
          </w:tcPr>
          <w:p w:rsidR="00994496" w:rsidRDefault="0099449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4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</w:t>
            </w:r>
          </w:p>
        </w:tc>
        <w:tc>
          <w:tcPr>
            <w:tcW w:w="2267" w:type="dxa"/>
          </w:tcPr>
          <w:p w:rsidR="00994496" w:rsidRDefault="0099449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</w:tcPr>
          <w:p w:rsidR="00994496" w:rsidRDefault="0099449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В.В. Тимофеев </w:t>
            </w:r>
          </w:p>
        </w:tc>
      </w:tr>
    </w:tbl>
    <w:p w:rsidR="005A0FD8" w:rsidRDefault="005A0FD8"/>
    <w:sectPr w:rsidR="005A0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4E2"/>
    <w:rsid w:val="005A0FD8"/>
    <w:rsid w:val="00994496"/>
    <w:rsid w:val="00DC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D2616F-1A83-431A-AF32-9B7A9A61D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4727</Words>
  <Characters>26948</Characters>
  <Application>Microsoft Office Word</Application>
  <DocSecurity>0</DocSecurity>
  <Lines>224</Lines>
  <Paragraphs>63</Paragraphs>
  <ScaleCrop>false</ScaleCrop>
  <Company/>
  <LinksUpToDate>false</LinksUpToDate>
  <CharactersWithSpaces>31612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Яковенко Марина Николаевна</dc:creator>
  <cp:keywords/>
  <dc:description/>
  <cp:lastModifiedBy>Яковенко Марина Николаевна</cp:lastModifiedBy>
  <cp:revision>2</cp:revision>
  <dcterms:created xsi:type="dcterms:W3CDTF">2015-04-09T07:16:00Z</dcterms:created>
  <dcterms:modified xsi:type="dcterms:W3CDTF">2015-04-09T07:17:00Z</dcterms:modified>
</cp:coreProperties>
</file>