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E1039" w:rsidRDefault="008E1039" w:rsidP="008E103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27.04.2021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42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E1039">
        <w:tc>
          <w:tcPr>
            <w:tcW w:w="351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E1039">
        <w:tc>
          <w:tcPr>
            <w:tcW w:w="3510" w:type="dxa"/>
          </w:tcPr>
          <w:p w:rsidR="008E1039" w:rsidRDefault="008E10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E1039" w:rsidRDefault="008E103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8E1039" w:rsidRDefault="008E103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8E1039" w:rsidRDefault="008E1039" w:rsidP="008E103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E1039">
        <w:tc>
          <w:tcPr>
            <w:tcW w:w="3429" w:type="dxa"/>
          </w:tcPr>
          <w:p w:rsidR="008E1039" w:rsidRDefault="008E103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8E1039">
        <w:tc>
          <w:tcPr>
            <w:tcW w:w="3429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E1039" w:rsidRDefault="008E103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Гетманский А.В., Глушенков Н.И., Дорошина Т.А., Ефимов И.С., Золотарев С.В.,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Исаков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 Чернов А.А., 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8E1039">
        <w:tc>
          <w:tcPr>
            <w:tcW w:w="3429" w:type="dxa"/>
          </w:tcPr>
          <w:p w:rsidR="008E1039" w:rsidRDefault="008E10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8E1039" w:rsidRDefault="008E10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8E1039">
        <w:tc>
          <w:tcPr>
            <w:tcW w:w="3429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 Семенов Д.В.</w:t>
            </w:r>
          </w:p>
        </w:tc>
      </w:tr>
    </w:tbl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E1039">
        <w:tc>
          <w:tcPr>
            <w:tcW w:w="342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</w:tbl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E1039" w:rsidRDefault="008E1039" w:rsidP="008E103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E1039" w:rsidRDefault="008E1039" w:rsidP="008E10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24.12.2020 </w:t>
      </w:r>
      <w:r>
        <w:rPr>
          <w:rFonts w:ascii="Tms Rmn" w:hAnsi="Tms Rmn" w:cs="Tms Rmn"/>
          <w:color w:val="000000"/>
          <w:sz w:val="26"/>
          <w:szCs w:val="26"/>
        </w:rPr>
        <w:br/>
        <w:t>№ 513 "О бюджете Великого Новгорода на 2021 год и на плановый период 2022 и 2023 годов"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2020 год"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расходов дорожного фонда муниципального образования - городского округа Великий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2021 год </w:t>
      </w:r>
      <w:r>
        <w:rPr>
          <w:rFonts w:ascii="Tms Rmn" w:hAnsi="Tms Rmn" w:cs="Tms Rmn"/>
          <w:color w:val="000000"/>
          <w:sz w:val="26"/>
          <w:szCs w:val="26"/>
        </w:rPr>
        <w:br/>
        <w:t>и на плановый период 2022 и 2023 годов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материальном стимулировании муниципальных служащих и служащих органов местного самоуправления Великого Новгорода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от 30.04.2020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№ 412 "Об установке бюста"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дополнительных мерах социальной поддержки граждан, достигших возраста 100 лет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направлении в Новгородскую областную Думу в порядке законодательной инициативы проекта областного закона «О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>в статью 2 областного закона от 06.03.2009 № 482-ОЗ «О межбюджетных отношениях в Новгородской области»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конкурсной комиссии 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пунктом 1 статьи 31.1 Федерального закона от 12 января 1996 г. № 7-ФЗ </w:t>
      </w:r>
      <w:r>
        <w:rPr>
          <w:rFonts w:ascii="Tms Rmn" w:hAnsi="Tms Rmn" w:cs="Tms Rmn"/>
          <w:color w:val="000000"/>
          <w:sz w:val="26"/>
          <w:szCs w:val="26"/>
        </w:rPr>
        <w:br/>
        <w:t>"О некоммерческих организациях"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городского межведомственного совета по делам инвалидов в Великом Новгороде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общественных обсуждений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наличии проектов повесток,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утвержденых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Советом Думы от 13.04.2021, от 20.04.2021; о предложении рассмотреть первым проект решения № 7 "О дополнительных мерах социальной поддержки граждан, достигших возраста 100 лет"; о смене докладчика по проекту решения № 3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"Об утверждении Плана расходов дорожного фонда муниципального образования - городского округа Великий Новгород  на 2021 год и на плановый период 2022 и 2023 годов" (Жилин Е.А., председатель комитета архитектуры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гградостроительства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новгорода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); о включении в раздел "Разное" вопроса о протокольном решении  Думы Великого Новгорода (по обращению заведующего отделом-центром по работе с населением по месту жительства «Северный» Администрации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Майкова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Игоря Геннадьевича по созданию Общественного совета по развитию территории сквера Мужества)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8E1039" w:rsidRDefault="008E1039" w:rsidP="008E103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дополнительных мерах социальной поддержки граждан, достигших возраста 100 лет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поддержке проекта решения фракцией ЛДПР;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комиссии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Макаревича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Н,А.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, Макарова В.В., Черепановой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24.12.2020 № 513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2021 год и на плановый период 2022 и 2023 годов"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 Администрации;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заявлений  Макаревича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- 1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22.04.2021 № 475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2020 год"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 на 2021 год и на плановый период 2022 и 2023 годов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 ремонте местного проезда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(подъезд к школе и детскому саду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вопрос о проектировании и ремонте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обустройством пешеходного тротуара  местного проезда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(вдоль автозаправочного комплекса);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В.И. - о перспективах по соединению улиц Большой Московской и Советской Армии;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Исаков В.В. - вопрос о корректировке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ПСД  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соединению проспекта Мира и улицы 8 Марта (наложение на земельные участки, находящиеся в частной собственности);</w:t>
      </w:r>
      <w:r>
        <w:rPr>
          <w:rFonts w:ascii="Tms Rmn" w:hAnsi="Tms Rmn" w:cs="Tms Rmn"/>
          <w:color w:val="000000"/>
          <w:sz w:val="26"/>
          <w:szCs w:val="26"/>
        </w:rPr>
        <w:br/>
        <w:t>Жилин Е.А.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Станислав Тимофеевич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материальном стимулировании муниципальных служащих и служащих органов местного самоуправления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социальным вопросам,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- 1,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 решение Думы Великого Новгорода от 30.04.2020 № 412 "Об установке бюста"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Молоканов Сергей Александрович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Исаков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Чернов А.А., Жилин Е.А., Глушенков Н.И.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- 9 (с учетом письменного заявления Макаревича Н.А.), "против" - 5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"воздержались" - 12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отклонить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комиссии по законодательству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социальным вопросам,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нет, "не голосовал" - 1 (Золотарев С.В.)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нет, "не голосовал" - 1 (Васильев В.И.)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Председателем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«О внесении изменений в статью 2 областного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от 06.03.2009 № 482-ОЗ «О межбюджетных отношениях</w:t>
      </w:r>
      <w:r>
        <w:rPr>
          <w:rFonts w:ascii="Tms Rmn" w:hAnsi="Tms Rmn" w:cs="Tms Rmn"/>
          <w:color w:val="000000"/>
          <w:sz w:val="26"/>
          <w:szCs w:val="26"/>
        </w:rPr>
        <w:br/>
        <w:t>в Новгородской области»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 - о позиции фракции ЛДПР - воздержаться по указанному вопросу;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позиции фракции КПРФ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комиссии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Макаревича Н.А., Макарова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С.Г.), "против" - нет, "воздержались" - 2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конкурсной комиссии по проведению городского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>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</w:t>
      </w:r>
      <w:r>
        <w:rPr>
          <w:rFonts w:ascii="Tms Rmn" w:hAnsi="Tms Rmn" w:cs="Tms Rmn"/>
          <w:color w:val="000000"/>
          <w:sz w:val="26"/>
          <w:szCs w:val="26"/>
        </w:rPr>
        <w:br/>
        <w:t>в соответствии с пунктом 1 статьи 31.1 Федерального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>от 12 января 1996 г. № 7-ФЗ "О некоммерческих организациях"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комиссии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нет, "не голосовали" - 1 (Яковлева Т.В.)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 принять  с поправкой заместителя Председателя Думы от 23.04.2021 № 301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городского межведомственного совета по делам инвалидов в Великом Новгороде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решения;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комиссии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по жилищному хозяйству, архитектуре и землепользованию,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 принять  с поправкой заместителя Председателя Думы от 23.04.2021 № 300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общественных обсуждений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комиссий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социальным вопросам, - поддержать проект решения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Макаревича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по вопросу отсутствовал депутат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Ю.П. (11.08 - 11.11)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о протокольном решении  Думы Великого Новгорода (по обращению заведующего отделом-центром по работе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населением по месту жительства «Северный» Администрации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Майкова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Игоря Геннадьевича по созданию Общественного совета по развитию территории сквера Мужества) 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Инициировать процедуру создания Общественного совета по развитию территории сквера Мужества. 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аппарату Думы Великого Новгорода направить для опубликования в газете «Новгород» соответствующую информацию».</w:t>
      </w:r>
    </w:p>
    <w:p w:rsidR="008E1039" w:rsidRDefault="008E1039" w:rsidP="008E103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E1039" w:rsidRDefault="008E1039" w:rsidP="008E103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E1039">
        <w:tc>
          <w:tcPr>
            <w:tcW w:w="3543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E1039" w:rsidRDefault="008E10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8E1039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81"/>
    <w:rsid w:val="003277C9"/>
    <w:rsid w:val="008E1039"/>
    <w:rsid w:val="00E36757"/>
    <w:rsid w:val="00E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96CC6-48F4-4F62-8A9E-C37F34C4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2440</Words>
  <Characters>13909</Characters>
  <Application>Microsoft Office Word</Application>
  <DocSecurity>0</DocSecurity>
  <Lines>115</Lines>
  <Paragraphs>32</Paragraphs>
  <ScaleCrop>false</ScaleCrop>
  <Company/>
  <LinksUpToDate>false</LinksUpToDate>
  <CharactersWithSpaces>16317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2021-05-05T05:46:00Z</dcterms:created>
  <dcterms:modified xsi:type="dcterms:W3CDTF">2021-05-05T05:47:00Z</dcterms:modified>
</cp:coreProperties>
</file>