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</w:r>
      <w:bookmarkStart w:id="0" w:name="_GoBack"/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 xml:space="preserve">заседания Думы Великого Новгорода </w:t>
      </w:r>
      <w:bookmarkEnd w:id="0"/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шестого созыва</w:t>
      </w: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C07823" w:rsidRDefault="00C07823" w:rsidP="00C07823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25.02.2021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40</w:t>
      </w: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C07823" w:rsidRDefault="00C07823" w:rsidP="00C0782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C07823">
        <w:tc>
          <w:tcPr>
            <w:tcW w:w="3510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07823">
        <w:tc>
          <w:tcPr>
            <w:tcW w:w="3510" w:type="dxa"/>
          </w:tcPr>
          <w:p w:rsidR="00C07823" w:rsidRDefault="00C0782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C07823" w:rsidRDefault="00C07823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C07823" w:rsidRDefault="00C07823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C07823" w:rsidRDefault="00C07823" w:rsidP="00C0782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C07823">
        <w:tc>
          <w:tcPr>
            <w:tcW w:w="3429" w:type="dxa"/>
          </w:tcPr>
          <w:p w:rsidR="00C07823" w:rsidRDefault="00C07823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C07823">
        <w:tc>
          <w:tcPr>
            <w:tcW w:w="3429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C07823" w:rsidRDefault="00C0782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Бочаров Ю.В., Васильев В.И., Гетманский А.В., Дорошина Т.А., Ефимов И.С., Золотарев С.В., Исаков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Макаревич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 (отсутствовал с рассмотрения вопроса № 14 и до конца заседания), Макаров В.В., 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 Старостин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C07823">
        <w:tc>
          <w:tcPr>
            <w:tcW w:w="3429" w:type="dxa"/>
          </w:tcPr>
          <w:p w:rsidR="00C07823" w:rsidRDefault="00C0782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C07823" w:rsidRDefault="00C07823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М.О.</w:t>
            </w:r>
          </w:p>
        </w:tc>
      </w:tr>
      <w:tr w:rsidR="00C07823">
        <w:tc>
          <w:tcPr>
            <w:tcW w:w="3429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C07823">
        <w:tc>
          <w:tcPr>
            <w:tcW w:w="3429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C07823" w:rsidRDefault="00C07823" w:rsidP="00C0782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C07823" w:rsidRDefault="00C07823" w:rsidP="00C0782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C07823">
        <w:tc>
          <w:tcPr>
            <w:tcW w:w="3420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Глушенков Н.И.,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Соловьев С.С.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C07823" w:rsidRDefault="00C07823" w:rsidP="00C0782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C07823" w:rsidRDefault="00C07823" w:rsidP="00C07823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C07823" w:rsidRDefault="00C07823" w:rsidP="00C07823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Дмитриев С.Т.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Дубровина Т.С.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прокурора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Контрольно-административного управления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2020 год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2020 год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22.10.2020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477 "О направлении в Новгородскую областную Думу в порядке законодательной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инициативы проекта областного закона "О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>в областной закон от 01.02.2016 № 914-ОЗ "Об административных правонарушениях"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27.10.2017 </w:t>
      </w:r>
      <w:r>
        <w:rPr>
          <w:rFonts w:ascii="Tms Rmn" w:hAnsi="Tms Rmn" w:cs="Tms Rmn"/>
          <w:color w:val="000000"/>
          <w:sz w:val="26"/>
          <w:szCs w:val="26"/>
        </w:rPr>
        <w:br/>
        <w:t>№ 1288 "Об утверждении Стратегии социально-экономического развития Великого Новгорода на период до 2030 года"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территорий Великого Новгорода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общественных обсуждений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2021 году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24.12.2020 </w:t>
      </w:r>
      <w:r>
        <w:rPr>
          <w:rFonts w:ascii="Tms Rmn" w:hAnsi="Tms Rmn" w:cs="Tms Rmn"/>
          <w:color w:val="000000"/>
          <w:sz w:val="26"/>
          <w:szCs w:val="26"/>
        </w:rPr>
        <w:br/>
        <w:t>№ 513 "О бюджете Великого Новгорода на 2021 год и на плановый период 2022 и 2023 годов"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утратившими силу решений Думы Великого Новгорода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Регламент Думы Великого Новгорода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Молодёжной палате при Думе Великого Новгорода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Положение о рабочей комиссии по депутатской этике при Думе Великого Новгорода 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муниципальной рабочей группы по организации и проведению голосования по отбору общественных территорий, подлежащих благоустройству, в электронной форме в информационно-телекоммуникационной сети Интернет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Разное. Выступление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ежегодным отчетом о деятельности Думы Великого Новгорода за 2020 год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об обсуждении проекта повестки, утвержденного Советом Думы от 11.02.2021; о включении в раздел "Разное" вопросов: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выступление Председателя Думы Великого Новгорода с ежегодным отчетом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деятельности Думы Великого Новгорода за 2020 год  (докладчик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Геннадьевич, Председатель Думы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2) отчет о состоянии законности и правопорядка на территории Великого Новгорода за 2020 год (докладчик - Максимов Сергей Михайлович, начальник УМВД России по городу Великий Новгород);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протокольном решении Думы Великого Новгорода об обращении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 Правительство Новгородской области о необходимости принятия мер,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направленныъх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повышение качества оказания услуг по вывозу твердых бытовых отходов (по итогам рассмотрения постоянной комиссией по жилищному хозяйству, архитектуре и землепользованию); о наличии письменных заявлений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об учете голоса при голосовании отсутствующих на заседании Думы депутатов (Глушенков Н.И., Богомолов В.В.,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Караулова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Л.В.)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 "против" - нет, "воздержались" -нет</w:t>
      </w:r>
    </w:p>
    <w:p w:rsidR="00C07823" w:rsidRDefault="00C07823" w:rsidP="00C07823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за 2020 год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Владимирович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Выступили: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порядке рассмотрения отчета: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доклад Мэра Великого Новгорода - 10 мин.;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ответы Мэра Великого Новгорода на устные вопросы депутатов;</w:t>
      </w:r>
      <w:r>
        <w:rPr>
          <w:rFonts w:ascii="Tms Rmn" w:hAnsi="Tms Rmn" w:cs="Tms Rmn"/>
          <w:color w:val="000000"/>
          <w:sz w:val="26"/>
          <w:szCs w:val="26"/>
        </w:rPr>
        <w:br/>
        <w:t>3) голосование и принятие решения по результатам рассмотрения отчета Мэра Великого Новгорода (в рамках обсуждения вопроса № 2 повестки заседания Думы)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озвучил необходимое время для выступления </w:t>
      </w:r>
      <w:r>
        <w:rPr>
          <w:rFonts w:ascii="Tms Rmn" w:hAnsi="Tms Rmn" w:cs="Tms Rmn"/>
          <w:color w:val="000000"/>
          <w:sz w:val="26"/>
          <w:szCs w:val="26"/>
        </w:rPr>
        <w:br/>
        <w:t>с докладом -  до 20 мин.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Решили: увеличить время доклада Мэра Великого Новгорода до 20 мин.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 по пункту 2 озвученного порядка рассмотрения отчета предложил задать по два вопроса от каждого депутатского объединения;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Макаревич Н.А. внес предложение об увеличении количества вопросов от депутатских объединений до 3-х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 - за предложение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(по 2 вопроса от каждого депутатского объединения):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 7, "воздержались" - 1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Решили: предоставить право каждому депутатскому объединению задать после заслушивания доклада по 2 вопроса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1)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озвучил основные тезисы доклада;</w:t>
      </w:r>
      <w:r>
        <w:rPr>
          <w:rFonts w:ascii="Tms Rmn" w:hAnsi="Tms Rmn" w:cs="Tms Rmn"/>
          <w:color w:val="000000"/>
          <w:sz w:val="26"/>
          <w:szCs w:val="26"/>
        </w:rPr>
        <w:br/>
        <w:t>2) вопросы от фракции "Единая Россия":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 С.В. - о планах по жилищному строительству в 2021 году (какая работа ведется Администрацией);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(жилищное строительства один из важных приоритетов);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Авдеев И.Н. - о состоянии путепроводов в городе (о планах </w:t>
      </w:r>
      <w:r>
        <w:rPr>
          <w:rFonts w:ascii="Tms Rmn" w:hAnsi="Tms Rmn" w:cs="Tms Rmn"/>
          <w:color w:val="000000"/>
          <w:sz w:val="26"/>
          <w:szCs w:val="26"/>
        </w:rPr>
        <w:br/>
        <w:t>по ремонту аварийных путепроводов);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(проведен аудит, ведется работа по разработке проектов и изысканию средств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 фракции "КПРФ":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существующей проблеме нехватки мест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дошкольных детских учреждениях Великого Новгорода, находящихся в шаговой доступности от места проживания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граждан;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Макаров В.В. - о мерах, принимаемых Администрацией, </w:t>
      </w:r>
      <w:r>
        <w:rPr>
          <w:rFonts w:ascii="Tms Rmn" w:hAnsi="Tms Rmn" w:cs="Tms Rmn"/>
          <w:color w:val="000000"/>
          <w:sz w:val="26"/>
          <w:szCs w:val="26"/>
        </w:rPr>
        <w:br/>
        <w:t>по уменьшению муниципального долга;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(вопрос находится на постоянном контроле, является приоритетным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 фракции "Справедливая Россия":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продолжении строительства дороги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(Большая Московская ул.) к новым домам 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</w:t>
      </w:r>
      <w:r>
        <w:rPr>
          <w:rFonts w:ascii="Tms Rmn" w:hAnsi="Tms Rmn" w:cs="Tms Rmn"/>
          <w:color w:val="000000"/>
          <w:sz w:val="26"/>
          <w:szCs w:val="26"/>
        </w:rPr>
        <w:br/>
        <w:t>(на данный момент средства не запланированы, ведется работа с Правительством региона);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об эффективности совместной работы Администрации Великого Новгорода с Правительством Новгородской области;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комментарий по существу заданного вопроса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"ЛДПР":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планируемой разработке проектно-сметной документации по улице Восьмого марта и согласовании плоскостного переезда с руководством железных дорог;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(разработка ПСД необходима для возможности участия </w:t>
      </w:r>
      <w:r>
        <w:rPr>
          <w:rFonts w:ascii="Tms Rmn" w:hAnsi="Tms Rmn" w:cs="Tms Rmn"/>
          <w:color w:val="000000"/>
          <w:sz w:val="26"/>
          <w:szCs w:val="26"/>
        </w:rPr>
        <w:br/>
        <w:t>в национальных проектах и федеральных программах);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строительстве Дома ветеранов;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(полномочия региона);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вопросы от фракции "Яблоко":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причинах роста НДФЛ в условиях экономического кризиса;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об исполнении решения Думы Великого Новгорода об установке памятника жертвам политических репрессий;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 (Администрация будет выходить с инициативой о внесении изменений в указанное решение);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вопросы от депутатского объединения "Коалиция развития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Исаков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подключении светофорных объектов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перекрестке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Псковкой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 и  Луговой ул. и об отсутствии подъезда к новому детскому саду на Речной ул.;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Новикова С.А. - об оценке работы Администрации Великого Новгорода в обновленном составе;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заданных вопросов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2020 год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предложил следующий порядок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рассмотрения  вопроса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выступление от депутатских объединений по мотивам голосования (до 3-х минут);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голосование и принятие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Макаревич Н.А. - предложил увеличить время выступления по мотивам голосования до 5 минут.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 за предложение депутата Макаревича Н.А.: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15,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против" - 8, "воздержались" - 2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Решили: увеличить время выступления от депутатских объединений по мотивам голосования до 5 минут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Золотарев С.В. - о позиции фракции "Единая Россия" поставить оценку "удовлетворительно" (отметил, что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Администрация города во главе с Мэром оперативно реагирует на возникающие проблемы);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Макаревич Н.А. - о позиции фракции "КПРФ" поставить оценку "неудовлетворительно" (рост муниципального долга, безработицы, неисполнение в необходимом объеме судебных решений);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- о позиции фракции "Справедливая Россия" - поставить оценку "удовлетворительно" (о возможности конструктивного диалога и продуктивной совместной работы Администрации и депутатского корпуса);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позиции фракции "ЛДПР" поставить оценку "неудовлетворительно" (отметил многочисленные не решенные проблемы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позиции фракции "Яблоко" поставить оценку "неудовлетворительно" (отметила ряд экономических показателей, объясняющих указанную оценку);</w:t>
      </w:r>
      <w:r>
        <w:rPr>
          <w:rFonts w:ascii="Tms Rmn" w:hAnsi="Tms Rmn" w:cs="Tms Rmn"/>
          <w:color w:val="000000"/>
          <w:sz w:val="26"/>
          <w:szCs w:val="26"/>
        </w:rPr>
        <w:br/>
        <w:t>Бочаров Ю.В. - отметил, что Администрация за год не смогла наладить работу на должном уровне (многие проекты остались не завершены).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выступил с комментарием по выступлениям депутатов.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 За признание деятельности Мэра Великого Новгорода по итогам ежегодного отчёта за 2020 год удовлетворительной: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- 14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- 14,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За признание деятельности Мэра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по итогам ежегодного отчёта за 2020 год неудовлетворительной: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- 15 (с учетом письменного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"против" - 11,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 Признать деятельность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2020 год неудовлетворительной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 внесении изменений в решение Думы Великого Новгорода от 22.10.2020 № 477 "О направлении в Новгородскую областную Думу в порядке законодательной инициативы проекта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областного закона "О внесении изменений в областной закон от 01.02.2016 № 914-ОЗ "Об административных правонарушениях"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Владимирович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голосовании по вопросу отсутствовал Макаревич Н.А. (11.34 - 11.37)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27.10.2017 № 1288 "Об утверждении Стратегии социально-экономического развития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период  до 2030 года"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- 1, "не голосовали" - 1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благоустройства территорий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предусмотренном контроле 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санкциях;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Павлова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-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Богомолова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- 2 (с учетом письменного заявления Глушенкова Н.И.)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общественных обсуждений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Молоканов С.А. внес предложение снять вопрос </w:t>
      </w:r>
      <w:r>
        <w:rPr>
          <w:rFonts w:ascii="Tms Rmn" w:hAnsi="Tms Rmn" w:cs="Tms Rmn"/>
          <w:color w:val="000000"/>
          <w:sz w:val="26"/>
          <w:szCs w:val="26"/>
        </w:rPr>
        <w:br/>
        <w:t>с рассмотрения;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Павлова О.С. - комментарий (проектом решения назначаются общественные обсуждения по вопросу, которые позволят разработать единый документ, учитывая все мнения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форме проведения общественных обсуждений в сети Интернет, высказала мнение, что обсуждения должны проводиться очно с приглашением всех заинтересованных лиц;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- уточнение по вопросу полномочий Администрации выкладывать на сайте проект для оценки регулирующего воздействия до момента принятия решения Думой Великого Новгорода;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 - комментарий по заданному вопросу (оценку регулирующего воздействия начинает инициатор проекта, </w:t>
      </w:r>
      <w:r>
        <w:rPr>
          <w:rFonts w:ascii="Tms Rmn" w:hAnsi="Tms Rmn" w:cs="Tms Rmn"/>
          <w:color w:val="000000"/>
          <w:sz w:val="26"/>
          <w:szCs w:val="26"/>
        </w:rPr>
        <w:br/>
        <w:t>в данном случае Администрация, поэтому и выкладывают документ до принятия решения Думой Великого Новгорода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результатах оценки регулирующего воздействия;</w:t>
      </w:r>
      <w:r>
        <w:rPr>
          <w:rFonts w:ascii="Tms Rmn" w:hAnsi="Tms Rmn" w:cs="Tms Rmn"/>
          <w:color w:val="000000"/>
          <w:sz w:val="26"/>
          <w:szCs w:val="26"/>
        </w:rPr>
        <w:br/>
        <w:t>Павлова О.С. - ответ по существу заданного вопроса (информация будет представлена);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- 5, "воздержались" - 3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2021 году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Дмитриев Станислав Тимофеевич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Исаков В.В. высказал пожелание в дальнейшем при докладе по аналогичным проектам решений представлять фото объектов, вносимых в Программу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приватизации;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поддержал предложение депутата </w:t>
      </w:r>
      <w:r>
        <w:rPr>
          <w:rFonts w:ascii="Tms Rmn" w:hAnsi="Tms Rmn" w:cs="Tms Rmn"/>
          <w:color w:val="000000"/>
          <w:sz w:val="26"/>
          <w:szCs w:val="26"/>
        </w:rPr>
        <w:br/>
        <w:t>Исакова В.В.;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А.В. - о решении, принятом на заседании комиссии по жилищному хозяйству, архитектуре и землепользованию,- поддержать проект решения;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по экономике и финансам,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 (с учетом письменных заявлений Богомолова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- 7,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- 1 (с учетом письменного заявления Глушенкова Н.И.)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Дмитриев С.Т.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отметил необходимость своевременной корректировки договоров, заключенных </w:t>
      </w:r>
      <w:r>
        <w:rPr>
          <w:rFonts w:ascii="Tms Rmn" w:hAnsi="Tms Rmn" w:cs="Tms Rmn"/>
          <w:color w:val="000000"/>
          <w:sz w:val="26"/>
          <w:szCs w:val="26"/>
        </w:rPr>
        <w:br/>
        <w:t>с подрядчиками, на предмет содержания автомобильных дорог при включении их в Перечень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нет, "не голосовали" - 1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24.12.2020 № 513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2021 год и на плановый период 2022 и 2023 годов"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 доложила проект решения с поправкой Администрации от 18.02.2021 № 195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комиссии по жилищному хозяйству, архитектуре и землепользованию, - определиться с решением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самоуправлению, - определиться с решением на заседании Думы;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решении, принятом на заседании комиссии по социальным вопросам, - поддержать проект решения;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поправкой Администрации и поправкой депутата 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Золотарева С.В.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озвучил, что к проекту решения имеются поправки Администрации, поправки депутатов Золотарева С.В. и Черепановой А.Ф.; предложил следующий порядок голосования по проекту решения: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принятие проекта решения за основу (в первом чтении);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поправку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Золотарева С.В. от 11.02.2020 № 93-НС;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поправку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18.02.2021 № 195;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отдельно по каждой поправке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23.02.2021 № 177;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за принятие проекта решения в целом с принятыми поправками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 за порядок, предложенный Председателем Думы: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- 23, "против"- нет, "воздержались" - нет (голосование проводилось без применения электронной системы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голосования)</w:t>
      </w:r>
      <w:r>
        <w:rPr>
          <w:rFonts w:ascii="Tms Rmn" w:hAnsi="Tms Rmn" w:cs="Tms Rmn"/>
          <w:color w:val="000000"/>
          <w:sz w:val="26"/>
          <w:szCs w:val="26"/>
        </w:rPr>
        <w:br/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отсутствовали депутаты Бочаров Ю.В., Федотов В.Л.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 утвердить порядок голосования, предложенный Председателем Думы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1. Голосовали: за принятие проекта решения за основу </w:t>
      </w:r>
      <w:r>
        <w:rPr>
          <w:rFonts w:ascii="Tms Rmn" w:hAnsi="Tms Rmn" w:cs="Tms Rmn"/>
          <w:color w:val="000000"/>
          <w:sz w:val="26"/>
          <w:szCs w:val="26"/>
        </w:rPr>
        <w:br/>
        <w:t>(в первом чтении):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- 22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- 6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2. Золотарев С.В. озвучил содержание внесенной поправки </w:t>
      </w:r>
      <w:r>
        <w:rPr>
          <w:rFonts w:ascii="Tms Rmn" w:hAnsi="Tms Rmn" w:cs="Tms Rmn"/>
          <w:color w:val="000000"/>
          <w:sz w:val="26"/>
          <w:szCs w:val="26"/>
        </w:rPr>
        <w:br/>
        <w:t>от 11.02.2020 № 93-НС;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 наличии заключения Администрации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"за" - 28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3. Голосовали: за поправку Администрации Великого Новгорода от 18.02.2021 № 195: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нет, "воздержались" - 5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4. Черепанова А.Ф. озвучила внесенную поправку № 1 </w:t>
      </w:r>
      <w:r>
        <w:rPr>
          <w:rFonts w:ascii="Tms Rmn" w:hAnsi="Tms Rmn" w:cs="Tms Rmn"/>
          <w:color w:val="000000"/>
          <w:sz w:val="26"/>
          <w:szCs w:val="26"/>
        </w:rPr>
        <w:br/>
        <w:t>(о включении в бюджет расходов на изготовление и установку памятника жертвам политических репрессий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 первоочередной необходимости внесения изменений в решение Думы "Об установке памятника"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 по поправке № 1 депутата Черепановой А.Ф.:</w:t>
      </w:r>
      <w:r>
        <w:rPr>
          <w:rFonts w:ascii="Tms Rmn" w:hAnsi="Tms Rmn" w:cs="Tms Rmn"/>
          <w:color w:val="000000"/>
          <w:sz w:val="26"/>
          <w:szCs w:val="26"/>
        </w:rPr>
        <w:br/>
        <w:t>"за" - 4, "против" - 14, "воздержались"- 7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Решили: отклонить поправку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озвучила внесенную поправку № 2 </w:t>
      </w:r>
      <w:r>
        <w:rPr>
          <w:rFonts w:ascii="Tms Rmn" w:hAnsi="Tms Rmn" w:cs="Tms Rmn"/>
          <w:color w:val="000000"/>
          <w:sz w:val="26"/>
          <w:szCs w:val="26"/>
        </w:rPr>
        <w:br/>
        <w:t>(об исключении расходов на развитие сетевого муниципального издания "Интернет-газета "Новгород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 за предоставление слова главному редактору МАОУ "Газета "Новгород" Соколовой Л.Г.: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- 14, "против" - 11, "воздержались" - нет (голосование проводилось без применения электронной системы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голосования)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Соколова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Л.Г. - ответила на вопросы депутатов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по поправке № 2 депутата Черепановой А.Ф.: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- 2, "против" - 18, "воздержались" - 5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Решили: отклонить поправку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озвучила внесенную поправку № 3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(об исключении расходов на обеспечение выхода газеты "Новгород"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тиражем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115 тыс. экземпляров)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"за" - 1, "против" - 22, "воздержались" - 2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 отклонить поправку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озвучила внесенную поправку № 4 </w:t>
      </w:r>
      <w:r>
        <w:rPr>
          <w:rFonts w:ascii="Tms Rmn" w:hAnsi="Tms Rmn" w:cs="Tms Rmn"/>
          <w:color w:val="000000"/>
          <w:sz w:val="26"/>
          <w:szCs w:val="26"/>
        </w:rPr>
        <w:br/>
        <w:t>(об исключении расходов на реконструкцию части левобережных очистных сооружений)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"за" - 1, "против" - 22,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 (Золотарев С.В.)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Решили: отклонить поправку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озвучила параметры бюджета Великого Новгорода с учетом принятых поправок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 целом с принятыми поправками: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- 23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"против" - 1, "воздержались" - 4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поправками Администрации Великого Новгорода от 18.02.2021 № 195 и депутата Думы Великого Новгорода Золотарева С.В. от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11.02.2020 № 93-НС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утратившими силу решений Думы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 - о решении, принятом на заседании комиссии по экономике и финансам,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 голосовании по вопросу отсутствовали депутаты </w:t>
      </w:r>
      <w:r>
        <w:rPr>
          <w:rFonts w:ascii="Tms Rmn" w:hAnsi="Tms Rmn" w:cs="Tms Rmn"/>
          <w:color w:val="000000"/>
          <w:sz w:val="26"/>
          <w:szCs w:val="26"/>
        </w:rPr>
        <w:br/>
        <w:t>Исаков В.В., Макаревич Н.А. (13.08 - 13.12)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доложил суть внесенного проекта решения; сообщил о поступлении в Думу Великого Новгорода правотворческой инициативы прокурора Великого Новгорода о внесении изменений в решение Думы Великого Новгорода от 02.10.2017 № 1267, отметил, что правотворческая инициатива прокуратуры учтена во внесенном проекте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- 1,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Регламент Думы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доложил суть проекта решения и поправку от 19.02.2021 № 115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об отсутствии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механизма  обжалования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решений комиссии по этике;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комментарий по указанному возражению;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о позиции фракции КПРФ не поддерживать проект решения;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А.В. - о решении, принятом на заседании комиссии по жилищному хозяйству, архитектуре и землепользованию,- поддержать проект решения;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Председателя Думы от 19.02.2021 № 115;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- 19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- 7, "воздержались" - 2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19.02.2021 № 115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Молодёжной палате при Думе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процедуре принятия решения; </w:t>
      </w:r>
      <w:r>
        <w:rPr>
          <w:rFonts w:ascii="Tms Rmn" w:hAnsi="Tms Rmn" w:cs="Tms Rmn"/>
          <w:color w:val="000000"/>
          <w:sz w:val="26"/>
          <w:szCs w:val="26"/>
        </w:rPr>
        <w:br/>
        <w:t>об избрании счётной комиссии в составе: Афанасьев А.В., Бочаров Ю.В., Яковлева Т.В.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Голосовали - за состав счетной комиссии: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избрать счетную комиссию в составе: 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 А.В., Бочаров Ю.В., Яковлева Т.В.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Объявлен перерыв 15 минут.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Афанасьев А.В.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  протокол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счетной комиссии № 1 (об избрании председателя счетной комиссии)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за утверждение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избрании председателя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(протокол № 1):"за" - 23, "против" - нет, "воздержались" - нет, "не голосовали" - 1 (Афанасьев А.А.)</w:t>
      </w:r>
      <w:r>
        <w:rPr>
          <w:rFonts w:ascii="Tms Rmn" w:hAnsi="Tms Rmn" w:cs="Tms Rmn"/>
          <w:color w:val="000000"/>
          <w:sz w:val="26"/>
          <w:szCs w:val="26"/>
        </w:rPr>
        <w:br/>
        <w:t>При рассмотрении вопроса и до окончания заседания отсутствовал Макаревич Н.А.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от 25.02.2021 № 1 об избрании председателя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(Афанасьев А.В.)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Афанасьев А.В. - озвучил результаты тайного голосования (протокол № 2: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13,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воздержались" - 11)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за утверждение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тайного голосования по награждению  почётным знаком "За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Даутова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Равиля Ахметовича (протокол № 2):</w:t>
      </w:r>
      <w:r>
        <w:rPr>
          <w:rFonts w:ascii="Tms Rmn" w:hAnsi="Tms Rmn" w:cs="Tms Rmn"/>
          <w:color w:val="000000"/>
          <w:sz w:val="26"/>
          <w:szCs w:val="26"/>
        </w:rPr>
        <w:br/>
        <w:t>"за" - 24, 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lastRenderedPageBreak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тайного голосования по награждению почётным знаком "За заслуги перед Великим Новгородом"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25.02.2020 № 2. Решение о награждении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Даутова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Равиля Ахметовича не принято.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Положение о рабочей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депутатской этике при Думе Великого Новгорода 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жилищному хозяйству, архитектуре и землепользованию,-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 Т.А. - о решении, принятом на заседании комиссии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 (с учетом письменных заявлений Богомолова В.В.,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- 1, "воздержались" - 2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голосовании по вопросу отсутствовал Исаков В.В.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представителя в состав муниципальной рабочей группы по организации и проведению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>по отбору общественных территорий, подлежащих благоустройству, в электронной форме в информационно-телекоммуникационной сети Интернет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Афанасьев Алексей Владимирович доложил проект решения и внесенную поправку от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20.02.2021 № 118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Гетманский А.В.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комисии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 жилищному хозяйству, архитектуре и землепользованию,- поддержать проект решения с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поправкой;</w:t>
      </w:r>
      <w:r>
        <w:rPr>
          <w:rFonts w:ascii="Tms Rmn" w:hAnsi="Tms Rmn" w:cs="Tms Rmn"/>
          <w:color w:val="000000"/>
          <w:sz w:val="26"/>
          <w:szCs w:val="26"/>
        </w:rPr>
        <w:br/>
        <w:t>Дорошина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Т.А. - о решении, принятом на заседании комиссии по социальным вопросам,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поддержать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самоуправлению, - поддержать проект решения с поправкой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письменных заявлений Богомолова В.В., Глушенкова Н.И.), 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Афанасьевым А.В., принять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заместителя Председателя Думы Афанасьева А.В. от 20.02.2021 № 118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по законодательству и местному самоуправлению, - поддержать проект решения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письменных заявлений Богомолова В.В., Глушенкова Н.И.), "против" - нет, "воздержались" - нет, "не голосовал" - 1 (Золотарев С.А.)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Выступление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ежегодным отчетом о деятельности Думы Великого Новгорода за 2020 год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выступил с ежегодным отчетом </w:t>
      </w:r>
      <w:r>
        <w:rPr>
          <w:rFonts w:ascii="Tms Rmn" w:hAnsi="Tms Rmn" w:cs="Tms Rmn"/>
          <w:color w:val="000000"/>
          <w:sz w:val="26"/>
          <w:szCs w:val="26"/>
        </w:rPr>
        <w:br/>
        <w:t>о деятельности Думы Великого Новгорода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Дорошина Т.А. предложила не заслушивать доклад в связи с тем, что депутаты ознакомились с ним (отчет был представлен за 7 календарных дней до заседания Думы).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Вопросов по отчету от депутатов не последовало.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принять следующее протокольное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решение:</w:t>
      </w:r>
      <w:r>
        <w:rPr>
          <w:rFonts w:ascii="Tms Rmn" w:hAnsi="Tms Rmn" w:cs="Tms Rmn"/>
          <w:color w:val="000000"/>
          <w:sz w:val="26"/>
          <w:szCs w:val="26"/>
        </w:rPr>
        <w:br/>
        <w:t>«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Утвердить отчёт о деятельности Думы Великого Новгорода за 2020 год.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Признать работу Председателя Думы Великого Новгорода, заместителей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2020 году удовлетворительной».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 (с учетом письменных заявлений Богомолова В.В., Глушенкова Н.И.), "против" - нет, "воздержались" - 5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«1. Утвердить отчёт о деятельности Думы Великого Новгорода за 2020 год.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Признать работу Председателя Думы Великого Новгорода, заместителей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2020 году удовлетворительной».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Отчёт о состоянии законности и правопорядка на территории Великого Новгорода за 2020 год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Максимов Сергей Михайлович - выступил </w:t>
      </w:r>
      <w:r>
        <w:rPr>
          <w:rFonts w:ascii="Tms Rmn" w:hAnsi="Tms Rmn" w:cs="Tms Rmn"/>
          <w:color w:val="000000"/>
          <w:sz w:val="26"/>
          <w:szCs w:val="26"/>
        </w:rPr>
        <w:br/>
        <w:t>с докладом по отчету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Афанасьев А.В.  задал вопрос о перспективах раскрытия резонансных преступлений прошлых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лет;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об эффективности принимаемых мер </w:t>
      </w:r>
      <w:r>
        <w:rPr>
          <w:rFonts w:ascii="Tms Rmn" w:hAnsi="Tms Rmn" w:cs="Tms Rmn"/>
          <w:color w:val="000000"/>
          <w:sz w:val="26"/>
          <w:szCs w:val="26"/>
        </w:rPr>
        <w:br/>
        <w:t>по соблюдению закона о тишине;</w:t>
      </w:r>
      <w:r>
        <w:rPr>
          <w:rFonts w:ascii="Tms Rmn" w:hAnsi="Tms Rmn" w:cs="Tms Rmn"/>
          <w:color w:val="000000"/>
          <w:sz w:val="26"/>
          <w:szCs w:val="26"/>
        </w:rPr>
        <w:br/>
        <w:t>о работе в городе камер видеонаблюдения;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привлечении к ответственности представителей управляющих компаний в случаях подделки протоколов общего собрания собственников жилья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многоквартиных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жилых домов;</w:t>
      </w:r>
      <w:r>
        <w:rPr>
          <w:rFonts w:ascii="Tms Rmn" w:hAnsi="Tms Rmn" w:cs="Tms Rmn"/>
          <w:color w:val="000000"/>
          <w:sz w:val="26"/>
          <w:szCs w:val="26"/>
        </w:rPr>
        <w:br/>
        <w:t>Федотов В.Л. выразил пожелание о своевременной актуализации на сайте МВД информации по участковым уполномоченным полиции;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Исаков В.В. - о работе в текущем году народных дружин (деятельность не отражена в отчете);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высказала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пожелания  об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осуществлении контроля за соблюдением прав граждан во время проведения акции 27.02.2021, организованной партией "Яблоко"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формулировку принять отчет к сведению:</w:t>
      </w:r>
      <w:r>
        <w:rPr>
          <w:rFonts w:ascii="Tms Rmn" w:hAnsi="Tms Rmn" w:cs="Tms Rmn"/>
          <w:color w:val="000000"/>
          <w:sz w:val="26"/>
          <w:szCs w:val="26"/>
        </w:rPr>
        <w:br/>
        <w:t>"за" - 24, 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отчёт о состоянии законности и правопорядка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 за 2020 год к сведению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протокольном решении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обращении в Правительство Новгородской области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необходимости принятия мер, направленных на повышение качества оказания услуг по вывозу твердых бытовых отходов 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Гетманский Андрей Викторович доложил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рассмотрении вопроса на заседании комиссии по жилищному хозяйству, архитектуре и землепользованию; предложил принять следующее протокольное решение Думы Великого Новгорода: «Направить в Правительство Новгородской области обращение о необходимости принятия мер, направленных на повышение качества оказания услуг </w:t>
      </w:r>
      <w:r>
        <w:rPr>
          <w:rFonts w:ascii="Tms Rmn" w:hAnsi="Tms Rmn" w:cs="Tms Rmn"/>
          <w:color w:val="000000"/>
          <w:sz w:val="26"/>
          <w:szCs w:val="26"/>
        </w:rPr>
        <w:br/>
        <w:t>по вывозу твердых бытовых отходов.»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- 24,"против" - нет, "воздержались" - нет</w:t>
      </w: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«Направить в Правительство Новгородской области обращение о необходимости принятия мер, направленных на повышение качества оказания услуг по вывозу твердых бытовых отходов.». </w:t>
      </w:r>
    </w:p>
    <w:p w:rsidR="00C07823" w:rsidRDefault="00C07823" w:rsidP="00C07823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C07823">
        <w:tc>
          <w:tcPr>
            <w:tcW w:w="3543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C07823" w:rsidRDefault="00C0782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C07823" w:rsidRDefault="00C07823" w:rsidP="00C0782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C07823"/>
    <w:sectPr w:rsidR="005032D6" w:rsidSect="00C01C5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27"/>
    <w:rsid w:val="003277C9"/>
    <w:rsid w:val="00C07823"/>
    <w:rsid w:val="00E36757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7A794-12F6-48B1-BF8D-99343FA7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5004</Words>
  <Characters>28529</Characters>
  <Application>Microsoft Office Word</Application>
  <DocSecurity>0</DocSecurity>
  <Lines>237</Lines>
  <Paragraphs>66</Paragraphs>
  <ScaleCrop>false</ScaleCrop>
  <Company/>
  <LinksUpToDate>false</LinksUpToDate>
  <CharactersWithSpaces>33467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2021-03-03T08:40:00Z</dcterms:created>
  <dcterms:modified xsi:type="dcterms:W3CDTF">2021-03-03T08:42:00Z</dcterms:modified>
</cp:coreProperties>
</file>