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D07" w:rsidRDefault="00F51D07" w:rsidP="00F51D07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F51D07" w:rsidRDefault="00F51D07" w:rsidP="00F51D07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F51D07" w:rsidRDefault="00F51D07" w:rsidP="00F51D07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51D07" w:rsidRDefault="00F51D07" w:rsidP="00F51D07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F51D07" w:rsidRDefault="00F51D07" w:rsidP="00F51D07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1D07" w:rsidRDefault="00F51D07" w:rsidP="00F51D07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 xml:space="preserve"> внеочередного заседания Думы Великого Новгорода шестого созыва</w:t>
      </w:r>
    </w:p>
    <w:p w:rsidR="00F51D07" w:rsidRDefault="00F51D07" w:rsidP="00F51D07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F51D07" w:rsidRDefault="00F51D07" w:rsidP="00F51D07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24.07.2020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29</w:t>
      </w:r>
    </w:p>
    <w:p w:rsidR="00F51D07" w:rsidRDefault="00F51D07" w:rsidP="00F51D07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9495" w:type="dxa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"/>
        <w:gridCol w:w="3420"/>
        <w:gridCol w:w="90"/>
        <w:gridCol w:w="2433"/>
        <w:gridCol w:w="3537"/>
        <w:gridCol w:w="6"/>
      </w:tblGrid>
      <w:tr w:rsidR="00F51D07" w:rsidTr="00F51D07">
        <w:trPr>
          <w:gridBefore w:val="1"/>
          <w:wBefore w:w="9" w:type="dxa"/>
        </w:trPr>
        <w:tc>
          <w:tcPr>
            <w:tcW w:w="3510" w:type="dxa"/>
            <w:gridSpan w:val="2"/>
          </w:tcPr>
          <w:p w:rsidR="00F51D07" w:rsidRDefault="00F51D0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F51D07" w:rsidRDefault="00F51D0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  <w:gridSpan w:val="2"/>
          </w:tcPr>
          <w:p w:rsidR="00F51D07" w:rsidRDefault="00F51D0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VI созыва 30 человек</w:t>
            </w:r>
          </w:p>
          <w:p w:rsidR="00F51D07" w:rsidRDefault="00F51D0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51D07" w:rsidTr="00F51D07">
        <w:trPr>
          <w:gridBefore w:val="1"/>
          <w:wBefore w:w="9" w:type="dxa"/>
        </w:trPr>
        <w:tc>
          <w:tcPr>
            <w:tcW w:w="3510" w:type="dxa"/>
            <w:gridSpan w:val="2"/>
          </w:tcPr>
          <w:p w:rsidR="00F51D07" w:rsidRDefault="00F51D07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F51D07" w:rsidRDefault="00F51D07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А.В. Афанасьев</w:t>
            </w:r>
          </w:p>
          <w:p w:rsidR="00F51D07" w:rsidRDefault="00F51D07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  <w:gridSpan w:val="2"/>
          </w:tcPr>
          <w:p w:rsidR="00F51D07" w:rsidRDefault="00F51D0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 заместитель Председателя Думы Великого Новгорода</w:t>
            </w:r>
          </w:p>
        </w:tc>
      </w:tr>
      <w:tr w:rsidR="00F51D07" w:rsidTr="00F51D07">
        <w:trPr>
          <w:gridAfter w:val="1"/>
          <w:wAfter w:w="6" w:type="dxa"/>
        </w:trPr>
        <w:tc>
          <w:tcPr>
            <w:tcW w:w="3429" w:type="dxa"/>
            <w:gridSpan w:val="2"/>
          </w:tcPr>
          <w:p w:rsidR="00F51D07" w:rsidRDefault="00F51D07" w:rsidP="00F51D07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Присутствовали</w:t>
            </w:r>
            <w:bookmarkStart w:id="0" w:name="_GoBack"/>
            <w:bookmarkEnd w:id="0"/>
          </w:p>
          <w:p w:rsidR="00F51D07" w:rsidRDefault="00F51D07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  <w:gridSpan w:val="3"/>
          </w:tcPr>
          <w:p w:rsidR="00F51D07" w:rsidRDefault="00F51D07" w:rsidP="00F51D07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  <w:p w:rsidR="00F51D07" w:rsidRDefault="00F51D07" w:rsidP="00F51D07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Т.В. Яковлева</w:t>
            </w:r>
          </w:p>
        </w:tc>
      </w:tr>
      <w:tr w:rsidR="00F51D07" w:rsidTr="00F51D07">
        <w:trPr>
          <w:gridAfter w:val="1"/>
          <w:wAfter w:w="6" w:type="dxa"/>
        </w:trPr>
        <w:tc>
          <w:tcPr>
            <w:tcW w:w="3429" w:type="dxa"/>
            <w:gridSpan w:val="2"/>
          </w:tcPr>
          <w:p w:rsidR="00F51D07" w:rsidRDefault="00F51D07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F51D07" w:rsidRDefault="00F51D0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  <w:gridSpan w:val="3"/>
          </w:tcPr>
          <w:p w:rsidR="00F51D07" w:rsidRDefault="00F51D07" w:rsidP="00F51D07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Бочаров Ю.В., Васильев В.И.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Дорошина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Т.А., Исаков В.В., Макаревич Н.А., Макаров В.В.,  Молоканов С.А., Новикова С.А.,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Соловьев С.С., Старостин А.В., Федотов В.Л., Черепанова А.Ф.,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Чермашенцев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Ю.П.,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Шруб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С.Г., Ефимов И.С.,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Швабович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</w:t>
            </w:r>
          </w:p>
        </w:tc>
      </w:tr>
      <w:tr w:rsidR="00F51D07" w:rsidTr="00F51D07">
        <w:trPr>
          <w:gridAfter w:val="1"/>
          <w:wAfter w:w="6" w:type="dxa"/>
        </w:trPr>
        <w:tc>
          <w:tcPr>
            <w:tcW w:w="3429" w:type="dxa"/>
            <w:gridSpan w:val="2"/>
          </w:tcPr>
          <w:p w:rsidR="00F51D07" w:rsidRDefault="00F51D07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 заместитель прокурора Великого Новгорода</w:t>
            </w:r>
          </w:p>
        </w:tc>
        <w:tc>
          <w:tcPr>
            <w:tcW w:w="6060" w:type="dxa"/>
            <w:gridSpan w:val="3"/>
          </w:tcPr>
          <w:p w:rsidR="00F51D07" w:rsidRDefault="00F51D07" w:rsidP="00F51D07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F51D07" w:rsidTr="00F51D07">
        <w:trPr>
          <w:gridAfter w:val="1"/>
          <w:wAfter w:w="6" w:type="dxa"/>
        </w:trPr>
        <w:tc>
          <w:tcPr>
            <w:tcW w:w="3429" w:type="dxa"/>
            <w:gridSpan w:val="2"/>
          </w:tcPr>
          <w:p w:rsidR="00F51D07" w:rsidRDefault="00F51D07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  <w:gridSpan w:val="3"/>
          </w:tcPr>
          <w:p w:rsidR="00F51D07" w:rsidRDefault="00F51D07" w:rsidP="00F51D07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Бусурин</w:t>
            </w:r>
            <w:proofErr w:type="spellEnd"/>
          </w:p>
        </w:tc>
      </w:tr>
      <w:tr w:rsidR="00F51D07" w:rsidTr="00F51D07">
        <w:trPr>
          <w:gridAfter w:val="1"/>
          <w:wAfter w:w="6" w:type="dxa"/>
        </w:trPr>
        <w:tc>
          <w:tcPr>
            <w:tcW w:w="3429" w:type="dxa"/>
            <w:gridSpan w:val="2"/>
          </w:tcPr>
          <w:p w:rsidR="00F51D07" w:rsidRDefault="00F51D07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  <w:gridSpan w:val="3"/>
          </w:tcPr>
          <w:p w:rsidR="00F51D07" w:rsidRDefault="00F51D07" w:rsidP="00F51D07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Жохова Н.И.,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Д.Г., Миронова Н.В., Ульянова О.Н.</w:t>
            </w:r>
          </w:p>
        </w:tc>
      </w:tr>
    </w:tbl>
    <w:p w:rsidR="00F51D07" w:rsidRDefault="00F51D07" w:rsidP="00F51D07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F51D07" w:rsidRDefault="00F51D07" w:rsidP="00F51D07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F51D07" w:rsidRDefault="00F51D07" w:rsidP="00F51D07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F51D07">
        <w:tc>
          <w:tcPr>
            <w:tcW w:w="3420" w:type="dxa"/>
          </w:tcPr>
          <w:p w:rsidR="00F51D07" w:rsidRDefault="00F51D0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F51D07" w:rsidRDefault="00F51D0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F51D07" w:rsidRDefault="00F51D07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Богомолов В.В., Гетманский А.В., Глушенков Н.И., 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Караулова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Л.В.,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А.Г., Ромашко А.К., Сучкова В.Ф., Чернов А.А.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</w:p>
        </w:tc>
      </w:tr>
    </w:tbl>
    <w:p w:rsidR="00F51D07" w:rsidRDefault="00F51D07" w:rsidP="00F51D07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F51D07" w:rsidRDefault="00F51D07" w:rsidP="00F51D07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F51D07" w:rsidRDefault="00F51D07" w:rsidP="00F51D07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51D07" w:rsidRDefault="00F51D07" w:rsidP="00F51D0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Власов А.Н.</w:t>
      </w:r>
      <w:r>
        <w:rPr>
          <w:rFonts w:ascii="Tms Rmn" w:hAnsi="Tms Rmn" w:cs="Tms Rmn"/>
          <w:color w:val="000000"/>
          <w:sz w:val="26"/>
          <w:szCs w:val="26"/>
        </w:rPr>
        <w:tab/>
        <w:t>- помощник редактора независимого издания "Новая Новгородская газета"</w:t>
      </w:r>
    </w:p>
    <w:p w:rsidR="00F51D07" w:rsidRDefault="00F51D07" w:rsidP="00F51D0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51D07" w:rsidRDefault="00F51D07" w:rsidP="00F51D0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и.о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. Главы администрации Великого Новгорода, председатель комитета архитектуры и градостроительства Администрации Великого Новгорода</w:t>
      </w:r>
    </w:p>
    <w:p w:rsidR="00F51D07" w:rsidRDefault="00F51D07" w:rsidP="00F51D0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51D07" w:rsidRDefault="00F51D07" w:rsidP="00F51D0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Иванов Д.Р.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Контрольно-счетной палаты Великого Новгорода</w:t>
      </w:r>
    </w:p>
    <w:p w:rsidR="00F51D07" w:rsidRDefault="00F51D07" w:rsidP="00F51D0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51D07" w:rsidRDefault="00F51D07" w:rsidP="00F51D0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Степанова А.С.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комитета по управлению муниципальным имуществом и земельными ресурсами Великого Новгорода</w:t>
      </w:r>
    </w:p>
    <w:p w:rsidR="00F51D07" w:rsidRDefault="00F51D07" w:rsidP="00F51D0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51D07" w:rsidRDefault="00F51D07" w:rsidP="00F51D0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Шемягина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О.А.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комитета - начальник бюджетного отдела комитета финансов Администрации Великого Новгорода</w:t>
      </w:r>
    </w:p>
    <w:p w:rsidR="00F51D07" w:rsidRDefault="00F51D07" w:rsidP="00F51D0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51D07" w:rsidRDefault="00F51D07" w:rsidP="00F51D0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Шпак Н.П.</w:t>
      </w:r>
      <w:r>
        <w:rPr>
          <w:rFonts w:ascii="Tms Rmn" w:hAnsi="Tms Rmn" w:cs="Tms Rmn"/>
          <w:color w:val="000000"/>
          <w:sz w:val="26"/>
          <w:szCs w:val="26"/>
        </w:rPr>
        <w:tab/>
        <w:t>- первый заместитель председателя комитета финансов Администрации Великого Новгорода</w:t>
      </w:r>
    </w:p>
    <w:p w:rsidR="00F51D07" w:rsidRDefault="00F51D07" w:rsidP="00F51D07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51D07" w:rsidRDefault="00F51D07" w:rsidP="00F51D07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F51D07" w:rsidRDefault="00F51D07" w:rsidP="00F51D07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51D07" w:rsidRDefault="00F51D07" w:rsidP="00F51D0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25.12.2019 </w:t>
      </w:r>
      <w:r>
        <w:rPr>
          <w:rFonts w:ascii="Tms Rmn" w:hAnsi="Tms Rmn" w:cs="Tms Rmn"/>
          <w:color w:val="000000"/>
          <w:sz w:val="26"/>
          <w:szCs w:val="26"/>
        </w:rPr>
        <w:br/>
        <w:t>№ 340 "О бюджете Великого Новгорода на 2020 год и на плановый период 2021 и 2022 годов"</w:t>
      </w:r>
    </w:p>
    <w:p w:rsidR="00F51D07" w:rsidRDefault="00F51D07" w:rsidP="00F51D0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Перечень автомобильных дорог общего пользования местного значения муниципального образования - городского округа Великий Новгород</w:t>
      </w:r>
    </w:p>
    <w:p w:rsidR="00F51D07" w:rsidRDefault="00F51D07" w:rsidP="00F51D07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51D07" w:rsidRDefault="00F51D07" w:rsidP="00F51D0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F51D07" w:rsidRDefault="00F51D07" w:rsidP="00F51D0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51D07" w:rsidRDefault="00F51D07" w:rsidP="00F51D0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Афанасьев А.В. озвучил проект повестки заседания Думы Великого Новгорода 24.07.2020, утверждённой Советом Думы Великого Новгорода; проинформировал присутствующих о наличии заявлений депутатов Думы Великого Новгорода  Золотарева С.В.,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Маяцкого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В.А.,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А.Г., Ромашко А.К., Сучковой В.Ф., Чернова А.А.,  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об учёте их голосов при голосовании (в связи с невозможностью личного присутствия на заседании Думы по уважительным причинам);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Черепанова А.А.: о предложении включить  в раздел "Разное" рассмотрение вопроса о текущем состоянии Монумента Победы в Кремлёвском парке;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Макаревич Н.А.  о предложении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включить  в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раздел "Разное" рассмотрение вопроса о текущем состоянии и работе бань Великого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Нвгорода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в том числе о бани, расположенной в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мкр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. Кречевицы; Афанасьев А.В.  предложил данные вопросы включить в раздел "Разное" на очередное заседание Думы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в августе 2020 года (вопрос по баням предварительно рассмотреть на заседании постоянной комиссии по жилищному хозяйству, архитектуре и землепользованию Думы Великого Новгорода в августе 2020 года)</w:t>
      </w:r>
    </w:p>
    <w:p w:rsidR="00F51D07" w:rsidRDefault="00F51D07" w:rsidP="00F51D07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за утверждение проекта повестки с учётом поступившего предложения о включении указанных вопросов в раздел "Разное" на очередное заседание Думы в августе 2020 года: "за" - 19, "против" - нет, "воздержались" - нет, </w:t>
      </w:r>
    </w:p>
    <w:p w:rsidR="00F51D07" w:rsidRDefault="00F51D07" w:rsidP="00F51D07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поступившего предложения</w:t>
      </w:r>
    </w:p>
    <w:p w:rsidR="00F51D07" w:rsidRDefault="00F51D07" w:rsidP="00F51D0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51D07" w:rsidRDefault="00F51D07" w:rsidP="00F51D0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25.12.2019 № 340 "О бюджете Великого Новгорода на 2020 год и на плановый период 2021 и 2022 годов"</w:t>
      </w:r>
    </w:p>
    <w:p w:rsidR="00F51D07" w:rsidRDefault="00F51D07" w:rsidP="00F51D0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51D07" w:rsidRDefault="00F51D07" w:rsidP="00F51D0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Шпак Наталья Павловна</w:t>
      </w:r>
    </w:p>
    <w:p w:rsidR="00F51D07" w:rsidRDefault="00F51D07" w:rsidP="00F51D0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51D07" w:rsidRDefault="00F51D07" w:rsidP="00F51D0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Черепанова А.Ф.: высказалась о том, что депутаты не ознакомлены с новой концепцией реконструкции набережной Александра Невского, а также, что данная концепция не проходила общественное и экспертное обсуждение; о предложении к Администрации Великого Новгорода ознакомить депутатов Думы Великого Новгорода с указанной концепцией;</w:t>
      </w:r>
    </w:p>
    <w:p w:rsidR="00F51D07" w:rsidRDefault="00F51D07" w:rsidP="00F51D0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Жилин Е.А.: пояснил, что общественные обсуждения по разработанной концепции будут проходить в конце июля </w:t>
      </w:r>
      <w:r>
        <w:rPr>
          <w:rFonts w:ascii="Tms Rmn" w:hAnsi="Tms Rmn" w:cs="Tms Rmn"/>
          <w:color w:val="000000"/>
          <w:sz w:val="26"/>
          <w:szCs w:val="26"/>
        </w:rPr>
        <w:br/>
        <w:t>2020 года; о направлении для ознакомления</w:t>
      </w:r>
    </w:p>
    <w:p w:rsidR="00F51D07" w:rsidRDefault="00F51D07" w:rsidP="00F51D0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 Думу данной концепции с учётом поступивших предложений;</w:t>
      </w:r>
    </w:p>
    <w:p w:rsidR="00F51D07" w:rsidRDefault="00F51D07" w:rsidP="00F51D0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Макаревич Н.А.: о мнении Контрольно-счётной палаты Великого Новгорода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  проекту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;</w:t>
      </w:r>
    </w:p>
    <w:p w:rsidR="00F51D07" w:rsidRDefault="00F51D07" w:rsidP="00F51D0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Иванов Д.Р.: высказался о том, что это не единственный проект, не реализованный городским округом,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а  не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реа-лизованный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проект можно трактовать как неэффективное использование средств;</w:t>
      </w:r>
    </w:p>
    <w:p w:rsidR="00F51D07" w:rsidRDefault="00F51D07" w:rsidP="00F51D0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Швабович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Н.А.: о предложении поддержать данный проект решения, но рекомендовать Администрации Великого Новгорода планировать обсуждение таких вопросов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заранее;</w:t>
      </w:r>
      <w:r>
        <w:rPr>
          <w:rFonts w:ascii="Tms Rmn" w:hAnsi="Tms Rmn" w:cs="Tms Rmn"/>
          <w:color w:val="000000"/>
          <w:sz w:val="26"/>
          <w:szCs w:val="26"/>
        </w:rPr>
        <w:br/>
        <w:t>Афанасьев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В.А.: высказался о том, чтобы предусмотреть </w:t>
      </w:r>
      <w:r>
        <w:rPr>
          <w:rFonts w:ascii="Tms Rmn" w:hAnsi="Tms Rmn" w:cs="Tms Rmn"/>
          <w:color w:val="000000"/>
          <w:sz w:val="26"/>
          <w:szCs w:val="26"/>
        </w:rPr>
        <w:br/>
        <w:t>при разработке новой концепции на набережной Александра Невского (напротив гостиницы "Россия") подъезд автомобилей для спуска водных объектов  на воду;</w:t>
      </w:r>
    </w:p>
    <w:p w:rsidR="00F51D07" w:rsidRDefault="00F51D07" w:rsidP="00F51D0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Жилин Е.А.: пояснил, что в данном месте подобный спуск </w:t>
      </w:r>
      <w:r>
        <w:rPr>
          <w:rFonts w:ascii="Tms Rmn" w:hAnsi="Tms Rmn" w:cs="Tms Rmn"/>
          <w:color w:val="000000"/>
          <w:sz w:val="26"/>
          <w:szCs w:val="26"/>
        </w:rPr>
        <w:br/>
        <w:t>не предусмотрен, и что для этих целей нужно оборудовать иное специально подготовленное место;</w:t>
      </w:r>
    </w:p>
    <w:p w:rsidR="00F51D07" w:rsidRDefault="00F51D07" w:rsidP="00F51D0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Дубровина Т.С.: о принципиальной разнице предыдущего проекта и новой концепции; о заключении экспертов, учитывая историческое место, в котором планируется выполнять этот проект;</w:t>
      </w:r>
    </w:p>
    <w:p w:rsidR="00F51D07" w:rsidRDefault="00F51D07" w:rsidP="00F51D0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Жилин Е.А.: пояснил, что эксперты поддерживают данную концепцию, что дополнительно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депутатам  будет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представлена сравнительная информация  предыдущей и новой концепций;</w:t>
      </w:r>
    </w:p>
    <w:p w:rsidR="00F51D07" w:rsidRDefault="00F51D07" w:rsidP="00F51D0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Васильев В.И. - о решении, принятом на заседании постоянной комиссии Думы по экономике и финансам, - поддержать проект решения; </w:t>
      </w:r>
    </w:p>
    <w:p w:rsidR="00F51D07" w:rsidRDefault="00F51D07" w:rsidP="00F51D0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51D07" w:rsidRDefault="00F51D07" w:rsidP="00F51D0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- 24 (с учётом письменных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заявлений  Золотарева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</w:t>
      </w:r>
      <w:r>
        <w:rPr>
          <w:rFonts w:ascii="Tms Rmn" w:hAnsi="Tms Rmn" w:cs="Tms Rmn"/>
          <w:color w:val="000000"/>
          <w:sz w:val="26"/>
          <w:szCs w:val="26"/>
        </w:rPr>
        <w:br/>
        <w:t>Ромашко А.К., Сучковой В.Ф., Чернова А.А.), "против" - 1, "воздержались" - нет</w:t>
      </w:r>
    </w:p>
    <w:p w:rsidR="00F51D07" w:rsidRDefault="00F51D07" w:rsidP="00F51D0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51D07" w:rsidRDefault="00F51D07" w:rsidP="00F51D0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F51D07" w:rsidRDefault="00F51D07" w:rsidP="00F51D0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51D07" w:rsidRDefault="00F51D07" w:rsidP="00F51D0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Перечень автомобильных дорог общего пользования местного значения муниципального образования - городского округа Великий Новгород</w:t>
      </w:r>
    </w:p>
    <w:p w:rsidR="00F51D07" w:rsidRDefault="00F51D07" w:rsidP="00F51D0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51D07" w:rsidRDefault="00F51D07" w:rsidP="00F51D0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Степанова Анна Сергеевна</w:t>
      </w:r>
    </w:p>
    <w:p w:rsidR="00F51D07" w:rsidRDefault="00F51D07" w:rsidP="00F51D0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51D07" w:rsidRDefault="00F51D07" w:rsidP="00F51D0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Васильев В.И. - о решении, принятом на заседании постоянной комиссии Думы по экономике и финансам, - поддержать проект решения; </w:t>
      </w:r>
    </w:p>
    <w:p w:rsidR="00F51D07" w:rsidRDefault="00F51D07" w:rsidP="00F51D0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51D07" w:rsidRDefault="00F51D07" w:rsidP="00F51D0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25  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с учётом письменных заявлений 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</w:t>
      </w:r>
      <w:r>
        <w:rPr>
          <w:rFonts w:ascii="Tms Rmn" w:hAnsi="Tms Rmn" w:cs="Tms Rmn"/>
          <w:color w:val="000000"/>
          <w:sz w:val="26"/>
          <w:szCs w:val="26"/>
        </w:rPr>
        <w:br/>
        <w:t>Ромашко А.К., Сучковой В.Ф., Чернова А.А.) ," "против" - нет, "воздержались" - нет</w:t>
      </w:r>
    </w:p>
    <w:p w:rsidR="00F51D07" w:rsidRDefault="00F51D07" w:rsidP="00F51D0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51D07" w:rsidRDefault="00F51D07" w:rsidP="00F51D0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F51D07" w:rsidRDefault="00F51D07" w:rsidP="00F51D07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51D07" w:rsidRDefault="00F51D07" w:rsidP="00F51D07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80"/>
        <w:gridCol w:w="3685"/>
      </w:tblGrid>
      <w:tr w:rsidR="00F51D07">
        <w:tc>
          <w:tcPr>
            <w:tcW w:w="3543" w:type="dxa"/>
          </w:tcPr>
          <w:p w:rsidR="00F51D07" w:rsidRDefault="00F51D0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80" w:type="dxa"/>
          </w:tcPr>
          <w:p w:rsidR="00F51D07" w:rsidRDefault="00F51D0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F51D07" w:rsidRDefault="00F51D0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А.В. Афанасьев </w:t>
            </w:r>
          </w:p>
        </w:tc>
      </w:tr>
    </w:tbl>
    <w:p w:rsidR="00F51D07" w:rsidRDefault="00F51D07" w:rsidP="00F51D07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046D76" w:rsidRDefault="00F51D07"/>
    <w:sectPr w:rsidR="00046D76" w:rsidSect="002274B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07"/>
    <w:rsid w:val="00155701"/>
    <w:rsid w:val="00DE3A4E"/>
    <w:rsid w:val="00F5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7C3F3-BE00-4BFC-8C51-EF1F28E7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Жохова Наталья Игоревна</dc:creator>
  <cp:keywords/>
  <dc:description/>
  <cp:lastModifiedBy>Жохова Наталья Игоревна</cp:lastModifiedBy>
  <cp:revision>1</cp:revision>
  <dcterms:created xsi:type="dcterms:W3CDTF">2020-08-06T06:37:00Z</dcterms:created>
  <dcterms:modified xsi:type="dcterms:W3CDTF">2020-08-06T06:38:00Z</dcterms:modified>
</cp:coreProperties>
</file>