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FF34EA" w:rsidRDefault="00FF34EA" w:rsidP="00FF34EA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15.12.2014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22</w:t>
      </w: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FF34EA" w:rsidRDefault="00FF34EA" w:rsidP="00FF34E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FF34EA">
        <w:tc>
          <w:tcPr>
            <w:tcW w:w="3510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34EA">
        <w:tc>
          <w:tcPr>
            <w:tcW w:w="3510" w:type="dxa"/>
          </w:tcPr>
          <w:p w:rsidR="00FF34EA" w:rsidRDefault="00FF34EA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FF34EA" w:rsidRDefault="00FF34EA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FF34EA" w:rsidRDefault="00FF34EA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FF34EA" w:rsidRDefault="00FF34EA" w:rsidP="00FF34E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FF34EA">
        <w:tc>
          <w:tcPr>
            <w:tcW w:w="3429" w:type="dxa"/>
          </w:tcPr>
          <w:p w:rsidR="00FF34EA" w:rsidRDefault="00FF34EA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FF34EA">
        <w:tc>
          <w:tcPr>
            <w:tcW w:w="3429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FF34EA" w:rsidRDefault="00FF34E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Богомолов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Гетманский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А.В.,  Данилов В.В., Демидов К.Д., Еремин В.А., Ефимов А.В.,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Трояновский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FF34EA">
        <w:tc>
          <w:tcPr>
            <w:tcW w:w="3429" w:type="dxa"/>
          </w:tcPr>
          <w:p w:rsidR="00FF34EA" w:rsidRDefault="00FF34EA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FF34EA" w:rsidRDefault="00FF34EA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FF34EA">
        <w:tc>
          <w:tcPr>
            <w:tcW w:w="3429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FF34EA">
        <w:tc>
          <w:tcPr>
            <w:tcW w:w="3429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Губина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М.Н., Жохова Н.И.,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Ильин М.Е.,  Яковенко М.Н.</w:t>
            </w:r>
          </w:p>
        </w:tc>
      </w:tr>
    </w:tbl>
    <w:p w:rsidR="00FF34EA" w:rsidRDefault="00FF34EA" w:rsidP="00FF34E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FF34EA" w:rsidRDefault="00FF34EA" w:rsidP="00FF34E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FF34EA">
        <w:tc>
          <w:tcPr>
            <w:tcW w:w="3420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Михайлова Е.В., Пшеницын Ю.Г.</w:t>
            </w:r>
          </w:p>
        </w:tc>
      </w:tr>
    </w:tbl>
    <w:p w:rsidR="00FF34EA" w:rsidRDefault="00FF34EA" w:rsidP="00FF34E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FF34EA" w:rsidRDefault="00FF34EA" w:rsidP="00FF34EA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FF34EA" w:rsidRDefault="00FF34EA" w:rsidP="00FF34E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Белова М.В.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Герасимов В.И.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физической культуре и спорту Администрации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Григорьев А.Н.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комитета  экономики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Игнатов Д.С.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Карпова В.А.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ЗАО "Телекомпания "Триада"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Пилосова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НГТРК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Привалов К.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интернет-издания "Ваши Новости"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Е.В.</w:t>
      </w:r>
      <w:r>
        <w:rPr>
          <w:rFonts w:ascii="Tms Rmn" w:hAnsi="Tms Rmn" w:cs="Tms Rmn"/>
          <w:color w:val="000000"/>
          <w:sz w:val="26"/>
          <w:szCs w:val="26"/>
        </w:rPr>
        <w:tab/>
        <w:t>- секретарь Избирательной комиссии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Тимофеева Л.В.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политики и права областной газеты "Новгородские ведомости"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Тынькевич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Т.В.</w:t>
      </w:r>
      <w:r>
        <w:rPr>
          <w:rFonts w:ascii="Tms Rmn" w:hAnsi="Tms Rmn" w:cs="Tms Rmn"/>
          <w:color w:val="000000"/>
          <w:sz w:val="26"/>
          <w:szCs w:val="26"/>
        </w:rPr>
        <w:tab/>
        <w:t>- заведующая отделом - пресс-центром Администрации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Черноус В.В.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«Редакция газеты «Новгород»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Шимановский М.И.</w:t>
      </w:r>
      <w:r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проекте решения Думы Великого Новгорода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2015 год и на плановый период 2016 и 2017 годов"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порядке производства работ </w:t>
      </w:r>
      <w:r>
        <w:rPr>
          <w:rFonts w:ascii="Tms Rmn" w:hAnsi="Tms Rmn" w:cs="Tms Rmn"/>
          <w:color w:val="000000"/>
          <w:sz w:val="26"/>
          <w:szCs w:val="26"/>
        </w:rPr>
        <w:br/>
        <w:t>по прокладке, реконструкции и ремонту инженерных подземных коммуникаций и сооружений в Великом Новгороде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Положения о порядке ежегодного отчёта Мэра Великого Новгорода 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Регламент Думы Великого Новгорода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предложении о безвозмездной передаче 100 процентов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акций  </w:t>
      </w:r>
      <w:r>
        <w:rPr>
          <w:rFonts w:ascii="Tms Rmn" w:hAnsi="Tms Rmn" w:cs="Tms Rmn"/>
          <w:color w:val="000000"/>
          <w:sz w:val="26"/>
          <w:szCs w:val="26"/>
        </w:rPr>
        <w:br/>
        <w:t>ОАО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"Автобусный  парк", находящихся в муниципальной собственности Великого Новгорода,  в государственную собственность Новгородской области 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осуществления единовременной выплаты на лечение (оздоровление) лицам, замещающим муниципальные должности в Великом Новгороде и осуществляющим свою деятельность на постоянной (штатной) основе, и лицам, замещающим должности муниципальной службы в органах местного самоуправления Великого Новгорода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 порядке наименования и переименования элементов адресации, восстановления географических названий (топонимов) на территории Великого Новгорода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наименований элементам улично-дорожной сети в квартале 151 Великого Новгорода (Воскресенская слобода)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представителя в состав наблюдательного совета</w:t>
      </w:r>
      <w:r>
        <w:rPr>
          <w:rFonts w:ascii="Tms Rmn" w:hAnsi="Tms Rmn" w:cs="Tms Rmn"/>
          <w:color w:val="000000"/>
          <w:sz w:val="26"/>
          <w:szCs w:val="26"/>
        </w:rPr>
        <w:br/>
        <w:t>МАУК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ЦКИиОИ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"Диалог"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комиссии для проведения проверок использования муниципального имущества, переданного в аренду некоммерческим организациям 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конкурсной комиссии городского конкурса на предоставление субсидий социально ориентированным некоммерческим организациям на реализацию социально значимых программ (проектов) по видам деятельности в соответствии с пунктом 1 статьи 31.1 Федерального закона от 12 января 1996 г. № 7-ФЗ "О некоммерческих организациях"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рабочей группы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для рассмотрения вопроса о целесообразности заключения концессионного соглашения в отношении объекта концессионного соглашения - полигона твердых бытовых отходов, расположенного на 17 км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Лужского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шоссе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Почетными грамотами Думы Великого Новгорода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управления и распоряжения имуществом муниципального образования - городского округа Великий Новгород</w:t>
      </w:r>
    </w:p>
    <w:p w:rsidR="00FF34EA" w:rsidRDefault="00FF34EA" w:rsidP="00FF34EA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 предложил рассмотреть проект решения № 1 повестки внеочередного заседания Думы "О проекте решения Думы Великого Новгорода "О бюджете Великого  Новгорода на 2015 год и на плановый период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2016 и 2017 годов" последним; на основании решения совета Думы Великого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Новгорда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11.12.2014 включить в основную повестку заседания Думы проект (№ 21) дополнительной повестки "О внесении изменений в Положение о порядке управления и распоряжения имуществом муниципального образования - городского округа Великий Новгород", рассмотрев его перед вопросом № 5. Предложил рассмотреть ряд вопросов в разделе "Разное".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- 2, "воздержались" - нет</w:t>
      </w:r>
    </w:p>
    <w:p w:rsidR="00FF34EA" w:rsidRDefault="00FF34EA" w:rsidP="00FF34EA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Положения о порядке ежегодного отчёта Мэра Великого Новгорода 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 К.Д.,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 постоянных комиссий Думы Великого Новгорода (по городскому хозяйству, по законодательству и местному самоуправлению, по экономике и финансам) - поддержать проект решения;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Трофимов Д.А. - 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 принятии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решения комиссией по социальным вопросам;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позиции фракции ЛДПР - подержать проект решения;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позиции фракции "ЯБЛОКО" - перенести рассмотрение вопроса на очередное заседание Думы, рассмотрев его совместно с альтернативным проектом Администрации Великого Новгорода;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 позиции фракции КПРФ - рассмотреть проект решения совместно с альтернативным проектом Администрации Великого Новгорода;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позиции фракции "Справедливая Россия" - поддержать проект решения;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позиции фракции " Единая Россия" - поддержать проект решения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принятие проекта решения в первом чтении: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- 5,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За поправку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05.12.2014 № 1263: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- 5, "воздержались" - 1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проект решения в целом с учетом поправки:</w:t>
      </w:r>
      <w:r>
        <w:rPr>
          <w:rFonts w:ascii="Tms Rmn" w:hAnsi="Tms Rmn" w:cs="Tms Rmn"/>
          <w:color w:val="000000"/>
          <w:sz w:val="26"/>
          <w:szCs w:val="26"/>
        </w:rPr>
        <w:br/>
        <w:t>"за" - 22, "против" - 5,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05.12.2014 № 1263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производства работ по прокладке, реконструкции и ремонту инженерных подземных коммуникаций и сооружений в Великом Новгороде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Белова Марина Викторовна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Трояновский С.В., Букетов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В.О.,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И.И., Демидов К.Д. - о решении постоянных комиссий Думы (по городскому хозяйству, по законодательству и местному самоуправлению) - рекомендовать принять проект решения с учетом поправки Администрации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в целом с учетом поправки Администрации от 11.12.2014 №М22-5480-И: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- 1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 принять с учетом поправки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11.12.2014 №М22-5480-И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Регламент Думы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Золотарев С.В., Трояновский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С.В.;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Демидов К.Д. - о решении комиссии по законодательству и местному самоуправлению - рекомендовать принять проект решения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- 2,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управления и распоряжения имуществом муниципального образования - городского округа Великий Новгород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- о решении комиссии по законодательству и местному самоуправлению - рекомендовать принять проект решения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- 5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предложении о безвозмездной передаче 100 процентов акций  ОАО "Автобусный  парк", находящихся в муниципальной собственности Великого Новгорода,  в государственную собственность Новгородской области 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Букетов В.О. озвучил решение фракции "Единая Россия" - поддержать проект решения;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озвучил позицию фракции "ЯБЛОКО"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озвучил позицию фракции ЛДПР - поддержать проект решения;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Ефимова О.А. озвучила позицию фракции КПРФ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решения, высказалась против безвозмездной передачи акций;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озвучил позицию фракции "Справедливая Россия" - поддержать проект решения;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А.П. - озвучила мнение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неправомерности принятия указанного проекта решения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до вступления в силу решения "О внесении изменений </w:t>
      </w:r>
      <w:r>
        <w:rPr>
          <w:rFonts w:ascii="Tms Rmn" w:hAnsi="Tms Rmn" w:cs="Tms Rmn"/>
          <w:color w:val="000000"/>
          <w:sz w:val="26"/>
          <w:szCs w:val="26"/>
        </w:rPr>
        <w:br/>
        <w:t>в Положение о порядке управления и распоряжения имуществом муниципального образования - городского округа Великий Новгород";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поправке (по вопросу вступления решения в силу);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несогласии с проектом решения.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принятие проекта решения в первом чтении: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- 5,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2.. За поправку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10.12.2014 № 1296: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- 5,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проект решения в целом с учетом поправки:</w:t>
      </w:r>
      <w:r>
        <w:rPr>
          <w:rFonts w:ascii="Tms Rmn" w:hAnsi="Tms Rmn" w:cs="Tms Rmn"/>
          <w:color w:val="000000"/>
          <w:sz w:val="26"/>
          <w:szCs w:val="26"/>
        </w:rPr>
        <w:br/>
        <w:t>"за" - 22, "против" - 5,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Председателем Думы Великого Новгорода, принять с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10.12.2014 № 1296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осуществления единовременной выплаты на лечение (оздоровление) лицам, замещающим муниципальные должности в Великом Новгороде и осуществляющим свою деятельность на постоянной (штатной) основе, и лицам, замещающим должности муниципальной службы в органах местного самоуправления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 озвучил решение комиссии по законодательству и местному самоуправлению - рекомендовать принять проект решения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- 2,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Положение о порядке наименования и переименования элементов адресации, восстановления географических названий (топонимов) на территории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- 1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наименований элементам улично-дорожной сети в квартале 151 Великого Новгорода (Воскресенская слобода)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Трояновский С.В., Букетов В.О.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- 2,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постоянной комиссии по законодательству и местному самоуправлению Думы Великого Новгорода, принять с поправкой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от 12.12.2014 № 1322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наблюдательного совета МАУК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ЦКИиОИ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"Диалог"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принять. Делегировать в состав наблюдательного совета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для проведения проверок использования муниципального имущества, переданного в аренду некоммерческим организациям 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принять. Делегировать в состав комиссии депутатов Думы Великого Новгорода Данилова В.В., Михайлову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Пшеницына Ю.Г.,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конкурсной комиссии городского конкурса на предоставление субсидий социально ориентированным некоммерческим организациям на реализацию социально значимых программ проектов) по видам деятельности в соответствии с пунктом 1 статьи 31.1 Федерального закона от 12 января 1996 г. № 7-ФЗ </w:t>
      </w:r>
      <w:r>
        <w:rPr>
          <w:rFonts w:ascii="Tms Rmn" w:hAnsi="Tms Rmn" w:cs="Tms Rmn"/>
          <w:color w:val="000000"/>
          <w:sz w:val="26"/>
          <w:szCs w:val="26"/>
        </w:rPr>
        <w:br/>
        <w:t>"О некоммерческих организациях"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принять. Делегировать в состав конкурсной комиссии депутатов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 Данилова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В.В., Ефимову О.А., Михайлову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Пшеницына Ю.Г., Чернова А.А.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рабочей группы для рассмотрения вопроса о целесообразности заключения концессионного соглашения в отношении объекта концессионного соглашения - полигона твердых бытовых отходов, расположенного на 17 км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Лужского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шоссе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принять. Делегировать депутатов Думы Великого Новгорода Данилова В.В., Ефимова О.А.,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Ольга Анатольевна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Ефимовой О.А., принять.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- 3,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Даниловым В.В., принять.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В.В.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- 3, "воздержались" - 2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депутатом Думы Великого Новгорода </w:t>
      </w:r>
      <w:r>
        <w:rPr>
          <w:rFonts w:cs="Tms Rmn"/>
          <w:color w:val="000000"/>
          <w:sz w:val="26"/>
          <w:szCs w:val="26"/>
        </w:rPr>
        <w:t>Д</w:t>
      </w:r>
      <w:bookmarkStart w:id="0" w:name="_GoBack"/>
      <w:bookmarkEnd w:id="0"/>
      <w:r>
        <w:rPr>
          <w:rFonts w:ascii="Tms Rmn" w:hAnsi="Tms Rmn" w:cs="Tms Rmn"/>
          <w:color w:val="000000"/>
          <w:sz w:val="26"/>
          <w:szCs w:val="26"/>
        </w:rPr>
        <w:t>аниловым В.В., принять.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Антон Сергеевич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принять.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Почетными грамотами Думы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Трофимов Дмитрий Александрович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Трофимовым Д.А., принять.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проекте решения Думы Великого Новгорода "О бюджете Великого  Новгорода на 2015 год и на плановый период </w:t>
      </w:r>
      <w:r>
        <w:rPr>
          <w:rFonts w:ascii="Tms Rmn" w:hAnsi="Tms Rmn" w:cs="Tms Rmn"/>
          <w:color w:val="000000"/>
          <w:sz w:val="26"/>
          <w:szCs w:val="26"/>
        </w:rPr>
        <w:br/>
        <w:t>2016 и 2017 годов"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Викторовна, заместитель Главы Администрации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  <w:t>содокладчик: Ломоносов Александр Владимирович, председатель Контрольно-счетной палаты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Тимофеев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Морозов П.Е.,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Белова М.В., Трояновский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Ю.И., Букетов В.О.,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Фадеев В.В., Золотарев С.В.;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Трофимов Д.А., Демидов К.Д.,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обсуждении проекта решения на заседаниях постоянных комиссий и принятых комиссиями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решениях;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Данилов В.В. - о позиции фракции ЛДПР - не поддерживать проект решения;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позиции фракции "ЯБЛОКО" - поддержать проект решения;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позиции фракции "Справедливая Россия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Букетов В.О. - о позиции фракции "Единая Россия"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бюджета в первом чтении; направить обращение в прокуратуру Новгородской области и Губернатору Новгородской области об оценке деятельности Администрации Великого Новгорода по формированию проекта бюджета Великого Новгорода на 2015 год и на плановый период 2016 и 2017 годов;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 позиции фракции КПРФ - поддержать проект решения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1. За проект решения в целом с поправкой Администрации Великого Новгорода от 05.12.2014 </w:t>
      </w:r>
      <w:r>
        <w:rPr>
          <w:rFonts w:ascii="Tms Rmn" w:hAnsi="Tms Rmn" w:cs="Tms Rmn"/>
          <w:color w:val="000000"/>
          <w:sz w:val="26"/>
          <w:szCs w:val="26"/>
        </w:rPr>
        <w:br/>
        <w:t>№ М22-5428-И: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- 6, "против" - 18, "воздержались" - 3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протокольное решение: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 "против" - 5,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отклонить.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2. Принять следующее протокольное решение: "Направить прокурору Новгородской области и Губернатору Новгородской области обращение следующего содержания: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"По итогам рассмотрения проекта бюджета Великого Новгорода на 2015 год и на плановый период  2016 и 2017 годов депутатами Думы Великого Новгорода был сделан вывод о недостаточности денежных средств, заложенных в бюджете и необходимых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для поступательного развития Великого Новгорода, а также для реализации полномочий по решению вопросов местного значения, для исполнения судебных решений и актов прокурорского реагирования. Просим дать оценку деятельности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формированию проекта бюджета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2015 год и на плановый период 2016 и 2017 годов с учетом вышеуказанных факторов, а также пояснить, возможно ли утверждение Думой Великого Новгорода бюджета, сформированного Администрацией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с недостаточным финансированием на указанные цели".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О результатах рассмотрения рабочей группой в рамках заседания совета Думы вопроса о стоимости проездных билетов на городских маршрутах регулярных перевозок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информации о расходовании финансовых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средств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полученных из Фонда содействия реформированию жилищно-коммунального хозяйства на капитальный ремонт многоквартирных домов в 2014 году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Белова М.В.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20.3.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проекте протокольного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  Думы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о поручении Контрольно-счетной палате Великого Новгорода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Ломоносов А.В.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нет</w:t>
      </w: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следующее протокольное решение Думы Великого Новгорода: "Поручить Контрольно-счетной палате Великого Новгорода проверить исполнение Администрацией Великого Новгорода обязательств, возникших по состоянию на 1 января 2015 года в связи с принятием судебных решений </w:t>
      </w:r>
      <w:r>
        <w:rPr>
          <w:rFonts w:ascii="Tms Rmn" w:hAnsi="Tms Rmn" w:cs="Tms Rmn"/>
          <w:color w:val="000000"/>
          <w:sz w:val="26"/>
          <w:szCs w:val="26"/>
        </w:rPr>
        <w:br/>
        <w:t>по капитальному ремонту общего имущества многоквартирных домов"</w:t>
      </w:r>
    </w:p>
    <w:p w:rsidR="00FF34EA" w:rsidRDefault="00FF34EA" w:rsidP="00FF34EA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F34EA" w:rsidRDefault="00FF34EA" w:rsidP="00FF34EA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FF34EA">
        <w:tc>
          <w:tcPr>
            <w:tcW w:w="3543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FF34EA" w:rsidRDefault="00FF34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774E28" w:rsidRDefault="00FF34EA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77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62"/>
    <w:rsid w:val="00266862"/>
    <w:rsid w:val="00774E28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1DD47-F6AA-4583-B3C9-6B57FD21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3101</Words>
  <Characters>17678</Characters>
  <Application>Microsoft Office Word</Application>
  <DocSecurity>0</DocSecurity>
  <Lines>147</Lines>
  <Paragraphs>41</Paragraphs>
  <ScaleCrop>false</ScaleCrop>
  <Company/>
  <LinksUpToDate>false</LinksUpToDate>
  <CharactersWithSpaces>20738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2014-12-18T13:49:00Z</dcterms:created>
  <dcterms:modified xsi:type="dcterms:W3CDTF">2014-12-18T13:51:00Z</dcterms:modified>
</cp:coreProperties>
</file>