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11839" w:rsidRDefault="00211839" w:rsidP="00211839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31.10.2014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20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11839">
        <w:tc>
          <w:tcPr>
            <w:tcW w:w="351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839">
        <w:tc>
          <w:tcPr>
            <w:tcW w:w="3510" w:type="dxa"/>
          </w:tcPr>
          <w:p w:rsidR="00211839" w:rsidRDefault="002118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11839" w:rsidRDefault="00211839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211839" w:rsidRDefault="00211839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11839" w:rsidRDefault="00211839" w:rsidP="002118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11839">
        <w:tc>
          <w:tcPr>
            <w:tcW w:w="3429" w:type="dxa"/>
          </w:tcPr>
          <w:p w:rsidR="00211839" w:rsidRDefault="00211839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211839">
        <w:tc>
          <w:tcPr>
            <w:tcW w:w="3429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211839" w:rsidRDefault="0021183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Данилов В.В., Демидов К.Д., Еремин В.А., 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А.Н.,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Михайлова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211839">
        <w:tc>
          <w:tcPr>
            <w:tcW w:w="3429" w:type="dxa"/>
          </w:tcPr>
          <w:p w:rsidR="00211839" w:rsidRDefault="002118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211839" w:rsidRDefault="00211839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211839">
        <w:tc>
          <w:tcPr>
            <w:tcW w:w="3429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Губина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М.Н.,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Н.И., Яковенко М.Н.</w:t>
            </w:r>
          </w:p>
        </w:tc>
      </w:tr>
    </w:tbl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11839">
        <w:tc>
          <w:tcPr>
            <w:tcW w:w="342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Пшеницын Ю.Г.,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Трояновский С.В.</w:t>
            </w:r>
          </w:p>
        </w:tc>
      </w:tr>
    </w:tbl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11839" w:rsidRDefault="00211839" w:rsidP="00211839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11839" w:rsidRDefault="00211839" w:rsidP="00211839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Бабич Ю.В.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ОГАУ "Новгородское областное телевидение"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Бахорина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Г.П.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специалист отдела по организационной работе комитета муниципальной службы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Ваганова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"Прямая речь"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Журавлева В.С.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Триада"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Лиукконен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корреспондент, заместитель редактора интернет-газеты «Ваши новости» 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Хатунцев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советник Генерального директора ОАО "Институт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Новгородгражданпроект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Шведова О.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ВГТРК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План расходов дорожного фонда муниципального образования -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>на 2014 год и на плановый период 2015 и 2016 годов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содержания и охраны зеленых насаждений в Великом Новгороде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2014 году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коэффициенты для расчета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 земельные участки, государственная собственность на которые не разграничена, утвержденные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27.11.2009 № 533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26.12.2013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81 "О бюджете Великого Новгорода на 2014 год и на плановый период 2015 и 2016 годов" 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пред Великим Новгородом"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Почётными грамотами Думы Великого Новгорода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Порядка  заключения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концессионных соглашений </w:t>
      </w:r>
      <w:r>
        <w:rPr>
          <w:rFonts w:ascii="Tms Rmn" w:hAnsi="Tms Rmn" w:cs="Tms Rmn"/>
          <w:color w:val="000000"/>
          <w:sz w:val="26"/>
          <w:szCs w:val="26"/>
        </w:rPr>
        <w:br/>
        <w:t>в отношении  имущества, находящегося в собственности муниципального образования - городского округа Великий Новгород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комиссии по укреплению налоговой и бюджетной дисциплины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общественного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по защите малого и среднего бизнеса при прокуратуре Великого Новгорода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комиссии по увековечиванию памяти выдающихся личностей и исторических событий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рабочей группы по разработке Плана мероприятий по благоустройству скверов и парков Великого Новгорода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обращении в Правительство Новгородской области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пред Великим Новгородом"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толковании решения Думы Великого Новгорода</w:t>
      </w:r>
    </w:p>
    <w:p w:rsidR="00211839" w:rsidRDefault="00211839" w:rsidP="00211839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 объявил о снятии с рассмотрения Администрацией Великого Новгорода  проекта № 2 повестки заседания Думы «О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внесении изменений в Правила охраны  зеленых насаждений в Великом Новгороде»;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снятии с рассмотрения депутатом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Бериашвили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В.Т.  проекта решения № 3 «О внесении изменений в Программу приватизации муниципального имущества Великого Новгорода в 2014 году»; о снятии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 рассмотрения проекта решения № 11 «О делегировании представителей в состав общественного Совета по защите малого и среднего бизнеса при прокуратуре Великого Новгорода» на основании письма прокуратуры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снятии с рассмотрения депутатом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Хивричем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 проекта решения № 14 «Об обращении в Правительство Новгородской области»; предложил включить в основную повестку заседания Думы проект дополнительной повестки «О толковании решения Думы Великого Новгорода» на основании решения Совета Думы Великого Новгорода от 27.10.2014.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211839" w:rsidRDefault="00211839" w:rsidP="00211839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211839" w:rsidRDefault="00211839" w:rsidP="00211839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План расходов дорожного фонда муниципального образования - городского округа Великий Новгород на 2014 год и на плановый период 2015 и 2016 годов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Михайлова Е.В. озвучили решения постоянных комиссий по городскому хозяйству и по экономике и финансам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коэффициенты для расчета арендной платы за земельные участки, государственная собственность на которые не разграничена, утвержденные решением Думы Великого Новгорода от 27.11.2009 № 533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- о выявлении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 впоследствии устраненного поправкой; о решении комиссии по законодательству и местному самоуправлению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Богомолов В.В., Михайлова Е.В. озвучили решения постоянных комиссий по жилищному хозяйству, архитектуре и землепользованию и по экономике и финансам - поддержать проект решения.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учетом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от 21.10.2014 № 1038: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- 1, "не голосовали" - 1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Гетманским А.В., принять с учетом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от 21.10.2014 № 1038.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26.12.2013 № 81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2014 год и на плановый период 2015 и 2016 годов" 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информировании населения о существующих мерах социальной поддержки отдельных категорий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граждан;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разграничении полномочий многофункциональных центров по оказанию государственных и муниципальных услуг и комитетов Администрации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решении комиссии по законодательству и местному самоуправлению (рекомендовать отклонить первоначальный проект с поправкой от 17.10.2014, поддержать проект с поправкой от 21.10.2014);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(определиться на заседании Думы);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(поддержать проект решения с поправкой от 21.10.2014);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 озвучил решение комиссии по социальным вопросам поддержать проект решения с учетом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21.10.2014 и рекомендацию комиссии о необходимости разработки Администрацией Великого Новгорода системного подхода по своевременному информированию   населения через информационные ресурсы (СМИ, печатные издания,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интернет-ресурсы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т.д.) о мерах социальной поддержки отдельных категорий граждан;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озвучила решение комиссии по экономике и финансам рекомендовать принять проект решения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проект решения в первом чтении: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21.10.2014 № 1571: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 с учетом поправки Администрации от 21.10.2014 № 1571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21.10.2014 № 1571.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пред Великим Новгородом"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Почётными грамотами Думы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Михайлова Е.В. озвучили решения постоянных комиссий Думы рекомендовать принять проект решения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Порядка  заключения концессионных соглашений в отношении  имущества, находящегося </w:t>
      </w:r>
      <w:r>
        <w:rPr>
          <w:rFonts w:ascii="Tms Rmn" w:hAnsi="Tms Rmn" w:cs="Tms Rmn"/>
          <w:color w:val="000000"/>
          <w:sz w:val="26"/>
          <w:szCs w:val="26"/>
        </w:rPr>
        <w:br/>
        <w:t>в собственности муниципального образования - городского округа Великий Новгород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Михайлова Е.В. озвучили решения постоянных комиссий Думы рекомендовать принять проект решения с учетом внесенной поправки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от 21.10.2014 № 1035: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от 21.10.2014 № 1035.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укреплению налоговой и бюджетной дисциплины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увековечиванию памяти выдающихся личностей и исторических событий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устной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делегировании депутатов Думы Великого Новгорода Андреева И.А.,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</w:t>
      </w:r>
      <w:r>
        <w:rPr>
          <w:rFonts w:ascii="Tms Rmn" w:hAnsi="Tms Rmn" w:cs="Tms Rmn"/>
          <w:color w:val="000000"/>
          <w:sz w:val="26"/>
          <w:szCs w:val="26"/>
        </w:rPr>
        <w:br/>
        <w:t>Данилова В.В., Михайлову Е.В., Трояновского С.В.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рабочей группы </w:t>
      </w:r>
      <w:r>
        <w:rPr>
          <w:rFonts w:ascii="Tms Rmn" w:hAnsi="Tms Rmn" w:cs="Tms Rmn"/>
          <w:color w:val="000000"/>
          <w:sz w:val="26"/>
          <w:szCs w:val="26"/>
        </w:rPr>
        <w:br/>
        <w:t>по разработке Плана мероприятий по благоустройству скверов и парков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устной поправки о делегировании депутатов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Ефимова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Михайлову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пред Великим Новгородом"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против" - 1,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принять.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толковании решения Думы Великого Новгорода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озвучил решение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озвучила позиции прокуратуры Великого Новгорода по указанному вопросу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(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необходимости обсудить на публичных слушаниях);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К.Д., Екимова С.С. - о наличии у Думы права толковать принятые решения; данное решение не вносит изменения в Правила землепользования и застройки, поэтому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процедура публичных слушаний не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требуется;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Кузиков Е.И. озвучил поправку от 30.10.2014 № 1078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- 1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учетом поправки заместителя Председателя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30.10.2014 № 1078.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участии делегации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церемонии закладки подводной лодки "Великий Новгород"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Земляк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о выполнении мероприятий, направленных на переселение граждан из аварийного жилищного фонда, за III квартал 2014 года 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по вопросу использования финансовых средств специализированной некоммерческой организацией «Региональный Фонд капитального ремонта многоквартирных домов»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Назначить на 13.11.2014 совместное заседание постоянных комиссий Думы Великого Новгорода по экономике и финансам, по городскому хозяйству, по жилищному хозяйству, архитектуре и землепользованию по указанному вопросу.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итогах совместного заседания комиссий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городскому хозяйству, по жилищному хозяйству,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архитектуре и землепользованию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по рассмотрению вопроса исполнения Администрацией Великого Новгорода законодательства в сфере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Признать работу Администрации Великого Новгорода по исполнению законодательства в сфере осуществления дорожной деятельности в отношении автомобильных дорог местного значения в границах городского округа и обеспечения 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безопасности дорожного движения неудовлетворительной.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до принятия бюджета Великого Новгорода на 2015 год и на плановый период 2016 и 2017 годов в первом чтении  представить план мероприятий по надлежащему исполнению возложенных полномочий в сфере осуществления дорожной деятельности в отношении автомобильных дорог местного значения </w:t>
      </w:r>
      <w:r>
        <w:rPr>
          <w:rFonts w:ascii="Tms Rmn" w:hAnsi="Tms Rmn" w:cs="Tms Rmn"/>
          <w:color w:val="000000"/>
          <w:sz w:val="26"/>
          <w:szCs w:val="26"/>
        </w:rPr>
        <w:br/>
        <w:t>в границах городского округа и обеспечения безопасности дорожного движения в соответствии с  письмом прокуратуры Новгородской области от 26.09.2014 № 7-844-2014.».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информация о ситуации, сложившейся </w:t>
      </w:r>
      <w:r>
        <w:rPr>
          <w:rFonts w:ascii="Tms Rmn" w:hAnsi="Tms Rmn" w:cs="Tms Rmn"/>
          <w:color w:val="000000"/>
          <w:sz w:val="26"/>
          <w:szCs w:val="26"/>
        </w:rPr>
        <w:br/>
        <w:t>в ОАО "Автобусный парк»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11839" w:rsidRDefault="00211839" w:rsidP="0021183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информацию к сведению. Рассмотреть вопрос </w:t>
      </w:r>
      <w:r>
        <w:rPr>
          <w:rFonts w:ascii="Tms Rmn" w:hAnsi="Tms Rmn" w:cs="Tms Rmn"/>
          <w:color w:val="000000"/>
          <w:sz w:val="26"/>
          <w:szCs w:val="26"/>
        </w:rPr>
        <w:br/>
        <w:t>о состоянии и развитии ОАО «Автобусный парк» на совместном заседании постоянных комиссий Думы Великого Новгорода по экономике и финансам, городскому хозяйству и жилищному хозяйству, архитектуре и землепользованию 13.11.2014.</w:t>
      </w:r>
    </w:p>
    <w:p w:rsidR="00211839" w:rsidRDefault="00211839" w:rsidP="0021183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211839" w:rsidTr="00211839">
        <w:tc>
          <w:tcPr>
            <w:tcW w:w="3543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редседатель заседания</w:t>
            </w:r>
          </w:p>
        </w:tc>
        <w:tc>
          <w:tcPr>
            <w:tcW w:w="2267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11839" w:rsidRDefault="002118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EB384C" w:rsidRDefault="00EB384C"/>
    <w:sectPr w:rsidR="00EB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12"/>
    <w:rsid w:val="00211839"/>
    <w:rsid w:val="002F3812"/>
    <w:rsid w:val="00E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737C-5746-43E8-9210-8A352C5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2476</Words>
  <Characters>14116</Characters>
  <Application>Microsoft Office Word</Application>
  <DocSecurity>0</DocSecurity>
  <Lines>117</Lines>
  <Paragraphs>33</Paragraphs>
  <ScaleCrop>false</ScaleCrop>
  <Company/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2014-11-05T12:40:00Z</dcterms:created>
  <dcterms:modified xsi:type="dcterms:W3CDTF">2014-11-05T12:41:00Z</dcterms:modified>
</cp:coreProperties>
</file>