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РОССИЙСКАЯ ФЕДЕРАЦИЯ</w:t>
      </w: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Новгородская область</w:t>
      </w: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>Дума Великого Новгорода</w:t>
      </w: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t>П Р О Т О К О Л</w:t>
      </w:r>
      <w:r>
        <w:rPr>
          <w:rFonts w:ascii="Times New Roman" w:hAnsi="Times New Roman" w:cs="Times New Roman"/>
          <w:b/>
          <w:bCs/>
          <w:color w:val="000080"/>
          <w:sz w:val="26"/>
          <w:szCs w:val="26"/>
        </w:rPr>
        <w:br/>
        <w:t xml:space="preserve"> внеочередного заседания Думы Великого Новгорода шестого созыва</w:t>
      </w: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80"/>
          <w:sz w:val="26"/>
          <w:szCs w:val="26"/>
        </w:rPr>
      </w:pPr>
    </w:p>
    <w:p w:rsidR="009F57DE" w:rsidRDefault="009F57DE" w:rsidP="009F57DE">
      <w:pPr>
        <w:tabs>
          <w:tab w:val="left" w:pos="3095"/>
          <w:tab w:val="left" w:pos="6638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  <w:r>
        <w:rPr>
          <w:rFonts w:ascii="Times New Roman" w:hAnsi="Times New Roman" w:cs="Times New Roman"/>
          <w:color w:val="0000FF"/>
          <w:sz w:val="26"/>
          <w:szCs w:val="26"/>
        </w:rPr>
        <w:t>14.11.2019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>Великий Новгород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  <w:t xml:space="preserve">№ </w:t>
      </w:r>
      <w:r>
        <w:rPr>
          <w:rFonts w:ascii="Times New Roman" w:hAnsi="Times New Roman" w:cs="Times New Roman"/>
          <w:color w:val="0000FF"/>
          <w:sz w:val="26"/>
          <w:szCs w:val="26"/>
        </w:rPr>
        <w:t>19</w:t>
      </w:r>
    </w:p>
    <w:p w:rsidR="009F57DE" w:rsidRDefault="009F57DE" w:rsidP="009F57D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FF"/>
          <w:sz w:val="26"/>
          <w:szCs w:val="26"/>
        </w:rPr>
      </w:pPr>
    </w:p>
    <w:tbl>
      <w:tblPr>
        <w:tblW w:w="9495" w:type="dxa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9"/>
        <w:gridCol w:w="3420"/>
        <w:gridCol w:w="90"/>
        <w:gridCol w:w="2433"/>
        <w:gridCol w:w="3537"/>
        <w:gridCol w:w="6"/>
      </w:tblGrid>
      <w:tr w:rsidR="009F57DE" w:rsidTr="009F57DE">
        <w:trPr>
          <w:gridBefore w:val="1"/>
          <w:wBefore w:w="9" w:type="dxa"/>
        </w:trPr>
        <w:tc>
          <w:tcPr>
            <w:tcW w:w="3510" w:type="dxa"/>
            <w:gridSpan w:val="2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Установленная численность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br/>
              <w:t>депутатов Думы Великого Новгорода 30 человек</w:t>
            </w:r>
          </w:p>
        </w:tc>
        <w:tc>
          <w:tcPr>
            <w:tcW w:w="2433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543" w:type="dxa"/>
            <w:gridSpan w:val="2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Избрано в Думу Великого Новгорода VI созыва 30 человек</w:t>
            </w:r>
          </w:p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F57DE" w:rsidTr="009F57DE">
        <w:trPr>
          <w:gridBefore w:val="1"/>
          <w:wBefore w:w="9" w:type="dxa"/>
        </w:trPr>
        <w:tc>
          <w:tcPr>
            <w:tcW w:w="3510" w:type="dxa"/>
            <w:gridSpan w:val="2"/>
          </w:tcPr>
          <w:p w:rsidR="009F57DE" w:rsidRDefault="009F57D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заседания:</w:t>
            </w:r>
          </w:p>
        </w:tc>
        <w:tc>
          <w:tcPr>
            <w:tcW w:w="2433" w:type="dxa"/>
          </w:tcPr>
          <w:p w:rsidR="009F57DE" w:rsidRDefault="009F57DE" w:rsidP="009F57DE">
            <w:pPr>
              <w:autoSpaceDE w:val="0"/>
              <w:autoSpaceDN w:val="0"/>
              <w:adjustRightInd w:val="0"/>
              <w:spacing w:after="0" w:line="240" w:lineRule="auto"/>
              <w:ind w:left="24" w:right="14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А.Г.</w:t>
            </w:r>
          </w:p>
        </w:tc>
        <w:tc>
          <w:tcPr>
            <w:tcW w:w="3543" w:type="dxa"/>
            <w:gridSpan w:val="2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- Председатель Думы Великого Новгорода</w:t>
            </w:r>
          </w:p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42"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9F57DE" w:rsidTr="009F57DE">
        <w:trPr>
          <w:gridAfter w:val="1"/>
          <w:wAfter w:w="6" w:type="dxa"/>
        </w:trPr>
        <w:tc>
          <w:tcPr>
            <w:tcW w:w="3429" w:type="dxa"/>
            <w:gridSpan w:val="2"/>
          </w:tcPr>
          <w:p w:rsidR="009F57DE" w:rsidRDefault="009F57DE" w:rsidP="009F57D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Присутствовали</w:t>
            </w:r>
          </w:p>
          <w:p w:rsidR="009F57DE" w:rsidRDefault="009F57DE" w:rsidP="009F57DE">
            <w:pPr>
              <w:keepNext/>
              <w:keepLines/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Заместители Председателя Думы Великого 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Новгорода</w:t>
            </w:r>
          </w:p>
        </w:tc>
        <w:tc>
          <w:tcPr>
            <w:tcW w:w="6060" w:type="dxa"/>
            <w:gridSpan w:val="3"/>
          </w:tcPr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</w:p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Яковлева Т.В.</w:t>
            </w:r>
          </w:p>
        </w:tc>
      </w:tr>
      <w:tr w:rsidR="009F57DE" w:rsidTr="009F57DE">
        <w:trPr>
          <w:gridAfter w:val="1"/>
          <w:wAfter w:w="6" w:type="dxa"/>
        </w:trPr>
        <w:tc>
          <w:tcPr>
            <w:tcW w:w="3429" w:type="dxa"/>
            <w:gridSpan w:val="2"/>
          </w:tcPr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депутаты Думы </w:t>
            </w:r>
          </w:p>
          <w:p w:rsidR="009F57DE" w:rsidRDefault="009F57DE">
            <w:pPr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60" w:type="dxa"/>
            <w:gridSpan w:val="3"/>
          </w:tcPr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jc w:val="both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Авдеев И.Н., Богомолов В.В., Бочаров Ю.В., 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>Васильев В.И., Гетманский А.В., Глушенков Н.И., Дорошина Т.А., Ефимов И.С.</w:t>
            </w:r>
            <w:proofErr w:type="gram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,  Золотарев</w:t>
            </w:r>
            <w:proofErr w:type="gram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С.В., Макаревич Н.А., Макаров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Маяцкий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В.А., Новикова С.А., 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Скрипник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А.К., Соловьев С.С., Старостин А.В., Сучкова В.Ф., Федотов В.Л.,</w:t>
            </w: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br/>
              <w:t xml:space="preserve">Чернов А.А.,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Чермашенцев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Ю.П.,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Швабович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Н.А.,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Шруб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С.Г. </w:t>
            </w:r>
          </w:p>
        </w:tc>
      </w:tr>
      <w:tr w:rsidR="009F57DE" w:rsidTr="009F57DE">
        <w:trPr>
          <w:gridAfter w:val="1"/>
          <w:wAfter w:w="6" w:type="dxa"/>
        </w:trPr>
        <w:tc>
          <w:tcPr>
            <w:tcW w:w="3429" w:type="dxa"/>
            <w:gridSpan w:val="2"/>
          </w:tcPr>
          <w:p w:rsidR="009F57DE" w:rsidRDefault="009F57D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и.о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 прокурора Великого Новгорода</w:t>
            </w:r>
          </w:p>
        </w:tc>
        <w:tc>
          <w:tcPr>
            <w:tcW w:w="6060" w:type="dxa"/>
            <w:gridSpan w:val="3"/>
          </w:tcPr>
          <w:p w:rsidR="009F57DE" w:rsidRDefault="009F57DE" w:rsidP="009F57DE">
            <w:pPr>
              <w:tabs>
                <w:tab w:val="left" w:pos="3947"/>
                <w:tab w:val="left" w:pos="8483"/>
              </w:tabs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Дубровина Т.С.</w:t>
            </w:r>
          </w:p>
        </w:tc>
      </w:tr>
      <w:tr w:rsidR="009F57DE" w:rsidTr="009F57DE">
        <w:trPr>
          <w:gridAfter w:val="1"/>
          <w:wAfter w:w="6" w:type="dxa"/>
        </w:trPr>
        <w:tc>
          <w:tcPr>
            <w:tcW w:w="3429" w:type="dxa"/>
            <w:gridSpan w:val="2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40" w:right="40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сотрудники аппарата Думы Великого Новгорода</w:t>
            </w:r>
          </w:p>
        </w:tc>
        <w:tc>
          <w:tcPr>
            <w:tcW w:w="6060" w:type="dxa"/>
            <w:gridSpan w:val="3"/>
          </w:tcPr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Губина М.Н., Екимова С.С., Жохова Н.И., </w:t>
            </w:r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br/>
              <w:t xml:space="preserve">Ильин М.Е., </w:t>
            </w:r>
            <w:proofErr w:type="spellStart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>Папукашвили</w:t>
            </w:r>
            <w:proofErr w:type="spellEnd"/>
            <w:r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  <w:t xml:space="preserve"> Д.Г.</w:t>
            </w:r>
          </w:p>
          <w:p w:rsidR="009F57DE" w:rsidRDefault="009F57DE" w:rsidP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rPr>
                <w:rFonts w:ascii="Times New Roman CYR" w:hAnsi="Times New Roman CYR" w:cs="Times New Roman CYR"/>
                <w:color w:val="000000"/>
                <w:sz w:val="26"/>
                <w:szCs w:val="26"/>
              </w:rPr>
            </w:pPr>
          </w:p>
        </w:tc>
      </w:tr>
    </w:tbl>
    <w:p w:rsidR="009F57DE" w:rsidRDefault="009F57DE" w:rsidP="009F57D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Отсутствовали</w:t>
      </w:r>
    </w:p>
    <w:p w:rsidR="009F57DE" w:rsidRDefault="009F57DE" w:rsidP="009F57D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tbl>
      <w:tblPr>
        <w:tblW w:w="0" w:type="auto"/>
        <w:tblInd w:w="270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420"/>
        <w:gridCol w:w="6030"/>
      </w:tblGrid>
      <w:tr w:rsidR="009F57DE">
        <w:tc>
          <w:tcPr>
            <w:tcW w:w="3420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депутаты Думы</w:t>
            </w:r>
          </w:p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0" w:right="4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Великого Новгорода</w:t>
            </w:r>
          </w:p>
        </w:tc>
        <w:tc>
          <w:tcPr>
            <w:tcW w:w="6030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before="120" w:after="0" w:line="240" w:lineRule="auto"/>
              <w:ind w:left="60" w:right="60"/>
              <w:rPr>
                <w:rFonts w:ascii="Times New Roman" w:hAnsi="Times New Roman" w:cs="Times New Roman"/>
                <w:color w:val="0000FF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Афанасьев А.В., Исаков В.В., </w:t>
            </w:r>
            <w:proofErr w:type="spellStart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>Караулова</w:t>
            </w:r>
            <w:proofErr w:type="spellEnd"/>
            <w:r>
              <w:rPr>
                <w:rFonts w:ascii="Times New Roman" w:hAnsi="Times New Roman" w:cs="Times New Roman"/>
                <w:color w:val="0000FF"/>
                <w:sz w:val="26"/>
                <w:szCs w:val="26"/>
              </w:rPr>
              <w:t xml:space="preserve"> Л.В., Молоканов С.А., Ромашко А.К., Черепанова А.Ф.</w:t>
            </w:r>
          </w:p>
        </w:tc>
      </w:tr>
    </w:tbl>
    <w:p w:rsidR="009F57DE" w:rsidRDefault="009F57DE" w:rsidP="009F57D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imes New Roman" w:hAnsi="Times New Roman" w:cs="Times New Roman"/>
          <w:color w:val="0000FF"/>
          <w:sz w:val="26"/>
          <w:szCs w:val="26"/>
        </w:rPr>
      </w:pPr>
    </w:p>
    <w:p w:rsidR="009F57DE" w:rsidRDefault="009F57DE" w:rsidP="009F57DE">
      <w:pPr>
        <w:tabs>
          <w:tab w:val="left" w:pos="3947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Приглашенные</w:t>
      </w:r>
    </w:p>
    <w:p w:rsidR="009F57DE" w:rsidRDefault="009F57DE" w:rsidP="009F57DE">
      <w:pPr>
        <w:tabs>
          <w:tab w:val="left" w:pos="3947"/>
          <w:tab w:val="left" w:pos="8483"/>
        </w:tabs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lastRenderedPageBreak/>
        <w:t>Володько Е.А.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- директор МКУ Великого Новгорода "Управление </w:t>
      </w:r>
      <w:r>
        <w:rPr>
          <w:rFonts w:ascii="Tms Rmn" w:hAnsi="Tms Rmn" w:cs="Tms Rmn"/>
          <w:color w:val="000000"/>
          <w:sz w:val="26"/>
          <w:szCs w:val="26"/>
        </w:rPr>
        <w:br/>
        <w:t>по хозяйственному и транспортному обеспечению Администрации Великого Новгорода"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Еремин В.А.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Иевлева И.Е.</w:t>
      </w:r>
      <w:r>
        <w:rPr>
          <w:rFonts w:ascii="Tms Rmn" w:hAnsi="Tms Rmn" w:cs="Tms Rmn"/>
          <w:color w:val="000000"/>
          <w:sz w:val="26"/>
          <w:szCs w:val="26"/>
        </w:rPr>
        <w:tab/>
        <w:t>- директор МАОУ "Гимназия "Исток"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И.Р.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Главы администрации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Левков Ю.М.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совета Новгородской городской общественной организации ветеранов (пенсионеров) войны, труда, Вооруженных Сил и правоохранительных органов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Ломоносов А.В.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Контрольно-счетной палаты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Любимов А.А.</w:t>
      </w:r>
      <w:r>
        <w:rPr>
          <w:rFonts w:ascii="Tms Rmn" w:hAnsi="Tms Rmn" w:cs="Tms Rmn"/>
          <w:color w:val="000000"/>
          <w:sz w:val="26"/>
          <w:szCs w:val="26"/>
        </w:rPr>
        <w:tab/>
        <w:t>- управляющий делами Администрации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</w:t>
      </w:r>
      <w:r>
        <w:rPr>
          <w:rFonts w:ascii="Tms Rmn" w:hAnsi="Tms Rmn" w:cs="Tms Rmn"/>
          <w:color w:val="000000"/>
          <w:sz w:val="26"/>
          <w:szCs w:val="26"/>
        </w:rPr>
        <w:tab/>
        <w:t>- исполняющая обязанности заместителя Главы администрации Великого Новгорода, председатель комитета финансов Администрации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Самсонова М.Л.</w:t>
      </w:r>
      <w:r>
        <w:rPr>
          <w:rFonts w:ascii="Tms Rmn" w:hAnsi="Tms Rmn" w:cs="Tms Rmn"/>
          <w:color w:val="000000"/>
          <w:sz w:val="26"/>
          <w:szCs w:val="26"/>
        </w:rPr>
        <w:tab/>
        <w:t>- начальник управления по жилищным вопросам Администрации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Чурсинов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А.Б.</w:t>
      </w:r>
      <w:r>
        <w:rPr>
          <w:rFonts w:ascii="Tms Rmn" w:hAnsi="Tms Rmn" w:cs="Tms Rmn"/>
          <w:color w:val="000000"/>
          <w:sz w:val="26"/>
          <w:szCs w:val="26"/>
        </w:rPr>
        <w:tab/>
        <w:t>- заместитель Председателя Новгородской областной Думы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proofErr w:type="spellStart"/>
      <w:r>
        <w:rPr>
          <w:rFonts w:ascii="Tms Rmn" w:hAnsi="Tms Rmn" w:cs="Tms Rmn"/>
          <w:color w:val="000000"/>
          <w:sz w:val="26"/>
          <w:szCs w:val="26"/>
        </w:rPr>
        <w:t>Шаваев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Е.В.</w:t>
      </w:r>
      <w:r>
        <w:rPr>
          <w:rFonts w:ascii="Tms Rmn" w:hAnsi="Tms Rmn" w:cs="Tms Rmn"/>
          <w:color w:val="000000"/>
          <w:sz w:val="26"/>
          <w:szCs w:val="26"/>
        </w:rPr>
        <w:tab/>
        <w:t>- председатель Избирательной комиссии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Повестка </w:t>
      </w: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внесении изменений в решение Думы Великого Новгорода от 26.12.2018 </w:t>
      </w:r>
      <w:r>
        <w:rPr>
          <w:rFonts w:ascii="Tms Rmn" w:hAnsi="Tms Rmn" w:cs="Tms Rmn"/>
          <w:color w:val="000000"/>
          <w:sz w:val="26"/>
          <w:szCs w:val="26"/>
        </w:rPr>
        <w:br/>
        <w:t>№ 77 "О бюджете Великого Новгорода на 2019 год и на плановый период 2020 и 2021 годов"</w:t>
      </w: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  <w:t>Разное</w:t>
      </w:r>
    </w:p>
    <w:p w:rsidR="009F57DE" w:rsidRDefault="009F57DE" w:rsidP="009F57DE">
      <w:pPr>
        <w:keepLines/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/>
          <w:bCs/>
          <w:color w:val="000000"/>
          <w:sz w:val="26"/>
          <w:szCs w:val="26"/>
        </w:rPr>
        <w:t>Предложения по повестке</w:t>
      </w: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>Выступили: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Митюнов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А.Г. предложил включить в раздел "Разное" вопросы: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1) О рассмотрении информации Администрации Великого Новгорода по вопросу организации образования и проведения капитального ремонта здания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в МАОУ "Гимназия "Исток"  (докладчик - </w:t>
      </w:r>
      <w:proofErr w:type="spellStart"/>
      <w:r>
        <w:rPr>
          <w:rFonts w:ascii="Times New Roman" w:hAnsi="Times New Roman" w:cs="Times New Roman"/>
          <w:color w:val="000000"/>
          <w:sz w:val="26"/>
          <w:szCs w:val="26"/>
        </w:rPr>
        <w:t>Кормановская</w:t>
      </w:r>
      <w:proofErr w:type="spellEnd"/>
      <w:r>
        <w:rPr>
          <w:rFonts w:ascii="Times New Roman" w:hAnsi="Times New Roman" w:cs="Times New Roman"/>
          <w:color w:val="000000"/>
          <w:sz w:val="26"/>
          <w:szCs w:val="26"/>
        </w:rPr>
        <w:t xml:space="preserve"> И.Р.);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2) О протокольном решении Думы Великого Новгорода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</w:r>
      <w:r>
        <w:rPr>
          <w:rFonts w:ascii="Times New Roman" w:hAnsi="Times New Roman" w:cs="Times New Roman"/>
          <w:color w:val="000000"/>
          <w:sz w:val="26"/>
          <w:szCs w:val="26"/>
        </w:rPr>
        <w:lastRenderedPageBreak/>
        <w:t xml:space="preserve">по вопросу о функционировании, финансовом состоянии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 xml:space="preserve">МУП "Городские бани" и мерах, предпринимаемых Администрацией Великого Новгорода и руководством предприятия по выходу из кризиса </w:t>
      </w:r>
      <w:r>
        <w:rPr>
          <w:rFonts w:ascii="Times New Roman" w:hAnsi="Times New Roman" w:cs="Times New Roman"/>
          <w:color w:val="000000"/>
          <w:sz w:val="26"/>
          <w:szCs w:val="26"/>
        </w:rPr>
        <w:br/>
        <w:t>(по результатам обсуждения указанного вопроса на заседании постоянной комиссии по экономике и финансам Думы Великого Новгорода).</w:t>
      </w: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Голосовали: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"за" - 24,  "против" - нет, "воздержались" - нет</w:t>
      </w:r>
    </w:p>
    <w:p w:rsidR="009F57DE" w:rsidRDefault="009F57DE" w:rsidP="009F57DE">
      <w:pPr>
        <w:tabs>
          <w:tab w:val="left" w:pos="900"/>
          <w:tab w:val="left" w:pos="1260"/>
        </w:tabs>
        <w:autoSpaceDE w:val="0"/>
        <w:autoSpaceDN w:val="0"/>
        <w:adjustRightInd w:val="0"/>
        <w:spacing w:before="120" w:after="0" w:line="240" w:lineRule="auto"/>
        <w:ind w:left="261" w:firstLine="360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gramStart"/>
      <w:r>
        <w:rPr>
          <w:rFonts w:ascii="Times New Roman" w:hAnsi="Times New Roman" w:cs="Times New Roman"/>
          <w:color w:val="000000"/>
          <w:sz w:val="26"/>
          <w:szCs w:val="26"/>
        </w:rPr>
        <w:t>Решили:</w:t>
      </w:r>
      <w:r>
        <w:rPr>
          <w:rFonts w:ascii="Times New Roman" w:hAnsi="Times New Roman" w:cs="Times New Roman"/>
          <w:color w:val="000000"/>
          <w:sz w:val="26"/>
          <w:szCs w:val="26"/>
        </w:rPr>
        <w:tab/>
      </w:r>
      <w:proofErr w:type="gramEnd"/>
      <w:r>
        <w:rPr>
          <w:rFonts w:ascii="Times New Roman" w:hAnsi="Times New Roman" w:cs="Times New Roman"/>
          <w:color w:val="000000"/>
          <w:sz w:val="26"/>
          <w:szCs w:val="26"/>
        </w:rPr>
        <w:t>Утвердить повестку с учетом поступившего предложения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685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1.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О внесении изменений в решение Думы Великого Новгорода от 26.12.2018 № 77 "О бюджете Великого Новгорода на 2019 год и на плановый период 2020 и 2021 годов"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Елена Анатольевна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Старостин А.В. - о возможности предусмотреть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бюджете Великого Новгорода "резервный фонд"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для оперативного направления средств на работы </w:t>
      </w:r>
      <w:r>
        <w:rPr>
          <w:rFonts w:ascii="Tms Rmn" w:hAnsi="Tms Rmn" w:cs="Tms Rmn"/>
          <w:color w:val="000000"/>
          <w:sz w:val="26"/>
          <w:szCs w:val="26"/>
        </w:rPr>
        <w:br/>
        <w:t>по устранению последствий в случае возникновения чрезвычайных (аварийных) ситуаций;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- комментарий по существу заданного вопроса;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Бочаров Ю.В.  - о средствах на завершение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строительства  детской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образовательной организации по Речной ул. (контракт расторгнут в октябре 2019 года);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Медеева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Е.А. дала пояснения по вопросу (будет объявлен новый аукцион);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Гетманский А.В. предложил заслушать представителей Администрации - ответственных лиц за строительство трех новых детских садов в Великом Новгороде о ходе строительства;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высказал предложение перенести рассмотрение вопроса, озвученного депутатом Гетманским А.В.,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на очередное заседание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>в ноябре 2019 года;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Чернов А.А. - о рассмотрении проекта решения на заседании комиссии по экономике и финансам, о поддержке проекта решения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Проект решения, внесённый Администрацией Великого Новгорода, принять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СЛУШАЛИ: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Разное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>2.1.</w:t>
      </w: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О рассмотрении информации Администрации Великого Новгорода по вопросу организации образования и проведения капитального ремонта здания в МАОУ "Гимназия "Исток"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Докладчик: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Кормановская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Ирина Рудольфовна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Выступили: Яковлева Т.В. - о финансировании ремонта помещений гимназии, пострадавших в результате неблагоприятных погодных условий;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- о компенсации стоимости проездного билета для учащихся гимназии;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Богомолов В.В. высказал предложение запросить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в Администрации Великого Новгорода информацию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следующим вопросам: точная дата возобновления учебного процесса в здании гимназии; общая сумма понесенного ущерба; способы и источники возмещения финансовых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средств;</w:t>
      </w:r>
      <w:r>
        <w:rPr>
          <w:rFonts w:ascii="Tms Rmn" w:hAnsi="Tms Rmn" w:cs="Tms Rmn"/>
          <w:color w:val="000000"/>
          <w:sz w:val="26"/>
          <w:szCs w:val="26"/>
        </w:rPr>
        <w:br/>
        <w:t>Еремин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 xml:space="preserve"> В.А. - о представлении Администрацией вышеуказанной информации к очередному заседанию Думы </w:t>
      </w:r>
      <w:r>
        <w:rPr>
          <w:rFonts w:ascii="Tms Rmn" w:hAnsi="Tms Rmn" w:cs="Tms Rmn"/>
          <w:color w:val="000000"/>
          <w:sz w:val="26"/>
          <w:szCs w:val="26"/>
        </w:rPr>
        <w:br/>
        <w:t>в ноябре 2019 года;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Иевлева И.Е. -  об ущербе, нанесенном </w:t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имуществу  гимназии</w:t>
      </w:r>
      <w:proofErr w:type="gramEnd"/>
      <w:r>
        <w:rPr>
          <w:rFonts w:ascii="Tms Rmn" w:hAnsi="Tms Rmn" w:cs="Tms Rmn"/>
          <w:color w:val="000000"/>
          <w:sz w:val="26"/>
          <w:szCs w:val="26"/>
        </w:rPr>
        <w:t>;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Макаревич Н.А. - задал вопрос о возможных мерах </w:t>
      </w:r>
      <w:r>
        <w:rPr>
          <w:rFonts w:ascii="Tms Rmn" w:hAnsi="Tms Rmn" w:cs="Tms Rmn"/>
          <w:color w:val="000000"/>
          <w:sz w:val="26"/>
          <w:szCs w:val="26"/>
        </w:rPr>
        <w:br/>
        <w:t>по наказанию подрядчика;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Дубровина Т.С. проинформировала присутствующих </w:t>
      </w:r>
      <w:r>
        <w:rPr>
          <w:rFonts w:ascii="Tms Rmn" w:hAnsi="Tms Rmn" w:cs="Tms Rmn"/>
          <w:color w:val="000000"/>
          <w:sz w:val="26"/>
          <w:szCs w:val="26"/>
        </w:rPr>
        <w:br/>
        <w:t>о решении Арбитражного суда, по которому срок ремонтных работ продлен до 30.11.2019 года;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 предложил представлять в Думу текущую информацию о проведении капитального ремонта и организации учебного процесса в МАОУ "Гимназия "Исток" </w:t>
      </w:r>
      <w:r>
        <w:rPr>
          <w:rFonts w:ascii="Tms Rmn" w:hAnsi="Tms Rmn" w:cs="Tms Rmn"/>
          <w:color w:val="000000"/>
          <w:sz w:val="26"/>
          <w:szCs w:val="26"/>
        </w:rPr>
        <w:br/>
        <w:t>не реже, чем 2 раза в месяц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- 24,"против" - нет, "воздержались" - нет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Поручить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1. К очередному заседанию Думы в ноябре 2019 года представить следующую информацию: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1) точная дата возобновления учебного процесса в здании МАОУ "Гимназия "Исток";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2) общая сумма понесенного ущерба;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3) способы и источники возмещения причиненного ущерба.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2. Направлять в Думу Великого Новгорода с периодичностью не реже двух раз в месяц (по понедельникам) текущую информацию о проведении капитального ремонта и организации учебного процесса в МАОУ "Гимназия "Исток" 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 xml:space="preserve">2.2. Разное: </w:t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О протокольном решении Думы Великого Новгорода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по вопросу о функционировании, финансовом состоянии 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МУП "Городские бани" и мерах, предпринимаемых Администрацией Великого Новгорода и руководством предприятия по выходу из кризиса 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Докладчик: Чернов Алексей Алексеевич - о результатах рассмотрения вопроса на внеочередном заседании комиссии по экономике и финансам Думы Великого Новгорода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 xml:space="preserve">Выступили: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Митюнов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А.Г.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Голосовали: "за" - 24, "против" - нет, "воздержались" - нет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proofErr w:type="gramStart"/>
      <w:r>
        <w:rPr>
          <w:rFonts w:ascii="Tms Rmn" w:hAnsi="Tms Rmn" w:cs="Tms Rmn"/>
          <w:color w:val="000000"/>
          <w:sz w:val="26"/>
          <w:szCs w:val="26"/>
        </w:rPr>
        <w:t>РЕШИЛИ:</w:t>
      </w:r>
      <w:r>
        <w:rPr>
          <w:rFonts w:ascii="Tms Rmn" w:hAnsi="Tms Rmn" w:cs="Tms Rmn"/>
          <w:color w:val="000000"/>
          <w:sz w:val="26"/>
          <w:szCs w:val="26"/>
        </w:rPr>
        <w:tab/>
      </w:r>
      <w:proofErr w:type="gramEnd"/>
      <w:r>
        <w:rPr>
          <w:rFonts w:ascii="Tms Rmn" w:hAnsi="Tms Rmn" w:cs="Tms Rmn"/>
          <w:color w:val="000000"/>
          <w:sz w:val="26"/>
          <w:szCs w:val="26"/>
        </w:rPr>
        <w:t>Принять следующее протокольное решение Думы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>«Поручить Администрации Великого Новгорода:</w:t>
      </w:r>
      <w:r>
        <w:rPr>
          <w:rFonts w:ascii="Tms Rmn" w:hAnsi="Tms Rmn" w:cs="Tms Rmn"/>
          <w:color w:val="000000"/>
          <w:sz w:val="26"/>
          <w:szCs w:val="26"/>
        </w:rPr>
        <w:br/>
        <w:t xml:space="preserve">1. На постоянной основе контролировать погашение предприятием текущей задолженности и выполнение соглашений с </w:t>
      </w:r>
      <w:proofErr w:type="spellStart"/>
      <w:r>
        <w:rPr>
          <w:rFonts w:ascii="Tms Rmn" w:hAnsi="Tms Rmn" w:cs="Tms Rmn"/>
          <w:color w:val="000000"/>
          <w:sz w:val="26"/>
          <w:szCs w:val="26"/>
        </w:rPr>
        <w:t>ресурсоснабжающими</w:t>
      </w:r>
      <w:proofErr w:type="spellEnd"/>
      <w:r>
        <w:rPr>
          <w:rFonts w:ascii="Tms Rmn" w:hAnsi="Tms Rmn" w:cs="Tms Rmn"/>
          <w:color w:val="000000"/>
          <w:sz w:val="26"/>
          <w:szCs w:val="26"/>
        </w:rPr>
        <w:t xml:space="preserve"> организациями </w:t>
      </w:r>
      <w:r>
        <w:rPr>
          <w:rFonts w:ascii="Tms Rmn" w:hAnsi="Tms Rmn" w:cs="Tms Rmn"/>
          <w:color w:val="000000"/>
          <w:sz w:val="26"/>
          <w:szCs w:val="26"/>
        </w:rPr>
        <w:br/>
        <w:t>по погашению кредиторской задолженности МУП "Городские бани".</w:t>
      </w:r>
      <w:r>
        <w:rPr>
          <w:rFonts w:ascii="Tms Rmn" w:hAnsi="Tms Rmn" w:cs="Tms Rmn"/>
          <w:color w:val="000000"/>
          <w:sz w:val="26"/>
          <w:szCs w:val="26"/>
        </w:rPr>
        <w:br/>
        <w:t>2. Предусмотреть, при необходимости, средства в бюджете Великого Новгорода для оказания финансовой помощи МУП "Городские бани".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  <w:r>
        <w:rPr>
          <w:rFonts w:ascii="Tms Rmn" w:hAnsi="Tms Rmn" w:cs="Tms Rmn"/>
          <w:color w:val="000000"/>
          <w:sz w:val="26"/>
          <w:szCs w:val="26"/>
        </w:rPr>
        <w:tab/>
      </w:r>
      <w:r>
        <w:rPr>
          <w:rFonts w:ascii="Tms Rmn" w:hAnsi="Tms Rmn" w:cs="Tms Rmn"/>
          <w:color w:val="000000"/>
          <w:sz w:val="26"/>
          <w:szCs w:val="26"/>
        </w:rPr>
        <w:tab/>
        <w:t>3. Представить в Думу Великого Новгорода до 29.11.2019 план по финансовому оздоровлению МУП "Городские бани" и бюджет предприятия на 2020 - 2022 годы»</w:t>
      </w: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810"/>
        </w:tabs>
        <w:autoSpaceDE w:val="0"/>
        <w:autoSpaceDN w:val="0"/>
        <w:adjustRightInd w:val="0"/>
        <w:spacing w:after="0" w:line="240" w:lineRule="auto"/>
        <w:ind w:left="2520" w:hanging="2259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tabs>
          <w:tab w:val="left" w:pos="1350"/>
        </w:tabs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jc w:val="both"/>
        <w:rPr>
          <w:rFonts w:ascii="Tms Rmn" w:hAnsi="Tms Rmn" w:cs="Tms Rmn"/>
          <w:color w:val="000000"/>
          <w:sz w:val="26"/>
          <w:szCs w:val="26"/>
        </w:rPr>
      </w:pPr>
    </w:p>
    <w:tbl>
      <w:tblPr>
        <w:tblW w:w="0" w:type="auto"/>
        <w:tblInd w:w="261" w:type="dxa"/>
        <w:tblLayout w:type="fixed"/>
        <w:tblCellMar>
          <w:left w:w="0" w:type="dxa"/>
          <w:right w:w="0" w:type="dxa"/>
        </w:tblCellMar>
        <w:tblLook w:val="00BF" w:firstRow="1" w:lastRow="0" w:firstColumn="1" w:lastColumn="0" w:noHBand="0" w:noVBand="0"/>
      </w:tblPr>
      <w:tblGrid>
        <w:gridCol w:w="3543"/>
        <w:gridCol w:w="2280"/>
        <w:gridCol w:w="3685"/>
      </w:tblGrid>
      <w:tr w:rsidR="009F57DE">
        <w:tc>
          <w:tcPr>
            <w:tcW w:w="3543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741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Председатель заседания</w:t>
            </w:r>
          </w:p>
        </w:tc>
        <w:tc>
          <w:tcPr>
            <w:tcW w:w="2280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685" w:type="dxa"/>
          </w:tcPr>
          <w:p w:rsidR="009F57DE" w:rsidRDefault="009F57DE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hanging="142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А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.Г.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Митюнов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</w:p>
        </w:tc>
      </w:tr>
    </w:tbl>
    <w:p w:rsidR="009F57DE" w:rsidRDefault="009F57DE" w:rsidP="009F57DE">
      <w:pPr>
        <w:autoSpaceDE w:val="0"/>
        <w:autoSpaceDN w:val="0"/>
        <w:adjustRightInd w:val="0"/>
        <w:spacing w:after="0" w:line="240" w:lineRule="auto"/>
        <w:ind w:left="261"/>
        <w:rPr>
          <w:rFonts w:ascii="Times New Roman" w:hAnsi="Times New Roman" w:cs="Times New Roman"/>
          <w:color w:val="000000"/>
          <w:sz w:val="26"/>
          <w:szCs w:val="26"/>
        </w:rPr>
      </w:pPr>
      <w:r>
        <w:rPr>
          <w:rFonts w:ascii="Times New Roman" w:hAnsi="Times New Roman" w:cs="Times New Roman"/>
          <w:color w:val="000000"/>
          <w:sz w:val="26"/>
          <w:szCs w:val="26"/>
        </w:rPr>
        <w:t xml:space="preserve">                         </w:t>
      </w:r>
      <w:bookmarkStart w:id="0" w:name="_GoBack"/>
      <w:bookmarkEnd w:id="0"/>
    </w:p>
    <w:p w:rsidR="00487F1D" w:rsidRDefault="00487F1D"/>
    <w:sectPr w:rsidR="00487F1D" w:rsidSect="00196021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swiss"/>
    <w:notTrueType/>
    <w:pitch w:val="variable"/>
    <w:sig w:usb0="00000201" w:usb1="00000000" w:usb2="00000000" w:usb3="00000000" w:csb0="00000004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7DE"/>
    <w:rsid w:val="00487F1D"/>
    <w:rsid w:val="009F57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503614-912A-4CA3-902F-354BA2B9E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1125</Words>
  <Characters>6416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Жохова Наталья Игоревна</dc:creator>
  <cp:keywords/>
  <dc:description/>
  <cp:lastModifiedBy>Жохова Наталья Игоревна</cp:lastModifiedBy>
  <cp:revision>1</cp:revision>
  <dcterms:created xsi:type="dcterms:W3CDTF">2019-11-19T12:36:00Z</dcterms:created>
  <dcterms:modified xsi:type="dcterms:W3CDTF">2019-11-19T12:41:00Z</dcterms:modified>
</cp:coreProperties>
</file>