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  <w:bookmarkStart w:id="0" w:name="_GoBack"/>
      <w:bookmarkEnd w:id="0"/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621E81" w:rsidRDefault="00621E81" w:rsidP="00621E81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30.05.2019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12</w:t>
      </w:r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proofErr w:type="gramStart"/>
      <w:r>
        <w:rPr>
          <w:rFonts w:ascii="Times New Roman CYR" w:hAnsi="Times New Roman CYR" w:cs="Times New Roman CYR"/>
          <w:color w:val="0000FF"/>
          <w:sz w:val="16"/>
          <w:szCs w:val="16"/>
        </w:rPr>
        <w:t>добавить</w:t>
      </w:r>
      <w:proofErr w:type="gramEnd"/>
    </w:p>
    <w:p w:rsidR="00621E81" w:rsidRDefault="00621E81" w:rsidP="00621E8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621E81">
        <w:tc>
          <w:tcPr>
            <w:tcW w:w="3510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21E81">
        <w:tc>
          <w:tcPr>
            <w:tcW w:w="3510" w:type="dxa"/>
          </w:tcPr>
          <w:p w:rsidR="00621E81" w:rsidRDefault="00621E8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621E81" w:rsidRDefault="00621E81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</w:p>
          <w:p w:rsidR="00621E81" w:rsidRDefault="00621E81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621E81" w:rsidRDefault="00621E81" w:rsidP="00621E8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621E81">
        <w:tc>
          <w:tcPr>
            <w:tcW w:w="3429" w:type="dxa"/>
          </w:tcPr>
          <w:p w:rsidR="00621E81" w:rsidRDefault="00621E81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А.В. Афанасьев, Т.В. Яковлева</w:t>
            </w:r>
          </w:p>
        </w:tc>
      </w:tr>
      <w:tr w:rsidR="00621E81">
        <w:tc>
          <w:tcPr>
            <w:tcW w:w="3429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621E81" w:rsidRDefault="00621E81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Ю.В.,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Васильев В.И.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Глушенков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Н.И., Дорошина Т.А., Ефимов И.С., Золотарев С.В.,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</w:t>
            </w:r>
          </w:p>
        </w:tc>
      </w:tr>
      <w:tr w:rsidR="00621E81">
        <w:tc>
          <w:tcPr>
            <w:tcW w:w="3429" w:type="dxa"/>
          </w:tcPr>
          <w:p w:rsidR="00621E81" w:rsidRDefault="00621E8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помощник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прокурора Великого Новгорода</w:t>
            </w:r>
          </w:p>
        </w:tc>
        <w:tc>
          <w:tcPr>
            <w:tcW w:w="6060" w:type="dxa"/>
          </w:tcPr>
          <w:p w:rsidR="00621E81" w:rsidRDefault="00621E8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Куранова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О.В.</w:t>
            </w:r>
          </w:p>
        </w:tc>
      </w:tr>
      <w:tr w:rsidR="00621E81">
        <w:tc>
          <w:tcPr>
            <w:tcW w:w="3429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</w:p>
        </w:tc>
      </w:tr>
      <w:tr w:rsidR="00621E81">
        <w:tc>
          <w:tcPr>
            <w:tcW w:w="3429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Дмитриева Е.В., Губина М.Н.</w:t>
            </w:r>
          </w:p>
        </w:tc>
      </w:tr>
    </w:tbl>
    <w:p w:rsidR="00621E81" w:rsidRDefault="00621E81" w:rsidP="00621E8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621E81" w:rsidRDefault="00621E81" w:rsidP="00621E8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621E81">
        <w:tc>
          <w:tcPr>
            <w:tcW w:w="3420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Гетманский А.В., Макаревич Н.А., </w:t>
            </w:r>
          </w:p>
        </w:tc>
      </w:tr>
    </w:tbl>
    <w:p w:rsidR="00621E81" w:rsidRDefault="00621E81" w:rsidP="00621E8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621E81" w:rsidRDefault="00621E81" w:rsidP="00621E81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621E81" w:rsidRDefault="00621E81" w:rsidP="00621E8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Богданов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представитель Новгородского регионального отделения международной общественной организации "Императорское Православное Палестинское Общество"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Почётных граждан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Кузиков Е.И.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исполняющая обязанности заместителя Главы Администрации Великого Новгорода, председатель комитета финансов Администрации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Г.Г.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работе с общественными организациями и населением города Администрации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Чистяков В.В.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Новгородского регионального отделения международной общественной организации "Императорское Православное Палестинское Общество"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отчёта об исполнении бюджета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за 2018 год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2019 году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26.06.2003 </w:t>
      </w:r>
      <w:r>
        <w:rPr>
          <w:rFonts w:ascii="Tms Rmn" w:hAnsi="Tms Rmn" w:cs="Tms Rmn"/>
          <w:color w:val="000000"/>
          <w:sz w:val="26"/>
          <w:szCs w:val="26"/>
        </w:rPr>
        <w:br/>
        <w:t>№ 563 "О дополнительных мерах социальной поддержки ветеранов боевых действий"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муниципального имущества Великого Новгорода,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26.12.2018 </w:t>
      </w:r>
      <w:r>
        <w:rPr>
          <w:rFonts w:ascii="Tms Rmn" w:hAnsi="Tms Rmn" w:cs="Tms Rmn"/>
          <w:color w:val="000000"/>
          <w:sz w:val="26"/>
          <w:szCs w:val="26"/>
        </w:rPr>
        <w:br/>
        <w:t>№ 77 "О бюджете Великого Новгорода на 2019 год и на плановый период 2020 и 2021 годов"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24.08.2017 </w:t>
      </w:r>
      <w:r>
        <w:rPr>
          <w:rFonts w:ascii="Tms Rmn" w:hAnsi="Tms Rmn" w:cs="Tms Rmn"/>
          <w:color w:val="000000"/>
          <w:sz w:val="26"/>
          <w:szCs w:val="26"/>
        </w:rPr>
        <w:br/>
        <w:t>№ 1244 "Об установке памятника"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26.08.2010 </w:t>
      </w:r>
      <w:r>
        <w:rPr>
          <w:rFonts w:ascii="Tms Rmn" w:hAnsi="Tms Rmn" w:cs="Tms Rmn"/>
          <w:color w:val="000000"/>
          <w:sz w:val="26"/>
          <w:szCs w:val="26"/>
        </w:rPr>
        <w:br/>
        <w:t>№ 739 "О реализации полномочий по организации теплоснабжения"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плоскостному градостроительному планировочному элементу 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представителей в состав совета по культуре </w:t>
      </w:r>
      <w:r>
        <w:rPr>
          <w:rFonts w:ascii="Tms Rmn" w:hAnsi="Tms Rmn" w:cs="Tms Rmn"/>
          <w:color w:val="000000"/>
          <w:sz w:val="26"/>
          <w:szCs w:val="26"/>
        </w:rPr>
        <w:br/>
        <w:t>при Мэре Великого Новгорода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621E81" w:rsidRDefault="00621E81" w:rsidP="00621E81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объявил: 1) о наличии заявления депутата Думы Великого Новгорода Гетманского А.В. о том, что в связи с невозможностью его личного присутствия на заседании Думы 30.05.2019, он выразил своё волеизъявление об учете голоса при подведении окончательных итогов голосования (копия прилагается); 2) о замене докладчиков: в соответствии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 письмом Администрации Великого Новгорода докладчиком по проектам решений №№ 2, 4 выступит председатель комитета по управлению муниципальным имуществом и земельными ресурсами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Жигуляева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Е.А.;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в связи с невозможностью личного присутствия депутата Думы Великого Новгорода Макаревича НА. на заседании Думы по уважительной причине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 проекту решения № 15 - депутат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Думаы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Великого Новгорода Макаров В.В.; 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Черепанова А.Ф. о включении  в раздел "Разное" вопроса о нарушении прав детей при переезде детской школы искусств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Деревяницах</w:t>
      </w:r>
      <w:proofErr w:type="spellEnd"/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За повестку с учетом поступивши предложений: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"за" - 26,  "против" - нет,  "воздержались" - нет, "не голосовал" - 1</w:t>
      </w:r>
    </w:p>
    <w:p w:rsidR="00621E81" w:rsidRDefault="00621E81" w:rsidP="00621E8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proofErr w:type="gramStart"/>
      <w:r>
        <w:rPr>
          <w:rFonts w:ascii="Times New Roman CYR" w:hAnsi="Times New Roman CYR" w:cs="Times New Roman CYR"/>
          <w:color w:val="0000FF"/>
          <w:sz w:val="16"/>
          <w:szCs w:val="16"/>
        </w:rPr>
        <w:t>добавить</w:t>
      </w:r>
      <w:proofErr w:type="gramEnd"/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отчёта об исполнении бюджета Великого Новгорода за 2018 год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Анатольевна, председатель комитета финансов, исполняющая обязанности заместителя Главы Администрации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Содокладчик :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 Ломоносов     Александр              Владимирович,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председатель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Контрольно-счётной палаты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- 1) о мерах принуждения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к Администрации Великого Новгорода о взыскании средств </w:t>
      </w:r>
      <w:r>
        <w:rPr>
          <w:rFonts w:ascii="Tms Rmn" w:hAnsi="Tms Rmn" w:cs="Tms Rmn"/>
          <w:color w:val="000000"/>
          <w:sz w:val="26"/>
          <w:szCs w:val="26"/>
        </w:rPr>
        <w:br/>
        <w:t>по результатам проверки Счетной Палаты Новгородской области;</w:t>
      </w:r>
      <w:r>
        <w:rPr>
          <w:rFonts w:ascii="Tms Rmn" w:hAnsi="Tms Rmn" w:cs="Tms Rmn"/>
          <w:color w:val="000000"/>
          <w:sz w:val="26"/>
          <w:szCs w:val="26"/>
        </w:rPr>
        <w:br/>
        <w:t>2) о сложившейся финансовой практике получения муниципальными образовательными учреждениями кредитов и займов (на примере МАОУ "Гимназия № 3" и МАОУ "Средняя школа № 36 имени Гавриила Романовича Державина");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  <w:t>Чернов А.А. - о решении комиссии по экономике и финансам - рекомендовать Думе принять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- о позиции фракции "ЯБЛОКО"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 (с учетом письменного заявления Гетманского А.В.), "против" - 1, "воздержались" - 2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2019 году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А.Ф., Богомолов В.В. -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необходимости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формирования  объекта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приватизации </w:t>
      </w:r>
      <w:r>
        <w:rPr>
          <w:rFonts w:ascii="Tms Rmn" w:hAnsi="Tms Rmn" w:cs="Tms Rmn"/>
          <w:color w:val="000000"/>
          <w:sz w:val="26"/>
          <w:szCs w:val="26"/>
        </w:rPr>
        <w:br/>
        <w:t>из нежилого здания и земельного участка (в конкретном проекте по адресу Октябрьская ул., д. 14,  в дальнейшем - для всех объектов);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Т.А. - о решении комиссии по социальным вопросам - поддержать проект решения;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архитектуре и землепользованию - определиться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экономике и финансам - поддержать проект решения;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 - о решении комиссии по законодательству и местному самоуправлению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об исключении из Программы приватизации позиции 22.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  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поправкой Администрации от 27.05.2019 № М22-2913-И и устной поправкой </w:t>
      </w:r>
      <w:r>
        <w:rPr>
          <w:rFonts w:ascii="Tms Rmn" w:hAnsi="Tms Rmn" w:cs="Tms Rmn"/>
          <w:color w:val="000000"/>
          <w:sz w:val="26"/>
          <w:szCs w:val="26"/>
        </w:rPr>
        <w:br/>
        <w:t>об исключении позиции 22: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 (с учетом письменного заявления Гетманского А.В.), "против" - 7, "воздержались" - 1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поправкой Администрации от 27.05.2019 № М22-2913-И и устной поправкой об исключении </w:t>
      </w:r>
      <w:r>
        <w:rPr>
          <w:rFonts w:ascii="Tms Rmn" w:hAnsi="Tms Rmn" w:cs="Tms Rmn"/>
          <w:color w:val="000000"/>
          <w:sz w:val="26"/>
          <w:szCs w:val="26"/>
        </w:rPr>
        <w:br/>
        <w:t>из Программы приватизации позиции 22.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26.06.2003 № 563 "О дополнительных мерах социальной поддержки ветеранов боевых действий"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 комиссии по экономике и финансам - поддержать проект решения;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 комиссии по законодательству и местному самоуправлению - поддержать проект решения.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 (с учетом письменного заявления Гетманского А.В.), "против" - нет,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Перечень муниципального имущества Великого Новгорода, предназначенного для передачи </w:t>
      </w:r>
      <w:r>
        <w:rPr>
          <w:rFonts w:ascii="Tms Rmn" w:hAnsi="Tms Rmn" w:cs="Tms Rmn"/>
          <w:color w:val="000000"/>
          <w:sz w:val="26"/>
          <w:szCs w:val="26"/>
        </w:rPr>
        <w:br/>
        <w:t>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 комиссии по экономике и финансам - поддержать проект решения;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 комиссии по законодательству и местному самоуправлению - поддержать проект решения;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- 28 (с учетом письменного заявления Гетманского А.В.), "против" - нет,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26.12.2018 № 77 "О бюджете Великого Новгорода на 2019 год и на плановый период 2020 и 2021 годов"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о субсидии МУП "Городские бани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 - об уплате налогов в бюджет муниципального образования предприятиями, зарегистрированных </w:t>
      </w:r>
      <w:r>
        <w:rPr>
          <w:rFonts w:ascii="Tms Rmn" w:hAnsi="Tms Rmn" w:cs="Tms Rmn"/>
          <w:color w:val="000000"/>
          <w:sz w:val="26"/>
          <w:szCs w:val="26"/>
        </w:rPr>
        <w:br/>
        <w:t>не на территории  городского округа, но осуществляющих деятельность в Великом Новгороде (на примере ТК "Новгородская");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об источниках увеличения налоговых и неналоговых доходов в бюджете 2019 года (подтверждение главных администраторов);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планах Администрации по изменению ситуации с МУП "Городские бани" (2018 год - убыток, в 2019 году прогнозируется снова убыток);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ответила по существу заданных вопросов;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Богомолов В.В., Чернов А.А. - о представлении к заседаниям комиссий в июне 2019 года плана по финансово-хозяйственной деятельности по выходу из сложившейся ситуации </w:t>
      </w:r>
      <w:r>
        <w:rPr>
          <w:rFonts w:ascii="Tms Rmn" w:hAnsi="Tms Rmn" w:cs="Tms Rmn"/>
          <w:color w:val="000000"/>
          <w:sz w:val="26"/>
          <w:szCs w:val="26"/>
        </w:rPr>
        <w:br/>
        <w:t>с приглашением представителей МУП "Городские бани";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Дорошина Т.А., Богомолов В.В., Чернов А.А., Глушенков Н.И. - о решении постоянных комиссий Думы - поддержать проект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решения с поправкой Администрации от 20.05.2019 № 833;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- озвучила внесенные поправки;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озвучила заключение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по поправкам Черепановой А.Ф. (основания для выделения дополнительных бюджетных ассигнований отсутствуют);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Золотарев С.В. - о целесообразности продления мер социальной поддержки в виде предоставления права </w:t>
      </w:r>
      <w:r>
        <w:rPr>
          <w:rFonts w:ascii="Tms Rmn" w:hAnsi="Tms Rmn" w:cs="Tms Rmn"/>
          <w:color w:val="000000"/>
          <w:sz w:val="26"/>
          <w:szCs w:val="26"/>
        </w:rPr>
        <w:br/>
        <w:t>на приобретение льготного проездного билета учащимся;</w:t>
      </w:r>
      <w:r>
        <w:rPr>
          <w:rFonts w:ascii="Tms Rmn" w:hAnsi="Tms Rmn" w:cs="Tms Rmn"/>
          <w:color w:val="000000"/>
          <w:sz w:val="26"/>
          <w:szCs w:val="26"/>
        </w:rPr>
        <w:br/>
        <w:t>Кузиков Е.И. - комментарии по существу вопроса (Администрация прорабатывает вопрос к сентябрю 2019 года);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Екимова С.С. - об отсутствии возможности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предусмотрения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средств без внесения изменений в решение Думы Великого Новгорода от 28.02.2019 № 125 "О предоставлении права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приобретение льготного проездного билета на проезд </w:t>
      </w:r>
      <w:r>
        <w:rPr>
          <w:rFonts w:ascii="Tms Rmn" w:hAnsi="Tms Rmn" w:cs="Tms Rmn"/>
          <w:color w:val="000000"/>
          <w:sz w:val="26"/>
          <w:szCs w:val="26"/>
        </w:rPr>
        <w:br/>
        <w:t>в автомобильном и городском наземном электрическом транспорте  общего пользования на маршрутах регулярных перевозок учащимся общеобразовательных учреждений".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1. За принятие проекта за основу с поправкой Администрации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от  20.05.2019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№ 833: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- 27 (с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уетом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письменного заявления Гетманского А.В.), "против" - 1,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Администрации от 28.05.2019 № 897:</w:t>
      </w:r>
      <w:r>
        <w:rPr>
          <w:rFonts w:ascii="Tms Rmn" w:hAnsi="Tms Rmn" w:cs="Tms Rmn"/>
          <w:color w:val="000000"/>
          <w:sz w:val="26"/>
          <w:szCs w:val="26"/>
        </w:rPr>
        <w:br/>
        <w:t>"за" - 22, "против" - нет, "воздержались" - 5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За поправку депутата Черепановой А.Ф. № 1 (об увеличении расходов на возмещение недополученных доходов транспортным организациям в связи с предоставлением учащимся общеобразовательных учреждений права </w:t>
      </w:r>
      <w:r>
        <w:rPr>
          <w:rFonts w:ascii="Tms Rmn" w:hAnsi="Tms Rmn" w:cs="Tms Rmn"/>
          <w:color w:val="000000"/>
          <w:sz w:val="26"/>
          <w:szCs w:val="26"/>
        </w:rPr>
        <w:br/>
        <w:t>на приобретение льготного проездного билета):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"за"- 5, "против" - 6, "воздержались" - 16;</w:t>
      </w:r>
      <w:r>
        <w:rPr>
          <w:rFonts w:ascii="Tms Rmn" w:hAnsi="Tms Rmn" w:cs="Tms Rmn"/>
          <w:color w:val="000000"/>
          <w:sz w:val="26"/>
          <w:szCs w:val="26"/>
        </w:rPr>
        <w:br/>
        <w:t>4. За поправку депутата Черепановой А.Ф. № 2 (об уменьшении расходов на содержание МКУ "Управление по хозяйственному и транспортному обеспечению Администрации Великого Новгорода"):</w:t>
      </w:r>
      <w:r>
        <w:rPr>
          <w:rFonts w:ascii="Tms Rmn" w:hAnsi="Tms Rmn" w:cs="Tms Rmn"/>
          <w:color w:val="000000"/>
          <w:sz w:val="26"/>
          <w:szCs w:val="26"/>
        </w:rPr>
        <w:br/>
        <w:t>"за" - 1, "против" - 19, "воздержались" - 7</w:t>
      </w:r>
      <w:r>
        <w:rPr>
          <w:rFonts w:ascii="Tms Rmn" w:hAnsi="Tms Rmn" w:cs="Tms Rmn"/>
          <w:color w:val="000000"/>
          <w:sz w:val="26"/>
          <w:szCs w:val="26"/>
        </w:rPr>
        <w:br/>
        <w:t>5. За принятие проекта решения в целом с принятыми поправками:</w:t>
      </w:r>
      <w:r>
        <w:rPr>
          <w:rFonts w:ascii="Tms Rmn" w:hAnsi="Tms Rmn" w:cs="Tms Rmn"/>
          <w:color w:val="000000"/>
          <w:sz w:val="26"/>
          <w:szCs w:val="26"/>
        </w:rPr>
        <w:br/>
        <w:t>"за" - 25 (с учетом письменного заявления Гетманского А.В.), "против" - 1, "воздержались" - 2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поправками комитета финансов Администрации от 20.05.2019 № 833, от 28.05.2019 № 897.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Рекомендовать Администрации представить в июне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2019 года к заседаниям комиссий по экономике и финансам и по жилищному хозяйству, архитектуре и землепользованию план по финансово-хозяйственной деятельности МУП "Городские бани" по выходу из сложившейся ситуации </w:t>
      </w:r>
      <w:r>
        <w:rPr>
          <w:rFonts w:ascii="Tms Rmn" w:hAnsi="Tms Rmn" w:cs="Tms Rmn"/>
          <w:color w:val="000000"/>
          <w:sz w:val="26"/>
          <w:szCs w:val="26"/>
        </w:rPr>
        <w:br/>
        <w:t>с приглашением представителей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24.08.2017 № 1244 "Об установке памятника"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Старостин А.В., Макаров В.В., Яковлева Т.В., Черепанова А.Ф. - задали вопросы (о согласии Губернатора и митрополита; об отсутствии фамилии скульптора; </w:t>
      </w:r>
      <w:r>
        <w:rPr>
          <w:rFonts w:ascii="Tms Rmn" w:hAnsi="Tms Rmn" w:cs="Tms Rmn"/>
          <w:color w:val="000000"/>
          <w:sz w:val="26"/>
          <w:szCs w:val="26"/>
        </w:rPr>
        <w:br/>
        <w:t>о финансовом участии Губернатора);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Н.Г., Чистяков В.В., Богданов С.Б. - комментарии </w:t>
      </w:r>
      <w:r>
        <w:rPr>
          <w:rFonts w:ascii="Tms Rmn" w:hAnsi="Tms Rmn" w:cs="Tms Rmn"/>
          <w:color w:val="000000"/>
          <w:sz w:val="26"/>
          <w:szCs w:val="26"/>
        </w:rPr>
        <w:br/>
        <w:t>по существу заданных вопросов;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 - о решении комиссии по законодательству и местному самоуправлению - поддержать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 (с учетом письменного заявления Гетманского А.В.), "против" - 7, "воздержались" - 1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26.08.2010 № 739 "О реализации полномочий </w:t>
      </w:r>
      <w:r>
        <w:rPr>
          <w:rFonts w:ascii="Tms Rmn" w:hAnsi="Tms Rmn" w:cs="Tms Rmn"/>
          <w:color w:val="000000"/>
          <w:sz w:val="26"/>
          <w:szCs w:val="26"/>
        </w:rPr>
        <w:br/>
        <w:t>по организации теплоснабжения"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- 27 (с учетом письменного заявления Гетманского А.В.),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почётным знаком "За заслуги перед Великим Новгородом"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- 1) о поступившем в Думу Великого Новгорода ходатайстве;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о процедуре рассмотрения проекта и принятия решения;</w:t>
      </w:r>
      <w:r>
        <w:rPr>
          <w:rFonts w:ascii="Tms Rmn" w:hAnsi="Tms Rmn" w:cs="Tms Rmn"/>
          <w:color w:val="000000"/>
          <w:sz w:val="26"/>
          <w:szCs w:val="26"/>
        </w:rPr>
        <w:br/>
        <w:t>3) об избрании счетной комиссии в составе: Афанасьев А.А., Бочаров Ю.В., Яковлева Т.В.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Афанасьев А.В. - 1)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озвучил  протокол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счетной комиссии № 1 (об избрании председателя счетной комиссии);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2) озвучил результаты тайного голосования (протокол № 2: 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- 2);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 составу счетной комиссии: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- 27,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  <w:t>2) по утверждению протокола счетной комиссии об избрании председателя счетной комиссии (протокол № 1):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- 3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по утверждению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тайного голосования по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награждению  почётным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знаком "За заслуги перед Великим Новгородом"  (протокол № 2):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- 25,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Избрать счетную комиссию в следующем составе: Афанасьев А.В., Бочаров Ю.В., Яковлева Т.В.</w:t>
      </w:r>
      <w:r>
        <w:rPr>
          <w:rFonts w:ascii="Tms Rmn" w:hAnsi="Tms Rmn" w:cs="Tms Rmn"/>
          <w:color w:val="000000"/>
          <w:sz w:val="26"/>
          <w:szCs w:val="26"/>
        </w:rPr>
        <w:br/>
        <w:t>2. Утвердить протокол счетной комиссии от 30.05.2019 № 1 об избрании Афанасьева А.В. председателем счетной комиссии.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3. Утвердить протокол счетной комиссии по результатам тайного голосования по награждению почётным знаком  </w:t>
      </w:r>
      <w:r>
        <w:rPr>
          <w:rFonts w:ascii="Tms Rmn" w:hAnsi="Tms Rmn" w:cs="Tms Rmn"/>
          <w:color w:val="000000"/>
          <w:sz w:val="26"/>
          <w:szCs w:val="26"/>
        </w:rPr>
        <w:br/>
        <w:t>"За заслуги перед Великим Новгородом" от 30.05.2019 № 2. Решение о награждении принято.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плоскостному градостроительному планировочному элементу 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 (с учетом письменного заявления Гетманского А.В.), "против" - нет, "воздержались" - нет (при дальнейшем голосовании отсутствовали депутаты Афанасьев А.В., Золотарев С.В.)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совета по культуре при Мэре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Дорошина Т.А., Богомолов В.В., Чернов А.А., Глушенков Н.И. - о решении постоянных комиссий Думы - поддержать проект решения 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- 25,"против" - нет,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 с поправкой заместителя Председателя Думы от 27.05.2019 № 465.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поддержать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Яковлевой Т.В.,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Афанасьевым А.В.,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Федотов Владимир Леонидович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Федотовым В.Л.,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Макаров Виталий Владимирович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Макаревичем Н.А.,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proofErr w:type="gram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 Сергей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Григорьевич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Макаров В.В.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Макаровым В.В.,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Глушенков Н.И. - о решении комиссии по законодательству и местному самоуправлению - поддержать проект решения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Авдеевым И.Н., принять.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Разное: о ситуации, сложившейся в связи переездом муниципального бюджетного учреждения дополнительного образования "Детская школа искусств" 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Деревяницах</w:t>
      </w:r>
      <w:proofErr w:type="spellEnd"/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о нарушении прав детей при переезде детской школы искусств 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Деревяницах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>(о несоответствии планируемых для переезда площадей требованиям санитарно-эпидемиологического законодательства);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br/>
        <w:t>Дорошина Т.А. - о результатах выездного заседания комиссии по социальным вопросам (в том числе о рекомендациях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И.Р.,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 - комментарии по существу вопроса;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примерной стоимости ремонта помещений;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о приглашении депутатов на мероприятия по приемке работ после ремонта предоставленных помещений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Рекомендовать: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1. Комиссии по социальным вопросам отслеживать дальнейшую ситуацию с переездом детской школы искусств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Деревяницах</w:t>
      </w:r>
      <w:proofErr w:type="spellEnd"/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Администрации пригласить депутатов на мероприятия по приемке работ по результатам ремонта помещений, предоставленных для переезда детской школы искусств</w:t>
      </w: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621E81">
        <w:tc>
          <w:tcPr>
            <w:tcW w:w="3543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621E81" w:rsidRDefault="00621E8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621E81" w:rsidRDefault="00621E81" w:rsidP="00621E8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A5E09" w:rsidRDefault="005A5E09"/>
    <w:sectPr w:rsidR="005A5E09" w:rsidSect="00D54E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81"/>
    <w:rsid w:val="005A5E09"/>
    <w:rsid w:val="0062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4E6EB-72FF-4A47-9675-CEE5B2D5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3146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2019-07-01T13:45:00Z</dcterms:created>
  <dcterms:modified xsi:type="dcterms:W3CDTF">2019-07-01T13:46:00Z</dcterms:modified>
</cp:coreProperties>
</file>