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F8D" w:rsidRDefault="00E86F8D" w:rsidP="00E86F8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E86F8D" w:rsidRDefault="00E86F8D" w:rsidP="00E86F8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E86F8D" w:rsidRDefault="00E86F8D" w:rsidP="00E86F8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86F8D" w:rsidRDefault="00E86F8D" w:rsidP="00E86F8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E86F8D" w:rsidRDefault="00E86F8D" w:rsidP="00E86F8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6F8D" w:rsidRDefault="00E86F8D" w:rsidP="00E86F8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E86F8D" w:rsidRDefault="00E86F8D" w:rsidP="00E86F8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E86F8D" w:rsidRDefault="00E86F8D" w:rsidP="00E86F8D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25.04.2019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11</w:t>
      </w:r>
    </w:p>
    <w:p w:rsidR="00E86F8D" w:rsidRDefault="00E86F8D" w:rsidP="00E86F8D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proofErr w:type="gramStart"/>
      <w:r>
        <w:rPr>
          <w:rFonts w:ascii="Times New Roman CYR" w:hAnsi="Times New Roman CYR" w:cs="Times New Roman CYR"/>
          <w:color w:val="0000FF"/>
          <w:sz w:val="16"/>
          <w:szCs w:val="16"/>
        </w:rPr>
        <w:t>добавить</w:t>
      </w:r>
      <w:proofErr w:type="gramEnd"/>
    </w:p>
    <w:p w:rsidR="00E86F8D" w:rsidRDefault="00E86F8D" w:rsidP="00E86F8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E86F8D">
        <w:tc>
          <w:tcPr>
            <w:tcW w:w="3510" w:type="dxa"/>
          </w:tcPr>
          <w:p w:rsidR="00E86F8D" w:rsidRDefault="00E86F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E86F8D" w:rsidRDefault="00E86F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E86F8D" w:rsidRDefault="00E86F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E86F8D" w:rsidRDefault="00E86F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6F8D">
        <w:tc>
          <w:tcPr>
            <w:tcW w:w="3510" w:type="dxa"/>
          </w:tcPr>
          <w:p w:rsidR="00E86F8D" w:rsidRDefault="00E86F8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E86F8D" w:rsidRDefault="00E86F8D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E86F8D" w:rsidRDefault="00E86F8D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E86F8D" w:rsidRDefault="00E86F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E86F8D" w:rsidRDefault="00E86F8D" w:rsidP="00E86F8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E86F8D">
        <w:tc>
          <w:tcPr>
            <w:tcW w:w="3429" w:type="dxa"/>
          </w:tcPr>
          <w:p w:rsidR="00E86F8D" w:rsidRDefault="00E86F8D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E86F8D" w:rsidRDefault="00E86F8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Афанасьев А.В., Яковлева Т.В.</w:t>
            </w:r>
          </w:p>
        </w:tc>
      </w:tr>
      <w:tr w:rsidR="00E86F8D">
        <w:tc>
          <w:tcPr>
            <w:tcW w:w="3429" w:type="dxa"/>
          </w:tcPr>
          <w:p w:rsidR="00E86F8D" w:rsidRDefault="00E86F8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 </w:t>
            </w:r>
          </w:p>
          <w:p w:rsidR="00E86F8D" w:rsidRDefault="00E86F8D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E86F8D" w:rsidRDefault="00E86F8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Авдеев И.Н.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Богомолов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Бочаров Ю.В., Васильев В.И., Гетманский А.В., Глушенков Н.И., Ефимов И.С.,  Золотарев С.В.,  Исаков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Макаревич Н.А., Макаров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Молоканов С.А., Новикова С.А.,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Старостин А.В., Сучкова В.Ф.,  Черепанова А.Ф.,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</w:t>
            </w:r>
          </w:p>
        </w:tc>
      </w:tr>
      <w:tr w:rsidR="00E86F8D">
        <w:tc>
          <w:tcPr>
            <w:tcW w:w="3429" w:type="dxa"/>
          </w:tcPr>
          <w:p w:rsidR="00E86F8D" w:rsidRDefault="00E86F8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заместитель прокурора Великого Новгорода</w:t>
            </w:r>
          </w:p>
        </w:tc>
        <w:tc>
          <w:tcPr>
            <w:tcW w:w="6060" w:type="dxa"/>
          </w:tcPr>
          <w:p w:rsidR="00E86F8D" w:rsidRDefault="00E86F8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E86F8D">
        <w:tc>
          <w:tcPr>
            <w:tcW w:w="3429" w:type="dxa"/>
          </w:tcPr>
          <w:p w:rsidR="00E86F8D" w:rsidRDefault="00E86F8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аппарата Думы Великого Новгорода</w:t>
            </w:r>
          </w:p>
        </w:tc>
        <w:tc>
          <w:tcPr>
            <w:tcW w:w="6060" w:type="dxa"/>
          </w:tcPr>
          <w:p w:rsidR="00E86F8D" w:rsidRDefault="00E86F8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Губина М.Н.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Дмитриева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Е.В., Жохова Н.И.,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 xml:space="preserve">Ильин М.Е.,  Миронова Н.В.,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</w:t>
            </w:r>
          </w:p>
        </w:tc>
      </w:tr>
    </w:tbl>
    <w:p w:rsidR="00E86F8D" w:rsidRDefault="00E86F8D" w:rsidP="00E86F8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E86F8D" w:rsidRDefault="00E86F8D" w:rsidP="00E86F8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E86F8D">
        <w:tc>
          <w:tcPr>
            <w:tcW w:w="3420" w:type="dxa"/>
          </w:tcPr>
          <w:p w:rsidR="00E86F8D" w:rsidRDefault="00E86F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</w:t>
            </w:r>
          </w:p>
          <w:p w:rsidR="00E86F8D" w:rsidRDefault="00E86F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E86F8D" w:rsidRDefault="00E86F8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Дорошина Т.А., Федотов В.Л.</w:t>
            </w:r>
          </w:p>
        </w:tc>
      </w:tr>
    </w:tbl>
    <w:p w:rsidR="00E86F8D" w:rsidRDefault="00E86F8D" w:rsidP="00E86F8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E86F8D" w:rsidRDefault="00E86F8D" w:rsidP="00E86F8D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E86F8D" w:rsidRDefault="00E86F8D" w:rsidP="00E86F8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Кузиков Е.И.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Любимов А.А.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исполняющая обязанности заместителя Главы Администрации Великого Новгорода, председатель комитета финансов Администрации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Мигаль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городским хозяйством Администрации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Смирнова Г.Г.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работе с общественными организациями и населением города Администрации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Трояновский С.В.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Новгородского общества любителей древности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молодежной политики Администрации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E86F8D" w:rsidRDefault="00E86F8D" w:rsidP="00E86F8D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E86F8D" w:rsidRDefault="00E86F8D" w:rsidP="00E86F8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содержания и охраны зелёных насаждений в Великом Новгороде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Плана расходов дорожного фонда муниципального образования - городского округа Великий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  на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2019 год и на плановый период 2020 и 2021 годов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26.12.2018 </w:t>
      </w:r>
      <w:r>
        <w:rPr>
          <w:rFonts w:ascii="Tms Rmn" w:hAnsi="Tms Rmn" w:cs="Tms Rmn"/>
          <w:color w:val="000000"/>
          <w:sz w:val="26"/>
          <w:szCs w:val="26"/>
        </w:rPr>
        <w:br/>
        <w:t>№ 77 "О бюджете Великого Новгорода на 2019 год и на плановый период 2020 и 2021 годов"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назначении публичных слушаний по проекту решения Думы Великого Новгорода "Об утверждении отчёта об исполнении </w:t>
      </w:r>
      <w:r>
        <w:rPr>
          <w:rFonts w:ascii="Tms Rmn" w:hAnsi="Tms Rmn" w:cs="Tms Rmn"/>
          <w:color w:val="000000"/>
          <w:sz w:val="26"/>
          <w:szCs w:val="26"/>
        </w:rPr>
        <w:br/>
        <w:t>бюджета Великого Новгорода за 2018 год"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01.02.2019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99 "О ликвидации отраслевого органа Администрации Великого Новгорода - комитета по строительству Администрации Великого Новгорода" 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30.08.2007 </w:t>
      </w:r>
      <w:r>
        <w:rPr>
          <w:rFonts w:ascii="Tms Rmn" w:hAnsi="Tms Rmn" w:cs="Tms Rmn"/>
          <w:color w:val="000000"/>
          <w:sz w:val="26"/>
          <w:szCs w:val="26"/>
        </w:rPr>
        <w:br/>
        <w:t>№ 618 "Об утверждении Положения о трехсторонней комиссии по регулированию социально-трудовых отношений в Великом Новгороде"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Устав муниципального образования - городского округа Великий Новгород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Порядка получения муниципальными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служащими  аппарата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Думы Великого Новгорода  разрешения на участие на безвозмездной основе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управлении некоммерческими организациями 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Порядка материально-технического и организационного обеспечения деятельности органов местного самоуправления Великого Новгорода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Порядок проведения антикоррупционной экспертизы нормативных правовых актов и проектов нормативных правовых актов Думы Великого Новгорода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Порядка проведения независимой антикоррупционной экспертизы принятых Думой Великого Новгорода нормативных правовых актов и проектов нормативных проектов актов Думы Великого Новгорода (второе чтение)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в Новгородскую областную Думу проекта областного закона "О внесении изменений в областной закон "О региональном капитале "Первый ребёнок"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почётным знаком "За заслуги перед Великим Новгородом"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почётным знаком "За заслуги перед Великим Новгородом"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почётным знаком "За заслуги перед Великим Новгородом"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состав городской топонимической комиссии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делегировании представителей в состав общественного совета </w:t>
      </w:r>
      <w:r>
        <w:rPr>
          <w:rFonts w:ascii="Tms Rmn" w:hAnsi="Tms Rmn" w:cs="Tms Rmn"/>
          <w:color w:val="000000"/>
          <w:sz w:val="26"/>
          <w:szCs w:val="26"/>
        </w:rPr>
        <w:br/>
        <w:t>при Администрации Великого Новгорода по вопросам жилищно-коммунального хозяйства на территории Великого Новгорода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установке памятного знака  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объявил о включении на основании решений Совета Думы Великого Новгорода от 17.04.2019, от 22.04.2019 в основную повестку заседания Думы проектов дополнительных повесток: № 31 «О назначении публичных слушаний»; № 32 «Об установке памятного знака»; о включении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 раздел "Разное" вопроса о ситуации, сложившейся с планируемым переездом муниципального бюджетного учреждения дополнительного образования "Детская школа искусств" и муниципального бюджетного учреждения дополнительного образования "Новгородская городская детская музыкальная школа имени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П.И. Чайковского" на основании решения, принятого на заседании Совета Думы Великого Новгорода 11.04.2019, о включении в раздел "Разное" указанного вопроса, внесенного депутатом Думы Черепановой А.Ф.; проинформировал депутатов о наличии личных заявлений депутатов Думы Великого Новгорода Дорошиной Т.А. и Федотова В.Л. об учёте их голоса при голосовании 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- 27, "против" - 1, "воздержались" - нет</w:t>
      </w:r>
    </w:p>
    <w:p w:rsidR="00E86F8D" w:rsidRDefault="00E86F8D" w:rsidP="00E86F8D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E86F8D" w:rsidRDefault="00E86F8D" w:rsidP="00E86F8D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proofErr w:type="gramStart"/>
      <w:r>
        <w:rPr>
          <w:rFonts w:ascii="Times New Roman CYR" w:hAnsi="Times New Roman CYR" w:cs="Times New Roman CYR"/>
          <w:color w:val="0000FF"/>
          <w:sz w:val="16"/>
          <w:szCs w:val="16"/>
        </w:rPr>
        <w:t>добавить</w:t>
      </w:r>
      <w:proofErr w:type="gramEnd"/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Правила содержания и охраны зелёных насаждений в Великом Новгороде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Гетманский А.В. -  о решении комиссии по жилищному хозяйству, архитектуре и землепользованию - поддержать проект решения и рекомендовать Администрации Великого Новгорода проработать с отделами-центрами по работе </w:t>
      </w:r>
      <w:r>
        <w:rPr>
          <w:rFonts w:ascii="Tms Rmn" w:hAnsi="Tms Rmn" w:cs="Tms Rmn"/>
          <w:color w:val="000000"/>
          <w:sz w:val="26"/>
          <w:szCs w:val="26"/>
        </w:rPr>
        <w:br/>
        <w:t>с населением по месту жительства вопрос об алгоритме узаконивания парковок на дворовых территориях и провести разъяснительные работы со старшими по многоквартирным домам;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Глушенков Н.И. - о решении комиссии по законодательству и местному самоуправлению - поддержать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>с поправкой Администрации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- 4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11.04.2019 № М22-1927-И.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Плана расходов дорожного фонда муниципального образования - городского округа Великий Новгород  на 2019 год и на плановый период 2020 и 2021 годов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Черепанова А.Ф. - о позиции фракции "ЯБЛОКО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не поддерживать проект решения (не включены два объекта - проектирование строительства тротуаров 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Щитной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ул. и Троицкой ул.);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необходимости разобраться, почему эти объекты не были включены в План;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Кузиков Е.И. - комментарий по указанному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замечанию;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необходимости возобновления работы комиссии по формированию и реализации муниципальной программы и мероприятий по дорожной деятельности;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 - о включении в работу указанной комиссии рассмотрения вопросов о  гарантийных обязательствах</w:t>
      </w:r>
      <w:r>
        <w:rPr>
          <w:rFonts w:ascii="Tms Rmn" w:hAnsi="Tms Rmn" w:cs="Tms Rmn"/>
          <w:color w:val="000000"/>
          <w:sz w:val="26"/>
          <w:szCs w:val="26"/>
        </w:rPr>
        <w:br/>
        <w:t>по ранее исполненным работам;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Васильев В.И. - вопрос о включении объектов </w:t>
      </w:r>
      <w:r>
        <w:rPr>
          <w:rFonts w:ascii="Tms Rmn" w:hAnsi="Tms Rmn" w:cs="Tms Rmn"/>
          <w:color w:val="000000"/>
          <w:sz w:val="26"/>
          <w:szCs w:val="26"/>
        </w:rPr>
        <w:br/>
        <w:t>по предписаниям прокуратуры, ГИБДД;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Старостин А.В. - о позиции фракции КПРФ - не поддерживать проект решения;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 - о необходимости поддержать проект решения, чтобы не откладывать на неопределённый срок исполнение работ;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 - о решении комиссии по законодательству и местному самоуправлению - определиться на заседании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Думы;</w:t>
      </w:r>
      <w:r>
        <w:rPr>
          <w:rFonts w:ascii="Tms Rmn" w:hAnsi="Tms Rmn" w:cs="Tms Rmn"/>
          <w:color w:val="000000"/>
          <w:sz w:val="26"/>
          <w:szCs w:val="26"/>
        </w:rPr>
        <w:br/>
        <w:t>Гетманский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А.В. - о  решении комиссии по жилищному хозяйству, архитектуре и землепользованию - поддержать проект решения;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 комиссии по экономике и финансам - поддержать проект решения; о рекомендациях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финансам; о необходимости снятия ограничений по количественному составу депутатов, входящих в состав комиссии по формированию мероприятий </w:t>
      </w:r>
      <w:r>
        <w:rPr>
          <w:rFonts w:ascii="Tms Rmn" w:hAnsi="Tms Rmn" w:cs="Tms Rmn"/>
          <w:color w:val="000000"/>
          <w:sz w:val="26"/>
          <w:szCs w:val="26"/>
        </w:rPr>
        <w:br/>
        <w:t>по дорожной деятельности;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 - о решении комиссии по социальным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вопросам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поддержать проект решения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1. За проект решения: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 (с учетом письменного заявления Дорошиной Т.А.), "против" - 2, "воздержались" - 7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За возобновление работы комиссии по формированию и реализации муниципальной программы и мероприятий по дорожной деятельности с участием депутатов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- 28, "против" - нет, "воздержались" - нет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Поручить Администрации Великого Новгорода возобновить проведение заседаний комиссии по формированию и реализации муниципальной программы и мероприятий </w:t>
      </w:r>
      <w:r>
        <w:rPr>
          <w:rFonts w:ascii="Tms Rmn" w:hAnsi="Tms Rmn" w:cs="Tms Rmn"/>
          <w:color w:val="000000"/>
          <w:sz w:val="26"/>
          <w:szCs w:val="26"/>
        </w:rPr>
        <w:br/>
        <w:t>по дорожной деятельности с участием депутатов Думы Великого Новгорода.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26.12.2018 № 77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2019 год и на плановый период 2020 и 2021 годов"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Ефимов И.С., Черепанова А.Ф.,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Молоканов С.А., Золотарев С.В., Макаревич Н.А.,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Шанаева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И.Л., Афанасьев А.В., Ломоносов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Старостин А.В., Яковлева Т.В., Кузиков Е.И.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Глушенков Н.И. - о решении комиссии по законодательству и местному самоуправлению - определиться на заседании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Думы;</w:t>
      </w:r>
      <w:r>
        <w:rPr>
          <w:rFonts w:ascii="Tms Rmn" w:hAnsi="Tms Rmn" w:cs="Tms Rmn"/>
          <w:color w:val="000000"/>
          <w:sz w:val="26"/>
          <w:szCs w:val="26"/>
        </w:rPr>
        <w:br/>
        <w:t>Гетманский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А.В. - о  решении комиссии по жилищному хозяйству, архитектуре и землепользованию - поддержать проект решения;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комиссии по экономике и финансам - поддержать проект решения;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 - о решении комиссии по социальным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вопросам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поддержать проект решения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 (с учетом письменного заявления Дорошиной Т.А.), "против" - 1, "воздержались" - 7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17.04.2019 № 632 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назначении публичных слушаний по проекту решения Думы Великого Новгорода "Об утверждении отчёта об исполнении </w:t>
      </w:r>
      <w:r>
        <w:rPr>
          <w:rFonts w:ascii="Tms Rmn" w:hAnsi="Tms Rmn" w:cs="Tms Rmn"/>
          <w:color w:val="000000"/>
          <w:sz w:val="26"/>
          <w:szCs w:val="26"/>
        </w:rPr>
        <w:br/>
        <w:t>бюджета Великого Новгорода за 2018 год"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Гетманский А.В.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  решении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комиссии по жилищному хозяйству, архитектуре и землепользованию - поддержать проект решения;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- 27, "против" - нет, "воздержались" - нет </w:t>
      </w:r>
      <w:r>
        <w:rPr>
          <w:rFonts w:ascii="Tms Rmn" w:hAnsi="Tms Rmn" w:cs="Tms Rmn"/>
          <w:color w:val="000000"/>
          <w:sz w:val="26"/>
          <w:szCs w:val="26"/>
        </w:rPr>
        <w:br/>
        <w:t>(при голосовании отсутствовал Бочаров Ю.В.)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01.02.2019 № 99 "О ликвидации отраслевого органа Администрации Великого Новгорода - комитета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строительству Администрации Великого Новгорода" 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Алфимов Олег Владимирович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комиссии по экономике и финансам - поддержать проект решения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- 25, "против" - нет, "воздержались" - 2 </w:t>
      </w:r>
      <w:r>
        <w:rPr>
          <w:rFonts w:ascii="Tms Rmn" w:hAnsi="Tms Rmn" w:cs="Tms Rmn"/>
          <w:color w:val="000000"/>
          <w:sz w:val="26"/>
          <w:szCs w:val="26"/>
        </w:rPr>
        <w:br/>
        <w:t>(при голосовании отсутствовал Бочаров Ю.В.)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30.08.2007 № 618 "Об утверждении Положения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о трехсторонней комиссии по регулированию социально-трудовых отношений в Великом Новгороде"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- 27, "против" - нет, "воздержались" - нет </w:t>
      </w:r>
      <w:r>
        <w:rPr>
          <w:rFonts w:ascii="Tms Rmn" w:hAnsi="Tms Rmn" w:cs="Tms Rmn"/>
          <w:color w:val="000000"/>
          <w:sz w:val="26"/>
          <w:szCs w:val="26"/>
        </w:rPr>
        <w:br/>
        <w:t>(при голосовании отсутствовал Бочаров Ю.В.)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Устав муниципального образования - городского округа Великий Новгород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законодательству и местному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самоуправлению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поддержать проект решения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- 27, "против" - нет, "воздержались" - нет </w:t>
      </w:r>
      <w:r>
        <w:rPr>
          <w:rFonts w:ascii="Tms Rmn" w:hAnsi="Tms Rmn" w:cs="Tms Rmn"/>
          <w:color w:val="000000"/>
          <w:sz w:val="26"/>
          <w:szCs w:val="26"/>
        </w:rPr>
        <w:br/>
        <w:t>(при голосовании отсутствовал Бочаров Ю.В.)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утверждении Порядка получения муниципальными служащими  аппарата Думы Великого Новгорода  разрешения на участие на безвозмездной основе в управлении некоммерческими организациями 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- 27, "против" - нет, "воздержались" - нет </w:t>
      </w:r>
      <w:r>
        <w:rPr>
          <w:rFonts w:ascii="Tms Rmn" w:hAnsi="Tms Rmn" w:cs="Tms Rmn"/>
          <w:color w:val="000000"/>
          <w:sz w:val="26"/>
          <w:szCs w:val="26"/>
        </w:rPr>
        <w:br/>
        <w:t>(при голосовании отсутствовал Бочаров Ю.В.)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Порядка материально-технического и организационного обеспечения деятельности органов местного самоуправления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  решении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комиссии по экономике и финансам - поддержать проект решения;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- 1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Порядок проведения антикоррупционной экспертизы нормативных правовых актов и проектов нормативных правовых актов Думы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Порядка проведения независимой антикоррупционной экспертизы принятых Думой Великого Новгорода нормативных правовых актов и проектов нормативных проектов актов Думы Великого Новгорода (второе чтение)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Новгорода, принять во втором чтении с поправкой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  <w:r>
        <w:rPr>
          <w:rFonts w:ascii="Tms Rmn" w:hAnsi="Tms Rmn" w:cs="Tms Rmn"/>
          <w:color w:val="000000"/>
          <w:sz w:val="26"/>
          <w:szCs w:val="26"/>
        </w:rPr>
        <w:br/>
        <w:t>от 04.04.2019 № 298.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в Новгородскую областную Думу проекта областного закона "О внесении изменений в областной закон "О региональном капитале "Первый ребенок"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Черепанова Анна Фёдоровна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Макаров В.В. - о позиции фракции КПРФ - поддержать проект решения;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 - о решении комиссии по законодательству и местному самоуправлению - определиться на заседании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Думы;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Геманский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А.В. - о решении комиссии по жилищному хозяйству, архитектуре и землепользованию - не поддерживать проект решения;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комиссии по экономике и финансам - не поддерживать проект решения;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 -  о решении комиссии по социальным вопросам (решение не принято)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- 13, "против" - 3 (с учетом письменных заявлений Дорошиной Т.А., Федотова В.Л.), </w:t>
      </w:r>
      <w:r>
        <w:rPr>
          <w:rFonts w:ascii="Tms Rmn" w:hAnsi="Tms Rmn" w:cs="Tms Rmn"/>
          <w:color w:val="000000"/>
          <w:sz w:val="26"/>
          <w:szCs w:val="26"/>
        </w:rPr>
        <w:br/>
        <w:t>"воздержались" - 14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Черепановой А.Ф., отклонить.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13,14,15.</w:t>
      </w:r>
      <w:r>
        <w:rPr>
          <w:rFonts w:ascii="Tms Rmn" w:hAnsi="Tms Rmn" w:cs="Tms Rmn"/>
          <w:color w:val="000000"/>
          <w:sz w:val="26"/>
          <w:szCs w:val="26"/>
        </w:rPr>
        <w:tab/>
        <w:t>СЛУШАЛИ: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почётным знаком "За заслуги перед Великим Новгородом" Трофимова Дмитрия Александровича (проект решения № 13);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награждении почётным знаком "За заслуги перед Великим Новгородом"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Екатерины Викторовны (проект решения № 14);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награждении почётным знаком "За заслуги перед Великим Новгородом"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Стеблецова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Владимира Ивановича (проект </w:t>
      </w:r>
      <w:r>
        <w:rPr>
          <w:rFonts w:ascii="Tms Rmn" w:hAnsi="Tms Rmn" w:cs="Tms Rmn"/>
          <w:color w:val="000000"/>
          <w:sz w:val="26"/>
          <w:szCs w:val="26"/>
        </w:rPr>
        <w:br/>
        <w:t>решения № 15)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Докладчики: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(проект решения № 13);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Афанасьев А.В. (проект решения № 14);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Яковлева Т.В. (проект решения № 15)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- 1) о процедуре рассмотрения проектов и принятия решений;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 об избрании счётной комиссии;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Афанасьев А.В. - 1)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озвучил  протокол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счетной комиссии № 1 (об избрании председателя счетной комиссии);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озвучил результаты тайного голосования по кандидатуре Трофимова Д.А. (протокол № 2: "за" - 23, "против" - нет, "воздержались" - 5);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3) озвучил результаты тайного голосования по кандидатуре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 (протокол № 3: "за" - 15, "против" - нет, "воздержались" - 13);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4) озвучил результаты тайного голосования по кандидатуре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Стеблецова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В.И. (протокол № 4: "за" - 26, "против" - нет, "воздержались" - 2)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1. По процедуре рассмотрения проектов и принятия решений: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- 28,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>2. По составу счетной комиссии: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- 28,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>3. По утверждению протокола счетной комиссии об избрании председателя счетной комиссии (протокол № 1):</w:t>
      </w:r>
      <w:r>
        <w:rPr>
          <w:rFonts w:ascii="Tms Rmn" w:hAnsi="Tms Rmn" w:cs="Tms Rmn"/>
          <w:color w:val="000000"/>
          <w:sz w:val="26"/>
          <w:szCs w:val="26"/>
        </w:rPr>
        <w:br/>
        <w:t>"за" - 26, "против" - нет, "воздержались" - нет (при голосовании отсутствовали Авдеев И.Н., Золотарев С.В.)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4. По утверждению протокола счетной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результатам тайного голосования по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награждению  почётным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знаком "За заслуги перед Великим Новгородом"   (протокол № 2):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 (при голосовании отсутствовали Авдеев И.Н., Золотарев С.В.)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5. По утверждению протокола счетной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результатам протокола тайного голосования </w:t>
      </w:r>
      <w:r>
        <w:rPr>
          <w:rFonts w:ascii="Tms Rmn" w:hAnsi="Tms Rmn" w:cs="Tms Rmn"/>
          <w:color w:val="000000"/>
          <w:sz w:val="26"/>
          <w:szCs w:val="26"/>
        </w:rPr>
        <w:br/>
        <w:t>по награждению почётным знаком "За заслуги перед Великим Новгородом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  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протокол № 3):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 (при голосовании отсутствовали Авдеев И.Н., Золотарев С.В.);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6. По утверждению протокола счетной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результатам протокола тайного голосования по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награждению  почётным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знаком "За заслуги перед Великим Новгородом" (протокол № 4):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 (при голосовании отсутствовали Авдеев И.Н., Золотарев С.В.)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Определить следующую процедуру рассмотрения проектов и принятия решений: заслушать докладчиков, обсудить, далее осуществить процесс голосования по всем трём кандидатурам.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Избрать счетную комиссию в следующем составе: Афанасьев А.В., Бочаров Ю.В., Макаревич Н.А.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3. Утвердить протокол счетной комиссии от 25.04.2019 № 1 </w:t>
      </w:r>
      <w:r>
        <w:rPr>
          <w:rFonts w:ascii="Tms Rmn" w:hAnsi="Tms Rmn" w:cs="Tms Rmn"/>
          <w:color w:val="000000"/>
          <w:sz w:val="26"/>
          <w:szCs w:val="26"/>
        </w:rPr>
        <w:br/>
        <w:t>об избрании Афанасьева А.В. председателем счетной комиссии.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4. Утвердить протокол счетной комиссии по результатам тайного голосования по награждению почётным знаком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 заслуги перед Великим Новгородом" Трофимова Д.А. </w:t>
      </w:r>
      <w:r>
        <w:rPr>
          <w:rFonts w:ascii="Tms Rmn" w:hAnsi="Tms Rmn" w:cs="Tms Rmn"/>
          <w:color w:val="000000"/>
          <w:sz w:val="26"/>
          <w:szCs w:val="26"/>
        </w:rPr>
        <w:br/>
        <w:t>от 24.05.2019 № 2. Решение о награждении принято.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5. Утвердить протокол счетной комиссии по результатам тайного голосования по награждению почетным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знаком  </w:t>
      </w:r>
      <w:r>
        <w:rPr>
          <w:rFonts w:ascii="Tms Rmn" w:hAnsi="Tms Rmn" w:cs="Tms Rmn"/>
          <w:color w:val="000000"/>
          <w:sz w:val="26"/>
          <w:szCs w:val="26"/>
        </w:rPr>
        <w:br/>
        <w:t>"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За заслуги перед Великим Новгородом"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 от 25.04.2019 № 3. Решение о награждении не принято.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6. Утвердить протокол счетной комиссии по результатам тайного голосования по награждению почетным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знаком  </w:t>
      </w:r>
      <w:r>
        <w:rPr>
          <w:rFonts w:ascii="Tms Rmn" w:hAnsi="Tms Rmn" w:cs="Tms Rmn"/>
          <w:color w:val="000000"/>
          <w:sz w:val="26"/>
          <w:szCs w:val="26"/>
        </w:rPr>
        <w:br/>
        <w:t>"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За заслуги перед Великим Новгородом"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Стеблецова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В.И.</w:t>
      </w:r>
      <w:r>
        <w:rPr>
          <w:rFonts w:ascii="Tms Rmn" w:hAnsi="Tms Rmn" w:cs="Tms Rmn"/>
          <w:color w:val="000000"/>
          <w:sz w:val="26"/>
          <w:szCs w:val="26"/>
        </w:rPr>
        <w:br/>
        <w:t>от 25.04.2019 № 4. Решение о награждении принято.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городской топонимической комиссии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Т.В.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комиссии по законодательству и местному самоуправлению - поддержать проект решения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нет.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 дальнейшем голосовании отсутствовали Авдеев И.Н., Золотарев С.В.)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Яковлевой Т.В., принять.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общественного совета при Администрации Великого Новгорода по вопросам жилищно-коммунального хозяйства на территории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Н.И., Гетманский А.В.,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Чернов А.А.- о решении постоянных комиссий Думы - поддержать проект решения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 (с учётом письменного заявления Дорошиной Т.А.), "против" - нет, "воздержались" - нет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Афанасьевым А.В., принять с поправкой заместителя Председателя Думы Великого Новгорода Афанасьева А.В. от 17.04.2019 № 632.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Афанасьевым А.В., принять.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Сучкова Вера Федоровна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 Сучковой В.Ф., принять.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Бочаров Юрий Владимирович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Бочаровым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Ю.В., принять.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 Константинович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Скрипником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принять.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Вадим Александрович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- 26,"против" - нет, "воздержались" - нет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Авдеевым И.Н., принять.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Соловьёв Станислав Сергеевич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комиссии по законодательству и местному самоуправлению - поддержать проект решения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Соловьёвым С.С., принять.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Исаков Владимир Валентинович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комиссии по законодательству и местному самоуправлению - поддержать проект решения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Исаковым В.В., принять.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Сергей Григорьевич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комиссии по законодательству и местному самоуправлению - поддержать проект решения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Шрубом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принять.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комиссии по законодательству и местному самоуправлению - поддержать проект решения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Федотовым В.Л., принять.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Чернов Алексей Алексеевич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комиссии по законодательству и местному самоуправлению - поддержать проект решения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Черновым А.А., принять.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Николай Александрович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комиссии по законодательству и местному самоуправлению - поддержать проект решения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Швабовичем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принять.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Гетманский Андрей Викторович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комиссии по законодательству и местному самоуправлению - поддержать проект решения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Гетманским А.В., принять.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публичных слушаний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комиссии по законодательству и местному самоуправлению - поддержать проект решения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19.04.2019 № М22-2184-И.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установке памятного знака  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Константин Викторович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Яковлева Т.В., Черепанова А.Ф.,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С.В., Трояновский С.В.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1.. За проект решения: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- 26,"против" - нет, "воздержались" - нет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>2. За поручение Администрации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- 26,"против" - нет, "воздержались" - нет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2. Поручить Администрации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2.1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. Организовать приглашение делегаций из городов, </w:t>
      </w:r>
      <w:r>
        <w:rPr>
          <w:rFonts w:ascii="Tms Rmn" w:hAnsi="Tms Rmn" w:cs="Tms Rmn"/>
          <w:color w:val="000000"/>
          <w:sz w:val="26"/>
          <w:szCs w:val="26"/>
        </w:rPr>
        <w:br/>
        <w:t>где также были найдены берестяные грамоты, на открытие памятного знака, намеченное на 23.08.2019;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2.2. Инициировать процедуру объявления 26 июля </w:t>
      </w:r>
      <w:r>
        <w:rPr>
          <w:rFonts w:ascii="Tms Rmn" w:hAnsi="Tms Rmn" w:cs="Tms Rmn"/>
          <w:color w:val="000000"/>
          <w:sz w:val="26"/>
          <w:szCs w:val="26"/>
        </w:rPr>
        <w:br/>
        <w:t>государственным праздником - Днём бересты.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Разное: о рассмотрении вопроса о ситуации, сложившейся с планируемым переездом муниципального бюджетного учреждения дополнительного образования "Детская школа искусств" и муниципального бюджетного учреждения дополнительного образования "Новгородская городская детская музыкальная школа имени П.И. Чайковского"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Черепанова А.Ф., Кузиков Е.И., Богомолов В.В.,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проведение выездного заседания комиссии по социальным вопросам:</w:t>
      </w:r>
      <w:r>
        <w:rPr>
          <w:rFonts w:ascii="Tms Rmn" w:hAnsi="Tms Rmn" w:cs="Tms Rmn"/>
          <w:color w:val="000000"/>
          <w:sz w:val="26"/>
          <w:szCs w:val="26"/>
        </w:rPr>
        <w:br/>
        <w:t>"за" - 26, "против" - нет, "воздержались" - нет</w:t>
      </w: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Поручить комиссии по социальным вопросам провести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мае 2019 года выездное заседание на территории </w:t>
      </w:r>
      <w:r>
        <w:rPr>
          <w:rFonts w:ascii="Times New Roman" w:hAnsi="Times New Roman" w:cs="Times New Roman"/>
          <w:color w:val="000000"/>
          <w:sz w:val="26"/>
          <w:szCs w:val="26"/>
        </w:rPr>
        <w:t>муниципального бюджетного учреждения дополнительного образования "Новгородская городская детская музыкальная школа имени П.И. Чайковского"</w:t>
      </w:r>
      <w:r>
        <w:rPr>
          <w:rFonts w:ascii="Tms Rmn" w:hAnsi="Tms Rmn" w:cs="Tms Rmn"/>
          <w:color w:val="000000"/>
          <w:sz w:val="26"/>
          <w:szCs w:val="26"/>
        </w:rPr>
        <w:t xml:space="preserve"> с приглашением заинтересованных сторон.</w:t>
      </w:r>
    </w:p>
    <w:p w:rsidR="00E86F8D" w:rsidRDefault="00E86F8D" w:rsidP="00E86F8D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86F8D" w:rsidRDefault="00E86F8D" w:rsidP="00E86F8D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E86F8D">
        <w:tc>
          <w:tcPr>
            <w:tcW w:w="3543" w:type="dxa"/>
          </w:tcPr>
          <w:p w:rsidR="00E86F8D" w:rsidRDefault="00E86F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E86F8D" w:rsidRDefault="00E86F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E86F8D" w:rsidRDefault="00E86F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E86F8D" w:rsidRDefault="00E86F8D" w:rsidP="00E86F8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5A5E09" w:rsidRDefault="005A5E09">
      <w:bookmarkStart w:id="0" w:name="_GoBack"/>
      <w:bookmarkEnd w:id="0"/>
    </w:p>
    <w:sectPr w:rsidR="005A5E09" w:rsidSect="00D54E7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8D"/>
    <w:rsid w:val="005A5E09"/>
    <w:rsid w:val="00E8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DF8A9-408E-437F-B737-FC12A1C7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4237</Words>
  <Characters>24157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2019-07-01T13:43:00Z</dcterms:created>
  <dcterms:modified xsi:type="dcterms:W3CDTF">2019-07-01T13:44:00Z</dcterms:modified>
</cp:coreProperties>
</file>