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73FB1" w:rsidRDefault="00573FB1" w:rsidP="00573FB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14.03.2019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="002549AA">
        <w:rPr>
          <w:rFonts w:ascii="Times New Roman" w:hAnsi="Times New Roman" w:cs="Times New Roman"/>
          <w:color w:val="0000FF"/>
          <w:sz w:val="26"/>
          <w:szCs w:val="26"/>
        </w:rPr>
        <w:t>8</w:t>
      </w:r>
      <w:bookmarkStart w:id="0" w:name="_GoBack"/>
      <w:bookmarkEnd w:id="0"/>
    </w:p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573FB1" w:rsidTr="000036DA">
        <w:trPr>
          <w:gridBefore w:val="1"/>
          <w:wBefore w:w="9" w:type="dxa"/>
        </w:trPr>
        <w:tc>
          <w:tcPr>
            <w:tcW w:w="3510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73FB1" w:rsidTr="000036DA">
        <w:trPr>
          <w:gridBefore w:val="1"/>
          <w:wBefore w:w="9" w:type="dxa"/>
        </w:trPr>
        <w:tc>
          <w:tcPr>
            <w:tcW w:w="3510" w:type="dxa"/>
            <w:gridSpan w:val="2"/>
          </w:tcPr>
          <w:p w:rsidR="00573FB1" w:rsidRDefault="00573F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73FB1" w:rsidRDefault="00573FB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573FB1" w:rsidRDefault="00573FB1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FA58BE" w:rsidRDefault="00FA58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A58BE" w:rsidRDefault="00FA58BE" w:rsidP="00FA58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A58BE" w:rsidRDefault="00FA58BE" w:rsidP="00FA58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A58BE" w:rsidRDefault="00FA58BE" w:rsidP="00FA58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0036DA" w:rsidRDefault="000036DA" w:rsidP="000036D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036DA" w:rsidRDefault="000036DA" w:rsidP="000036D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036DA" w:rsidRDefault="000036DA" w:rsidP="000036D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036DA" w:rsidRDefault="000036DA" w:rsidP="000036D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73FB1" w:rsidTr="000036DA">
        <w:trPr>
          <w:gridAfter w:val="1"/>
          <w:wAfter w:w="6" w:type="dxa"/>
        </w:trPr>
        <w:tc>
          <w:tcPr>
            <w:tcW w:w="3429" w:type="dxa"/>
            <w:gridSpan w:val="2"/>
          </w:tcPr>
          <w:p w:rsidR="00573FB1" w:rsidRDefault="00573FB1" w:rsidP="000036DA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573FB1" w:rsidRDefault="00573FB1" w:rsidP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573FB1" w:rsidTr="000036DA">
        <w:trPr>
          <w:gridAfter w:val="1"/>
          <w:wAfter w:w="6" w:type="dxa"/>
        </w:trPr>
        <w:tc>
          <w:tcPr>
            <w:tcW w:w="3429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73FB1" w:rsidRDefault="00573FB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573FB1" w:rsidRDefault="00573FB1" w:rsidP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Ю.В.,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В.И., Гетманский А.В., Глушенков Н.И., Дорошина Т.А., Ефимов И.С., Золотарев С.В.,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Сучкова В.Ф., Федотов В.Л., Черепанова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А.Ф.,Чернов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573FB1" w:rsidTr="000036DA">
        <w:trPr>
          <w:gridAfter w:val="1"/>
          <w:wAfter w:w="6" w:type="dxa"/>
        </w:trPr>
        <w:tc>
          <w:tcPr>
            <w:tcW w:w="3429" w:type="dxa"/>
            <w:gridSpan w:val="2"/>
          </w:tcPr>
          <w:p w:rsidR="00573FB1" w:rsidRDefault="00573F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573FB1" w:rsidRDefault="00573FB1" w:rsidP="00573F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573FB1" w:rsidTr="000036DA">
        <w:trPr>
          <w:gridAfter w:val="1"/>
          <w:wAfter w:w="6" w:type="dxa"/>
        </w:trPr>
        <w:tc>
          <w:tcPr>
            <w:tcW w:w="3429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573FB1" w:rsidRDefault="00573FB1" w:rsidP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573FB1" w:rsidTr="000036DA">
        <w:trPr>
          <w:gridAfter w:val="1"/>
          <w:wAfter w:w="6" w:type="dxa"/>
        </w:trPr>
        <w:tc>
          <w:tcPr>
            <w:tcW w:w="3429" w:type="dxa"/>
            <w:gridSpan w:val="2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573FB1" w:rsidRDefault="00573FB1" w:rsidP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Дмитриева Е.В., Губина М.Н.,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73FB1">
        <w:tc>
          <w:tcPr>
            <w:tcW w:w="3420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Соловьев С.С.,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</w:tbl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73FB1" w:rsidRDefault="00573FB1" w:rsidP="00573FB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Приглашенные</w:t>
      </w:r>
    </w:p>
    <w:p w:rsidR="00573FB1" w:rsidRDefault="00573FB1" w:rsidP="00573F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Сорокин С.В.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Губернатора  Новгородской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области - руководитель Администрации Губернатора Новгородской области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2018 год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2018 год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изменений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решение Думы Великого Новгорода  от 28.09.2018 № 4 "О формировании составов постоянных комиссий Думы Великого Новгорода шестого созыва"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конкурсной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пунктом 1 статьи 31.1 Федерального закона от 12 января 1996 г. № 7-ФЗ </w:t>
      </w:r>
      <w:r>
        <w:rPr>
          <w:rFonts w:ascii="Tms Rmn" w:hAnsi="Tms Rmn" w:cs="Tms Rmn"/>
          <w:color w:val="000000"/>
          <w:sz w:val="26"/>
          <w:szCs w:val="26"/>
        </w:rPr>
        <w:br/>
        <w:t>"О некоммерческих организациях"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73FB1" w:rsidRDefault="00573FB1" w:rsidP="00573FB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Предложения по повестке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повестку заседания Думы, проинформировал присутствующих о наличии письменных заявлений депутатов Думы Великого Новгорода Соловьева С.С.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Шруба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С.Г. об учёте их голосов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голосовании. Черепанова А.Ф. предложила рассмотреть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раздела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"Разное" вопрос о передаче в аренду благотворительному фонду "Спасение" имущества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содержание безнадзорных животных; Богомолов В.В., Яковлева Т.В. -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рассмотрении вопроса, предложенного депутатом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Черепанововй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А.Ф.,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очередном заседании Думы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br/>
        <w:t>1. За включение в раздел "Разное" предложения депутата Черепановой А.Ф.: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- 1, "против" - 24, "воздержались" - 2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За озвученную Председателем повестку заседания Думы: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"за" - 27, "против" - нет, "воздержались" - нет </w:t>
      </w:r>
    </w:p>
    <w:p w:rsidR="00573FB1" w:rsidRDefault="00573FB1" w:rsidP="00573FB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внеочередного заседания Думы Великого Новгорода без учета предложения депутата Черепановой А.Ф.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</w:t>
      </w:r>
      <w:r>
        <w:rPr>
          <w:rFonts w:ascii="Tms Rmn" w:hAnsi="Tms Rmn" w:cs="Tms Rmn"/>
          <w:color w:val="000000"/>
          <w:sz w:val="26"/>
          <w:szCs w:val="26"/>
        </w:rPr>
        <w:br/>
        <w:t>за 2018 год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Владимирович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необходимости определения порядка рассмотрения отчета Мэра: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заслушивание отчета Мэра;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ответы Мэра на вопросы, поступившие в письменном виде;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ответы Мэра на вопросы от депутатских объединений и </w:t>
      </w:r>
      <w:r>
        <w:rPr>
          <w:rFonts w:ascii="Tms Rmn" w:hAnsi="Tms Rmn" w:cs="Tms Rmn"/>
          <w:color w:val="000000"/>
          <w:sz w:val="26"/>
          <w:szCs w:val="26"/>
        </w:rPr>
        <w:br/>
        <w:t>от независимых депутатов (по 2 вопроса);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выступления от депутатских фракций, желающих высказать свое мнение (до 3-х минут);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за определение порядка рассмотрения отчета Мэра Великого Новгорода: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против" - нет, "воздержались" - нет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С.В..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- озвучил основные тезисы доклада;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Авдеев И.Н. - о работе светофорных объектов на пересечении улицы Большая Санкт-Петербургская и съезда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передаче объекта на обслуживание в городское управление и решении вопроса в ближайшее время;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 - об участии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национальных проектах (по направлениям), в том числе </w:t>
      </w:r>
      <w:r>
        <w:rPr>
          <w:rFonts w:ascii="Tms Rmn" w:hAnsi="Tms Rmn" w:cs="Tms Rmn"/>
          <w:color w:val="000000"/>
          <w:sz w:val="26"/>
          <w:szCs w:val="26"/>
        </w:rPr>
        <w:br/>
        <w:t>о необходимости участия в федеральной программе "Чистая вода";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- 1) по направлению "Образование" - получение </w:t>
      </w:r>
      <w:r>
        <w:rPr>
          <w:rFonts w:ascii="Tms Rmn" w:hAnsi="Tms Rmn" w:cs="Tms Rmn"/>
          <w:color w:val="000000"/>
          <w:sz w:val="26"/>
          <w:szCs w:val="26"/>
        </w:rPr>
        <w:br/>
        <w:t>в текущем году финансовых средств на ремонт школ и гимназии "Исток";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программе "Демография" - строительство трех детских садов;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выделение федеральных средств (405 млн. руб.) на ремонт дорог;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в рамках национального проекта "Жильё и городская </w:t>
      </w:r>
      <w:r>
        <w:rPr>
          <w:rFonts w:ascii="Tms Rmn" w:hAnsi="Tms Rmn" w:cs="Tms Rmn"/>
          <w:color w:val="000000"/>
          <w:sz w:val="26"/>
          <w:szCs w:val="26"/>
        </w:rPr>
        <w:br/>
        <w:t>среда" - благоустройство дворовых и общественных территорий;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Макаров В.В. - о планах Администрации по ремонту аварийного жилищного фонда;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подаче заявки на участие в Региональной программе по расселению ветхого и аварийного жилья </w:t>
      </w:r>
      <w:r>
        <w:rPr>
          <w:rFonts w:ascii="Tms Rmn" w:hAnsi="Tms Rmn" w:cs="Tms Rmn"/>
          <w:color w:val="000000"/>
          <w:sz w:val="26"/>
          <w:szCs w:val="26"/>
        </w:rPr>
        <w:br/>
        <w:t>(8 домов);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А.К.- об ежегодном увеличении тарифов </w:t>
      </w:r>
      <w:r>
        <w:rPr>
          <w:rFonts w:ascii="Tms Rmn" w:hAnsi="Tms Rmn" w:cs="Tms Rmn"/>
          <w:color w:val="000000"/>
          <w:sz w:val="26"/>
          <w:szCs w:val="26"/>
        </w:rPr>
        <w:br/>
        <w:t>ТК "Новгородская";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работе Администрации в этом </w:t>
      </w:r>
      <w:r>
        <w:rPr>
          <w:rFonts w:ascii="Tms Rmn" w:hAnsi="Tms Rmn" w:cs="Tms Rmn"/>
          <w:color w:val="000000"/>
          <w:sz w:val="26"/>
          <w:szCs w:val="26"/>
        </w:rPr>
        <w:br/>
        <w:t>направлении (рост тарифа в текущем году не должен превысить прогнозируемый уровень инфляции);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Афанасьев А.В. - о капитальном ремонте дорожного полотна по ул. Ворошилова, д. 2, корп. 1 (о сроках приведения </w:t>
      </w:r>
      <w:r>
        <w:rPr>
          <w:rFonts w:ascii="Tms Rmn" w:hAnsi="Tms Rmn" w:cs="Tms Rmn"/>
          <w:color w:val="000000"/>
          <w:sz w:val="26"/>
          <w:szCs w:val="26"/>
        </w:rPr>
        <w:br/>
        <w:t>дороги в нормативное состояние);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подписании в ближайшее время соглашения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имени Ярослава Мудрого по вопросам взаимодействия, в том числе по решению данного </w:t>
      </w:r>
      <w:r>
        <w:rPr>
          <w:rFonts w:ascii="Tms Rmn" w:hAnsi="Tms Rmn" w:cs="Tms Rmn"/>
          <w:color w:val="000000"/>
          <w:sz w:val="26"/>
          <w:szCs w:val="26"/>
        </w:rPr>
        <w:br/>
        <w:t>вопроса (проектно-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сметная  документация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указанному объекту подготовлена в 2017 году, в 2021 году в планах начать строительство дороги);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об обеспечении МБУ "Городское хозяйство" необходимым количеством техники для устранения неровностей дорожного покрытия на территории муниципальных учреждений и в рамках контракта</w:t>
      </w:r>
      <w:r>
        <w:rPr>
          <w:rFonts w:ascii="Tms Rmn" w:hAnsi="Tms Rmn" w:cs="Tms Rmn"/>
          <w:color w:val="000000"/>
          <w:sz w:val="26"/>
          <w:szCs w:val="26"/>
        </w:rPr>
        <w:br/>
        <w:t>по содержанию города;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рассмотрении возможности </w:t>
      </w:r>
      <w:r>
        <w:rPr>
          <w:rFonts w:ascii="Tms Rmn" w:hAnsi="Tms Rmn" w:cs="Tms Rmn"/>
          <w:color w:val="000000"/>
          <w:sz w:val="26"/>
          <w:szCs w:val="26"/>
        </w:rPr>
        <w:br/>
        <w:t>приобретения техники, позволяющей проводить ямочный ремонт;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Ромашко А.К. - о мерах, которые должны быть предприняты </w:t>
      </w:r>
      <w:r>
        <w:rPr>
          <w:rFonts w:ascii="Tms Rmn" w:hAnsi="Tms Rmn" w:cs="Tms Rmn"/>
          <w:color w:val="000000"/>
          <w:sz w:val="26"/>
          <w:szCs w:val="26"/>
        </w:rPr>
        <w:br/>
        <w:t>по приведению в порядок дорожного покрытия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железнодорожный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переезд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Нехинской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- 1) о наличии обязательств по ремонту </w:t>
      </w:r>
      <w:r>
        <w:rPr>
          <w:rFonts w:ascii="Tms Rmn" w:hAnsi="Tms Rmn" w:cs="Tms Rmn"/>
          <w:color w:val="000000"/>
          <w:sz w:val="26"/>
          <w:szCs w:val="26"/>
        </w:rPr>
        <w:br/>
        <w:t>у руководства РЖД (планируемый ремонт конец марта - начало апреля 2019 года);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об ограничении движения большегрузного транспорта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мосту и ведении переговоров </w:t>
      </w:r>
      <w:r>
        <w:rPr>
          <w:rFonts w:ascii="Tms Rmn" w:hAnsi="Tms Rmn" w:cs="Tms Rmn"/>
          <w:color w:val="000000"/>
          <w:sz w:val="26"/>
          <w:szCs w:val="26"/>
        </w:rPr>
        <w:br/>
        <w:t>с Правительством Новгородской области о выделении необходимых финансовых средств на ремонт;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об обеспечении парковочными местами ключевых социальных объектов городского округа, в том числе около здания Новгородской областной клинической больницы;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- 1) об устройстве парковки около здания детской поликлиники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 предложениях, разработанных совместно с руководством Новгородской областной клинической больницы, и планируемых работах по обустройству парковочных мест;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об источниках финансирования для решения многочисленных проблем города (в том числе обязательства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расселению аварийного жилья; средства для проведения текущих и капитальных ремонтов детских садов и школ; реновация исторического центра (масса домов в ветхом состоянии); о возврате полномочий, переданных на областной уровень (общественный транспорт, распоряжение земельными участками, градостроительная деятельность), и акций </w:t>
      </w:r>
      <w:r>
        <w:rPr>
          <w:rFonts w:ascii="Tms Rmn" w:hAnsi="Tms Rmn" w:cs="Tms Rmn"/>
          <w:color w:val="000000"/>
          <w:sz w:val="26"/>
          <w:szCs w:val="26"/>
        </w:rPr>
        <w:br/>
        <w:t>ОАО "Автобусный парк";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возможности пополнения бюджета городского округа в результате работы по направлениям, указанным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отчёте, а также снижения долговой нагрузки до комфортного уровня в результате соглашения, заключённого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Правительством Новгородской области;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работе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инвесторами, готовыми вложить средства в реновацию жилья; о переходе к 2020 году полномочий по транспорту </w:t>
      </w:r>
      <w:r>
        <w:rPr>
          <w:rFonts w:ascii="Tms Rmn" w:hAnsi="Tms Rmn" w:cs="Tms Rmn"/>
          <w:color w:val="000000"/>
          <w:sz w:val="26"/>
          <w:szCs w:val="26"/>
        </w:rPr>
        <w:br/>
        <w:t>в Администрацию Великого Новгорода;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высказал пожелание Администрации Великого Новгорода более активно реагировать на инициативы новгородцев и депутатов;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состоянии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 (отсутствие тротуаров, освещения);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формировании перечня бесхозных территорий (проездов) и включения их в договор по уборке и содержанию;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Бусурин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С.В. - о формировании указанного перечня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до июля 2019 года. 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оценке деятельности Мэра Великого Новгорода по итогам ежегодного отчёта о результатах своей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деятельности Администрации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в том числе о решении вопросов, поставленных Думой Великого Новгорода, за 2018 год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позиции фракции "Единая Россия" признать отчёт удовлетворительным;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высказал пожелание, чтобы в 2019 году были сделаны шаги по решению таких проблем, как расселение аварийного жилья, оздоровление бюджета городского округа;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Афанасьев А.В. - о позиции фракции "Справедливая Россия" оценить деятельность Администрации за 2018 год "удовлетворительно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 позиции фракции ЛДПР поставить удовлетворительную оценку;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позиции фракции "ЯБЛОКО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оценить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деятельность Администрации  "неудовлетворительно";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о позиции "Коалиции развития" поставить удовлетворительную оценку;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Чернов А.А. - о решении постоянных комиссий Думы - признать деятельность Мэра Великого Новгорода удовлетворительной.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за признание деятельности Мэра Великого Новгорода по итогам ежегодного отчёта за 2018 год удовлетворительной: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- 22 (с учётом письменных заявлений депутатов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Соловьева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С.Г.), "против" - 7,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нет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Председателем Думы Великого Новгорода, принять. Признать деятельность Мэра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2018 год удовлетворительной.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 в решение Думы Великого Новгорода  от 28.09.2018 № 4 "О формировании составов постоянных комиссий Думы Великого Новгорода шестого созыва"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совместного заседания комиссий по законодательству и местному самоуправлению и по социальным вопросам - рекомендовать Думе принять указанный проект решения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учётом письменных заявлений депутатов Соловьёва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С.Г.), "против" - нет, "воздержались" - нет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конкурсной комиссии по проведению городского конкурса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соответствии с пунктом 1 статьи 31.1 Федерального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от 12 января 1996 г. № 7-ФЗ "О некоммерческих организациях"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совместного заседания комиссий по законодательству и местному самоуправлению и по социальным вопросам - рекомендовать Думе принять указанный проект решения и поддержать предложенные кандидатуры.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учётом письменных заявлений депутатов Соловьёва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С.Г.), "против" - нет, "воздержались" - нет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Афанасьевым А.В., принять с поправкой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заместителя Председателя Думы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Новгорода Афанасьева А.В. от 12.03.2019 № 224</w:t>
      </w:r>
      <w:r>
        <w:rPr>
          <w:rFonts w:ascii="Tms Rmn" w:hAnsi="Tms Rmn" w:cs="Tms Rmn"/>
          <w:color w:val="000000"/>
          <w:sz w:val="26"/>
          <w:szCs w:val="26"/>
        </w:rPr>
        <w:t xml:space="preserve">, делегировав в состав конкурсной комиссии депутатов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VI созыва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Вадима Александровича,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Алексея Геннадьевича, Федотова Владимира Леонидовича,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Сергея Григорьевича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Макаров Виталий Владимирович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совместного заседания комиссий по законодательству и местному самоуправлению и по социальным вопросам - рекомендовать Думе принять указанный проект решения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учётом письменных заявлений депутатов Соловьёва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С.Г.), "против" - нет, "воздержались" - нет</w:t>
      </w: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Макаровым В.В., принять.</w:t>
      </w:r>
    </w:p>
    <w:p w:rsidR="00573FB1" w:rsidRDefault="00573FB1" w:rsidP="00573FB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73FB1" w:rsidRDefault="00573FB1" w:rsidP="00573FB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73FB1">
        <w:tc>
          <w:tcPr>
            <w:tcW w:w="3543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73FB1" w:rsidRDefault="00573F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C4217C" w:rsidRDefault="00C4217C"/>
    <w:sectPr w:rsidR="00C4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E"/>
    <w:rsid w:val="000036DA"/>
    <w:rsid w:val="002549AA"/>
    <w:rsid w:val="00573FB1"/>
    <w:rsid w:val="009525D7"/>
    <w:rsid w:val="00C4217C"/>
    <w:rsid w:val="00DE299E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3300-E975-4196-B1E0-C0B4427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1965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6</cp:revision>
  <dcterms:created xsi:type="dcterms:W3CDTF">2019-03-19T12:44:00Z</dcterms:created>
  <dcterms:modified xsi:type="dcterms:W3CDTF">2019-03-19T12:49:00Z</dcterms:modified>
</cp:coreProperties>
</file>