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B935A2" w:rsidRDefault="00B935A2" w:rsidP="00B935A2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25.10.2018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</w:t>
      </w:r>
    </w:p>
    <w:p w:rsidR="00B935A2" w:rsidRDefault="00B935A2" w:rsidP="00B935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B935A2">
        <w:tc>
          <w:tcPr>
            <w:tcW w:w="3510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35A2">
        <w:tc>
          <w:tcPr>
            <w:tcW w:w="3510" w:type="dxa"/>
          </w:tcPr>
          <w:p w:rsidR="00B935A2" w:rsidRDefault="00B935A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B935A2" w:rsidRDefault="00B935A2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B935A2" w:rsidRDefault="00B935A2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B935A2" w:rsidRDefault="00B935A2" w:rsidP="00B935A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B935A2">
        <w:tc>
          <w:tcPr>
            <w:tcW w:w="3429" w:type="dxa"/>
          </w:tcPr>
          <w:p w:rsidR="00B935A2" w:rsidRDefault="00B935A2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B935A2" w:rsidRDefault="00B935A2" w:rsidP="00B935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B935A2">
        <w:tc>
          <w:tcPr>
            <w:tcW w:w="3429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B935A2" w:rsidRDefault="00B935A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B935A2" w:rsidRDefault="00B935A2" w:rsidP="00B935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Бочаров Ю.В., Васильев В.И., Гетманский А.В., Глушенков Н.И., Дорошина Т.А., Золотарев С.В.,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Л.В.,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Кузиков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Е.И.,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</w:p>
        </w:tc>
      </w:tr>
      <w:tr w:rsidR="00B935A2">
        <w:tc>
          <w:tcPr>
            <w:tcW w:w="3429" w:type="dxa"/>
          </w:tcPr>
          <w:p w:rsidR="00B935A2" w:rsidRDefault="00B935A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B935A2" w:rsidRDefault="00B935A2" w:rsidP="00B935A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B935A2">
        <w:tc>
          <w:tcPr>
            <w:tcW w:w="3429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B935A2" w:rsidRDefault="00B935A2" w:rsidP="00B935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Ю.И.</w:t>
            </w:r>
          </w:p>
        </w:tc>
      </w:tr>
      <w:tr w:rsidR="00B935A2">
        <w:tc>
          <w:tcPr>
            <w:tcW w:w="3429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B935A2" w:rsidRDefault="00B935A2" w:rsidP="00B935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Е.В., Губина М.Н.</w:t>
            </w:r>
          </w:p>
        </w:tc>
      </w:tr>
    </w:tbl>
    <w:p w:rsidR="00B935A2" w:rsidRDefault="00B935A2" w:rsidP="0090257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  <w:bookmarkStart w:id="0" w:name="_GoBack"/>
      <w:bookmarkEnd w:id="0"/>
    </w:p>
    <w:p w:rsidR="00B935A2" w:rsidRDefault="00B935A2" w:rsidP="00B935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B935A2">
        <w:tc>
          <w:tcPr>
            <w:tcW w:w="3420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</w:t>
            </w:r>
          </w:p>
        </w:tc>
      </w:tr>
    </w:tbl>
    <w:p w:rsidR="00B935A2" w:rsidRDefault="00B935A2" w:rsidP="00B935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B935A2" w:rsidRDefault="00B935A2" w:rsidP="00B935A2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B935A2" w:rsidRDefault="00B935A2" w:rsidP="00B935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Баранов Р.П.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Богданова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и земельными ресурсами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Гребенюк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архитектуры и градостроительства Администрации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председателя комитета по управлению муниципальным имуществом и земельными ресурсами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Репин Е.В.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территориального планирования и информационного обеспечения градостроительной деятельности комитета архитектуры и градостроительства Администрации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План расходов дорожного фонда муниципального образования - городского округа Великий Новгород на 2018 год и на плановый период 2019 и 2020 годов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2018 году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26.05.2005 </w:t>
      </w:r>
      <w:r>
        <w:rPr>
          <w:rFonts w:ascii="Tms Rmn" w:hAnsi="Tms Rmn" w:cs="Tms Rmn"/>
          <w:color w:val="000000"/>
          <w:sz w:val="26"/>
          <w:szCs w:val="26"/>
        </w:rPr>
        <w:br/>
        <w:t>№ 129 "Об установлении земельного налога на территории Великого Новгорода"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26.12.2017 </w:t>
      </w:r>
      <w:r>
        <w:rPr>
          <w:rFonts w:ascii="Tms Rmn" w:hAnsi="Tms Rmn" w:cs="Tms Rmn"/>
          <w:color w:val="000000"/>
          <w:sz w:val="26"/>
          <w:szCs w:val="26"/>
        </w:rPr>
        <w:br/>
        <w:t>№ 1350 "О бюджете Великого Новгорода на 2018 год и на плановый период 2019 и 2020 годов"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порядке принятия решений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установлении тарифов на услуги муниципальных предприятий и учреждений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Великого Новгорода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муниципальной преференции индивидуальному предпринимателю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Орлинской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Юлии Аркадьевне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утверждении  состава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комиссии по проведению антикоррупционной экспертизы при Думе Великого Новгорода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Семёновой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И.Г.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представителя в состав антитеррористической комиссии муниципального образования - городского округа Великий Новгород 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составы Наблюдательных советов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общественной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жилищным вопросам при Администрации Великого Новгорода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общественной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контролю и координации реализации муниципальных программ, направленных на формирование современной городской среды Великого Новгорода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B935A2" w:rsidRDefault="00B935A2" w:rsidP="00B935A2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доложил информацию о депутатских объединениях, образованных в Думе Великого Новгорода.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Черепанова А.Ф. предложила рассмотреть в "Разном":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информацию комитета по образованию Администрации Великого Новгорода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безлпасности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учреждений Великого Новгорода; о задержке выплаты заработной платы учителям МАОУ "Средняя общеобразовательная школа № 33"; об осуществлении кадровой политики в школах Великого Новгорода (есть ли дефицит кадров, каким образом происходит отбор кандидатов)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информацию Администрации об отношении и возможных последствиях принятия областного закона о перераспределении некоторых полномочий в области градостроительной деятельности в части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территории муниципальных образований Новгородской области;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Матюнин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А.В. - о необходимости подготовки информации для доклада по вопросу, касающемуся образовательных учреждений;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Бобрышев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Ю.И. - о готовности доложить в "Разном" информации о передаче полномочий в области градостроительной деятельности. 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нет, "не голосовали" - 2</w:t>
      </w:r>
    </w:p>
    <w:p w:rsidR="00B935A2" w:rsidRDefault="00B935A2" w:rsidP="00B935A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План расходов дорожного фонда муниципального образования - городского округа Великий Новгород на 2018 год и на плановый период 2019 и 2020 годов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 причинах исключения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текущем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году  работ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проектированию и строительству  тротуаров по 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Щитной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 и Троицкой ул.;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Старостин А.В. - о неучтенных моментах при составлении сметы на проектирование (проектные организации несут много дополнительных расходов по проведению различных экспертиз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  изыскательных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работ);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А.А.: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о решении постоянной комиссии Думы по экономике и финансам - принять проект решения;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о данных комиссией рекомендациях (Администрации Великого Новгорода представить к следующему заседанию комиссии информацию о том, как решается вопрос о проведении работ по проектированию и ремонту тротуаров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по улицам, по которым не состоялись аукционы на проведение данных работ, в том числе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Щитной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 и Троицкой ул., а также будут 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предусмотренны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средства на проведение данных работ в бюджете на 2019 год, если в 2018 году работы не будут выполнены; и о причинах проведения частичного, а не полного ремонта тротуаров по Андреевской ул.);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В.В.: 1) о решении комиссии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жиилщному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хозяйству, архитектуре и землепользованию принять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2) о рекомендации комиссии  - представить к заседанию комиссии в ноябре предложения по решению вопроса о проведении работ по ремонту дорог (учитывать сроки между этапами проведения работ при составлении контракта).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нет, "не голосовали" - 1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Администарции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от 25.10.2018 № М22-5800-И.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2018 году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Т.В., Кузиков Е.И. - о возможности исключения из Программы приватизации здания на Никольской,14 и сдачи его в аренду; о проведении процедуры межевания и продажи объектов, включенных в программу приватизации,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вместе  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земельным участком; о приоритетах распределения денежных средств, полученных от реализации Программы.</w:t>
      </w:r>
      <w:r>
        <w:rPr>
          <w:rFonts w:ascii="Tms Rmn" w:hAnsi="Tms Rmn" w:cs="Tms Rmn"/>
          <w:color w:val="000000"/>
          <w:sz w:val="26"/>
          <w:szCs w:val="26"/>
        </w:rPr>
        <w:br/>
        <w:t>Кузиков Е.И. предложил снять вопрос с рассмотрения, доработать и вынести на следующее заседание Думы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 А.В.  - о возможности использования здания на Никольской,14 под объект дошкольного образования;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 С.А. - о возможности использования здания на Никольской, 14 под муниципальную гостиницу;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об исключении из Программы приватизации объектов пп.59 -67 включительно, о выделении земельных участков под объектами и реализации их в комплексе;</w:t>
      </w:r>
      <w:r>
        <w:rPr>
          <w:rFonts w:ascii="Tms Rmn" w:hAnsi="Tms Rmn" w:cs="Tms Rmn"/>
          <w:color w:val="000000"/>
          <w:sz w:val="26"/>
          <w:szCs w:val="26"/>
        </w:rPr>
        <w:br/>
        <w:t>Дубровина Т.С. - об отложении принятия решения до момента решении вопроса с земельными участками и выставления объектов как полноценного имущественного комплекса;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Чернов А.А. - о решении комиссии по экономике и финансам  - принять проект решения с озвученной поправкой Администрации.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решения с устной поправкой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Админитсрации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- 6, "воздержались" - 1, "не голосовали" - 1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устной поправкой Администрации об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исключеении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из Программы приватизации позиций 59 - 67 включительно.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о включении в Перечень Луговой ул. и участка Белорусской ул.;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 Н.И.: 1)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рещении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комиссии по законодательству и местному самоуправлению - рекомендовать принять проект решения, </w:t>
      </w:r>
      <w:r>
        <w:rPr>
          <w:rFonts w:ascii="Tms Rmn" w:hAnsi="Tms Rmn" w:cs="Tms Rmn"/>
          <w:color w:val="000000"/>
          <w:sz w:val="26"/>
          <w:szCs w:val="26"/>
        </w:rPr>
        <w:br/>
        <w:t>2) о рекомендации комиссии - Администрации провести совместное совещание с университетом НОВГУ им. Ярослава Мудрого по вопросу передачи проезда к дому по ул. Ворошилова д.2 корп.1 в муниципальную собственность;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 комиссии по жилищному хозяйству, архитектуре и землепользованию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Чернов А.А. - о решении комиссий - рекомендовать принять проект решения.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26.05.2005 № 129 "Об установлении земельного налога на территории Великого Новгорода"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Н.И., Дорошина Т.А.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решении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комиссий 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 комиссии по экономике и финансам 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реомендовать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принять проект решения с поправкой об исключении из перечня положений, подлежащих отмене (абзац 2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пп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3.1 п.3)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Администарции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от 18.10.2018 № М22-5662-И.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26.12.2017 № 1350 "О бюджете Великого Новгорода на 2018 год и на плановый период 2019 и 2020 годов"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задала вопрос об уменьшении субвенции на оплату жилищно-коммунальных услуг отдельным категориям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граждан;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о решении комиссии по законодательству и местному самоуправлению- рекомендовать принять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 Т.А.  - о решении комиссии по социальным вопросам- рекомендовать принять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- рекомендовать принять указанный проект решения с учетом поправки Администрации Великого Новгорода от 16.10.2018 № М22-5618-И;</w:t>
      </w:r>
      <w:r>
        <w:rPr>
          <w:rFonts w:ascii="Tms Rmn" w:hAnsi="Tms Rmn" w:cs="Tms Rmn"/>
          <w:color w:val="000000"/>
          <w:sz w:val="26"/>
          <w:szCs w:val="26"/>
        </w:rPr>
        <w:br/>
        <w:t>высказал пожелание Администрации при внесении изменений в бюджет городского округа представлять депутатам более детализированную информацию в разрезе объектов и целей;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 - о решении комиссии по жилищному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хозяйству, архитектуре и землепользованию поддержать проект решения;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выскаазал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пожелание Администрации представлять информацию в более подробном виде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- 1, "воздержались" - 2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поправками Администрации от 16.10.2018 № М22-5618-И.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принятия решений об установлении тарифов на услуги муниципальных предприятий и учреждений на территории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Игорь Евгеньевич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-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снят с рассмотрения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муниципальной преференции индивидуальному предпринимателю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Орлинской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Юлии Аркадьевне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Валерьевич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Дорошина Т.А., Чернов А.А., Богомолов В.В. - о решении постоянных комиссий Думы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-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снят с рассмотрения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 состава комиссии по проведению антикоррупционной экспертизы при Думе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Дорошина Т.А., Чернов А.А., Богомолов В.В. - о решении постоянных комиссий Думы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от 22.10.2018 № 1008.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Н.И.- о решении постоянной комиссии Думы по законодательству и местному самоуправлению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нет, "не голосовали" - 1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от 22.10.2018 № 1009.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Н.И.- о решении постоянной комиссии Думы по законодательству и местному самоуправлению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Семёновой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И.Г.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Н.И.- о решении постоянной комиссии Думы по законодательству и местному самоуправлению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представителя в состав антитеррористической комиссии муниципального образования - городского округа Великий Новгород 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Дорошина Т.А., Чернов А.А., Богомолов В.В. - о решении постоянных комиссий Думы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Думы от 22.10.2018 № 1010.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составы Наблюдательных советов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Дорошина Т.А., Чернов А.А., Богомолов В.В. - о решении постоянных комиссий Думы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Думы от 22.10.2018 № 1011.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общественной комиссии по жилищным вопросам при Администрации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Н.И., Дорошина Т.А., Чернов А.А., Богомолов В.В. - о решении постоянных комиссий Думы - поддержать проект решения 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от 22.10.2018 № 1012.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Дорошина Т.А., Чернов А.А., Богомолов В.В. - о решении постоянных комиссий Думы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Думы от 22.10.2018 № 1013.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Дорошина Т.А., Чернов А.А., Богомолов В.В. - о решении постоянных комиссий Думы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Думы от 22.10.2018 № 1014.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Думы по законодательству и местному самоуправлению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27 ,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по законодательству и местному самоуправлению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заместителем Председателя Думы Великого Новгорода, принять.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по законодательству и местному самоуправлению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постоянной комиссии по законодательству и местному самоуправлению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общественной комиссии по контролю и координации реализации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муниципальных программ, направленных на формирование современной городской среды Великого Новгорода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А.В.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Н.И., Дорошина Т.А., Чернов А.А., Богомолов В.В. - о решении постоянных комиссий Думы - поддержать проект решения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Думы от 22.10.2018 № 1015.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 перераспределении некоторых полномочий в области градостроительной деятельности в части выдачи разрешений на строительство, разрешений на ввод объектов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эксплуатацию при осуществлении строительства, реконструкции объектов капитального строительства, расположенных на территории муниципальных образований Новгородской области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об отношении Администрации Великого Новгорода к централизации полномочий (направлено отрицательное заключение);</w:t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 позиции фракции "ЯБЛОКО" </w:t>
      </w:r>
      <w:r>
        <w:rPr>
          <w:rFonts w:ascii="Tms Rmn" w:hAnsi="Tms Rmn" w:cs="Tms Rmn"/>
          <w:color w:val="000000"/>
          <w:sz w:val="26"/>
          <w:szCs w:val="26"/>
        </w:rPr>
        <w:br/>
        <w:t>по указанному вопросу (отрицательная оценка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предложении оформить позицию Думы по указанному вопросу и направить соответствующее заявление;</w:t>
      </w:r>
      <w:r>
        <w:rPr>
          <w:rFonts w:ascii="Tms Rmn" w:hAnsi="Tms Rmn" w:cs="Tms Rmn"/>
          <w:color w:val="000000"/>
          <w:sz w:val="26"/>
          <w:szCs w:val="26"/>
        </w:rPr>
        <w:br/>
        <w:t>Кузиков Е.И. предложил изучить документ;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 предложил  провести круглый стол </w:t>
      </w:r>
      <w:r>
        <w:rPr>
          <w:rFonts w:ascii="Tms Rmn" w:hAnsi="Tms Rmn" w:cs="Tms Rmn"/>
          <w:color w:val="000000"/>
          <w:sz w:val="26"/>
          <w:szCs w:val="26"/>
        </w:rPr>
        <w:br/>
        <w:t>по указанному вопросу, выслушать мнение Администрации Великого Новгорода и заинтересованных лиц, выяснить причины, побудившие принять решение;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поддержал позицию депутата Богомолова В.В.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5A2" w:rsidRDefault="00B935A2" w:rsidP="00B935A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B935A2">
        <w:tc>
          <w:tcPr>
            <w:tcW w:w="3543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B935A2" w:rsidRDefault="00B935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F44BD" w:rsidRDefault="00B935A2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AF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D5"/>
    <w:rsid w:val="00473CD5"/>
    <w:rsid w:val="00902571"/>
    <w:rsid w:val="00AF44BD"/>
    <w:rsid w:val="00B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5E2D6-964C-4B9A-B895-5B33CBAC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3276</Words>
  <Characters>18678</Characters>
  <Application>Microsoft Office Word</Application>
  <DocSecurity>0</DocSecurity>
  <Lines>155</Lines>
  <Paragraphs>43</Paragraphs>
  <ScaleCrop>false</ScaleCrop>
  <Company/>
  <LinksUpToDate>false</LinksUpToDate>
  <CharactersWithSpaces>21911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2018-10-29T12:26:00Z</dcterms:created>
  <dcterms:modified xsi:type="dcterms:W3CDTF">2018-10-29T12:29:00Z</dcterms:modified>
</cp:coreProperties>
</file>