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1B5E6C" w:rsidRDefault="001B5E6C" w:rsidP="001B5E6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27.09.2018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1</w:t>
      </w:r>
    </w:p>
    <w:p w:rsidR="001B5E6C" w:rsidRDefault="001B5E6C" w:rsidP="001B5E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1B5E6C" w:rsidTr="001B5E6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</w:tc>
      </w:tr>
      <w:tr w:rsidR="001B5E6C" w:rsidTr="001B5E6C">
        <w:trPr>
          <w:gridBefore w:val="1"/>
          <w:wBefore w:w="9" w:type="dxa"/>
        </w:trPr>
        <w:tc>
          <w:tcPr>
            <w:tcW w:w="3510" w:type="dxa"/>
            <w:gridSpan w:val="2"/>
          </w:tcPr>
          <w:p w:rsidR="001B5E6C" w:rsidRDefault="001B5E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1B5E6C" w:rsidRDefault="001B5E6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B5E6C" w:rsidRDefault="001B5E6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B5E6C" w:rsidTr="001B5E6C">
        <w:trPr>
          <w:gridAfter w:val="1"/>
          <w:wAfter w:w="6" w:type="dxa"/>
        </w:trPr>
        <w:tc>
          <w:tcPr>
            <w:tcW w:w="3429" w:type="dxa"/>
            <w:gridSpan w:val="2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1B5E6C" w:rsidRDefault="001B5E6C" w:rsidP="001B5E6C">
            <w:pPr>
              <w:keepLines/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Богомолов В.В., Бочаров Ю.В., Васильев В.И., Гетманский А.В., Глушенков Н.И., Дорошина Т.А., Золотарев С.В., 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Кузиков Е.И., Макаревич Н.А.,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А.Г., Молоканов С.А., Новикова С.А., Ромашко А.К., Семенова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Сучкова В.Ф.,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С.Г, Яковлева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Т.В..</w:t>
            </w:r>
            <w:proofErr w:type="gramEnd"/>
          </w:p>
        </w:tc>
      </w:tr>
      <w:tr w:rsidR="001B5E6C" w:rsidTr="001B5E6C">
        <w:trPr>
          <w:gridAfter w:val="1"/>
          <w:wAfter w:w="6" w:type="dxa"/>
        </w:trPr>
        <w:tc>
          <w:tcPr>
            <w:tcW w:w="3429" w:type="dxa"/>
            <w:gridSpan w:val="2"/>
          </w:tcPr>
          <w:p w:rsidR="001B5E6C" w:rsidRDefault="001B5E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заместитель прокурора Великого Новгорода</w:t>
            </w:r>
          </w:p>
        </w:tc>
        <w:tc>
          <w:tcPr>
            <w:tcW w:w="6060" w:type="dxa"/>
            <w:gridSpan w:val="3"/>
          </w:tcPr>
          <w:p w:rsidR="001B5E6C" w:rsidRDefault="001B5E6C" w:rsidP="001B5E6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1B5E6C" w:rsidTr="001B5E6C">
        <w:trPr>
          <w:gridAfter w:val="1"/>
          <w:wAfter w:w="6" w:type="dxa"/>
        </w:trPr>
        <w:tc>
          <w:tcPr>
            <w:tcW w:w="3429" w:type="dxa"/>
            <w:gridSpan w:val="2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060" w:type="dxa"/>
            <w:gridSpan w:val="3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513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1B5E6C" w:rsidTr="001B5E6C">
        <w:trPr>
          <w:gridAfter w:val="1"/>
          <w:wAfter w:w="6" w:type="dxa"/>
        </w:trPr>
        <w:tc>
          <w:tcPr>
            <w:tcW w:w="3429" w:type="dxa"/>
            <w:gridSpan w:val="2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Ю.И.</w:t>
            </w:r>
          </w:p>
        </w:tc>
      </w:tr>
      <w:tr w:rsidR="001B5E6C" w:rsidTr="001B5E6C">
        <w:trPr>
          <w:gridAfter w:val="1"/>
          <w:wAfter w:w="6" w:type="dxa"/>
          <w:trHeight w:val="1712"/>
        </w:trPr>
        <w:tc>
          <w:tcPr>
            <w:tcW w:w="3429" w:type="dxa"/>
            <w:gridSpan w:val="2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А.Б., Екимова С.С., Губина М.Н.,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Дмитриева Е.В., Жохова Н.И.,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Саппо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О.Ю. </w:t>
            </w:r>
          </w:p>
        </w:tc>
      </w:tr>
    </w:tbl>
    <w:p w:rsidR="001B5E6C" w:rsidRDefault="001B5E6C" w:rsidP="001B5E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1B5E6C" w:rsidRDefault="001B5E6C" w:rsidP="001B5E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1B5E6C">
        <w:tc>
          <w:tcPr>
            <w:tcW w:w="3420" w:type="dxa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</w:t>
            </w:r>
          </w:p>
        </w:tc>
      </w:tr>
    </w:tbl>
    <w:p w:rsidR="001B5E6C" w:rsidRDefault="001B5E6C" w:rsidP="001B5E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1B5E6C" w:rsidRDefault="001B5E6C" w:rsidP="001B5E6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Приглашенные</w:t>
      </w:r>
    </w:p>
    <w:p w:rsidR="001B5E6C" w:rsidRDefault="001B5E6C" w:rsidP="001B5E6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Фабричный С.Ю.</w:t>
      </w:r>
      <w:r>
        <w:rPr>
          <w:rFonts w:ascii="Tms Rmn" w:hAnsi="Tms Rmn" w:cs="Tms Rmn"/>
          <w:color w:val="000000"/>
          <w:sz w:val="26"/>
          <w:szCs w:val="26"/>
        </w:rPr>
        <w:tab/>
        <w:t>-</w:t>
      </w:r>
      <w:r>
        <w:rPr>
          <w:rFonts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>депутат Государственной думы Федерального собрания Российской Федерации VI созыва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Сорокин С.В.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Губернатора Новгородской области - руководитель Администрации Губернатора Новгородской области 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Писарева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Новгородской областной Думы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Владимиров М.В.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Губернатора Новгородской области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А.В.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Баранов Р.П.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строительству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Ефимова О.А.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Пенязь С.М.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комитета  экономики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и инвестиционной политики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Тынькевич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Т.В.</w:t>
      </w:r>
      <w:r>
        <w:rPr>
          <w:rFonts w:ascii="Tms Rmn" w:hAnsi="Tms Rmn" w:cs="Tms Rmn"/>
          <w:color w:val="000000"/>
          <w:sz w:val="26"/>
          <w:szCs w:val="26"/>
        </w:rPr>
        <w:tab/>
        <w:t>- заведующая отделом пресс-центром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Федосов В.Г.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Новгородской областной Федерации профсоюзов 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Шанаева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образованию Администрации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Председателя Думы Великого Новгорода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заместителях Председателя Думы Великого Новгорода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заместителя(ей) Председателя Думы Великого Новгорода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формировании составов постоянных комиссий Думы Великого Новгорода шестого созыва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избрании председателей постоянных комиссий Думы Великого Новгорода шестого созыва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 проведении конкурса по отбору кандидатур на должность Главы городского округа Великий Новгород и назначении членов конкурсной комиссии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Мэр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Бобрышев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Ю.И. объявил о созыве первого заседания Думы Великого Новгорода шестого созыва. Председатель Избирательной комиссии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Шаваев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Е.В. доложил информацию об итогах выборов депутатов Думы Великого Новгорода шестого созыва.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 приветственным словом к депутатам Думы Великого Новгорода обратились первый заместитель Губернатора Новгородской области - руководитель Администрации Губернатора Новгородской области Сорокин С.В., председатель Новгородской областной Думы Писарева Е.В.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Заседание Думы Великого Новгорода шестого созыва открыл старейший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возрасту из присутствующих избранных депутатов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Чермашенцев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</w:t>
      </w:r>
    </w:p>
    <w:p w:rsidR="001B5E6C" w:rsidRDefault="001B5E6C" w:rsidP="001B5E6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Чермашенцев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Ю.П. предложил проголосовать за повестку заседания Думы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- 29,  "против" - нет, "воздержались" - нет</w:t>
      </w:r>
    </w:p>
    <w:p w:rsidR="001B5E6C" w:rsidRDefault="001B5E6C" w:rsidP="001B5E6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заседания Думы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Председателя Думы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Петрович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Золотарев С.В. -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от фракции "Единая Россия";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предложил кандидатуру Старостина А.В. </w:t>
      </w:r>
      <w:r>
        <w:rPr>
          <w:rFonts w:ascii="Tms Rmn" w:hAnsi="Tms Rmn" w:cs="Tms Rmn"/>
          <w:color w:val="000000"/>
          <w:sz w:val="26"/>
          <w:szCs w:val="26"/>
        </w:rPr>
        <w:br/>
        <w:t>от фракции КПРФ;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Бочаров Ю.В. - выступил от имени пяти беспартийных депутатов, избранных по одномандатным округам, </w:t>
      </w:r>
      <w:r>
        <w:rPr>
          <w:rFonts w:ascii="Tms Rmn" w:hAnsi="Tms Rmn" w:cs="Tms Rmn"/>
          <w:color w:val="000000"/>
          <w:sz w:val="26"/>
          <w:szCs w:val="26"/>
        </w:rPr>
        <w:br/>
        <w:t>об отсутствии предложений по кандидатурам на должность Председателя Думы Великого Новгорода.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- о предложениях по форме голосования (тайное или открытое):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предложил открытое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голосование,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 - предложил тайное голосование;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 А.Ф. предложила провести обсуждение предложенных кандидатур;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предложил выступить кандидатам на должность Председателя Думы;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краткая биографическая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справка;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краткая биографическая справка;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о позиции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кандидатуру от фракции "Единая Россия", выступила в поддержку кандидатуры от фракции КПРФ;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выступил в поддержку кандидатуры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 предложил голосовать за предложенные кандидатуры в алфавитном порядке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открытое голосование: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- 12,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За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- 12,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Председателем Думы Великого Новгорода шестого созыва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Алексея Геннадьевича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заместителях Председателя Думы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предложил определить количество заместителей Председателя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Думы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количестве двух человек;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Черепанова А.Ф. предложила оставить одного заместителя </w:t>
      </w:r>
      <w:r>
        <w:rPr>
          <w:rFonts w:ascii="Tms Rmn" w:hAnsi="Tms Rmn" w:cs="Tms Rmn"/>
          <w:color w:val="000000"/>
          <w:sz w:val="26"/>
          <w:szCs w:val="26"/>
        </w:rPr>
        <w:br/>
        <w:t>на платной основе;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С.В. высказал мнение свое и фракции "Единая Россия" о необходимости двух заместителей Председателя Думы.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за предложения в порядке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поступления: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определение количества заместителей в количестве двух человек: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- 3, "воздержались" - 1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Определить количество заместителей Председателя Думы Великого Новгорода на период полномочий Думы Великого Новгорода шестого созыва, осуществляющих свои полномочия на постоянной основе, в количестве двух человек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заместителя(ей) Председателя Думы Великого Новгорода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Золотарев С.В. предложил открытое голосование по вопросу.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предложениях по кандидатуре первого </w:t>
      </w:r>
      <w:r>
        <w:rPr>
          <w:rFonts w:ascii="Tms Rmn" w:hAnsi="Tms Rmn" w:cs="Tms Rmn"/>
          <w:color w:val="000000"/>
          <w:sz w:val="26"/>
          <w:szCs w:val="26"/>
        </w:rPr>
        <w:br/>
        <w:t>из двух заместителей: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предложил кандидатуру Афанасьева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А.В.;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 предложениях по кандидатуре второго из двух заместителей:</w:t>
      </w:r>
      <w:r>
        <w:rPr>
          <w:rFonts w:ascii="Tms Rmn" w:hAnsi="Tms Rmn" w:cs="Tms Rmn"/>
          <w:color w:val="000000"/>
          <w:sz w:val="26"/>
          <w:szCs w:val="26"/>
        </w:rPr>
        <w:br/>
        <w:t>Старостин А.В. предложил кандидатуру Яковлевой Т.В.;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о позиции фракции "Единая Россия" поддержать кандидатуру фракции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КПРФ;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А.В. о позиции фракции "Справедливая Россия" поддержать кандидатуру фракции КПРФ.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 За открытое голосование: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кандидатуры на должность первого из двух заместителей, поступившие в алфавитном порядке: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2.1) по кандидатуре Афанасьева А.В.: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- 10, "воздержались" - 2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кандидатуру на должность второго из двух заместителей: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3.1) по кандидатуре Яковлевой Т.В.: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заместителями Председателя Думы Великого Новгорода шестого созыва на постоянной основе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Афанасьева Алексея Владимировича и Яковлеву Татьяну Валерьевну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формировании составов постоянных комиссий Думы Великого Новгорода шестого созыва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следующий порядок голосования по проекту решения - Председатель озвучивает персональные составы комиссий, выслушиваются предложения, голосуем в целом за проект решения;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озвучил персональные составы комиссий;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высказал пожелание перейти в состав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экономике и финансам;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Макаров В.В. предложил исключить Молоканова С.А.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из состава комиссии по законодательству и местному самоуправлению и включить его в состав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финансам; исключить Глушенкова Н.И. </w:t>
      </w:r>
      <w:r>
        <w:rPr>
          <w:rFonts w:ascii="Tms Rmn" w:hAnsi="Tms Rmn" w:cs="Tms Rmn"/>
          <w:color w:val="000000"/>
          <w:sz w:val="26"/>
          <w:szCs w:val="26"/>
        </w:rPr>
        <w:br/>
        <w:t>из состава комиссии по экономике и финансам</w:t>
      </w:r>
      <w:r>
        <w:rPr>
          <w:rFonts w:ascii="Tms Rmn" w:hAnsi="Tms Rmn" w:cs="Tms Rmn"/>
          <w:color w:val="000000"/>
          <w:sz w:val="26"/>
          <w:szCs w:val="26"/>
        </w:rPr>
        <w:br/>
        <w:t>и включить его в состав комиссии по законодательству и местному самоуправлению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озвученный порядок голосования: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проект решения в целом с учетом поступивших предложений: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принять, сформировать следующие составы постоянных комиссий Думы Великого Новгорода шестого созыва:</w:t>
      </w:r>
      <w:r>
        <w:rPr>
          <w:rFonts w:ascii="Tms Rmn" w:hAnsi="Tms Rmn" w:cs="Tms Rmn"/>
          <w:color w:val="000000"/>
          <w:sz w:val="26"/>
          <w:szCs w:val="26"/>
        </w:rPr>
        <w:br/>
        <w:t>Постоянная комиссия по законодательству и местному самоуправлению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Бочаров Юрий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Николай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Исаков Владимир Валентинович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Татьяна Валерьевна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Постоянная комиссия по экономике и финансам</w:t>
      </w:r>
      <w:r>
        <w:rPr>
          <w:rFonts w:ascii="Tms Rmn" w:hAnsi="Tms Rmn" w:cs="Tms Rmn"/>
          <w:color w:val="000000"/>
          <w:sz w:val="26"/>
          <w:szCs w:val="26"/>
        </w:rPr>
        <w:br/>
        <w:t>Васильев Виталий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Золотарев Сергей Валерьевич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Людмила Витальевна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Молоканов Сергей Александрович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Старостин Алексей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Анна Федоровна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Петрович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Алексей Алексеевич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Постоянная комиссия по социальным вопросам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Алексей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Геннадьевич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Дорошина Татьяна Анатольевна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Макаревич Никита Андреевич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Виталий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Ромашко Алёна Кирилловна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Сучкова Вера Федоровна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Постоянная комиссия по жилищному хозяйству, архитектуре и землепользованию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Владимир Валерьевич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Гетманский Андрей Викторович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Евгений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Новикова Светлана Александровна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Семёнова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Николаевна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Соловьев Станислав Сергеевич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Федотов Владимир Леонидович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избрании председателей постоянных комиссий Думы Великого Новгорода шестого созыва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Гетманский А.В. предложил кандидатуру Богомолова В.В. на должность председателя постоянной комиссии  по жилищному хозяйству, архитектуре и землепользованию;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Старостин А.В.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должность председателя постоянной комиссии 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жилищному хозяйству, архитектуре и землепользованию.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Макаров В.В. предложил кандидатуру Глушенкова Н.И.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должность председателя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 предложил кандидатуру Дорошиной Т.А. </w:t>
      </w:r>
      <w:r>
        <w:rPr>
          <w:rFonts w:ascii="Tms Rmn" w:hAnsi="Tms Rmn" w:cs="Tms Rmn"/>
          <w:color w:val="000000"/>
          <w:sz w:val="26"/>
          <w:szCs w:val="26"/>
        </w:rPr>
        <w:br/>
        <w:t>на должность председателя комиссии по социальным вопросам;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Яковлева Т.В. предложила кандидатуру Макаревича Н.А. </w:t>
      </w:r>
      <w:r>
        <w:rPr>
          <w:rFonts w:ascii="Tms Rmn" w:hAnsi="Tms Rmn" w:cs="Tms Rmn"/>
          <w:color w:val="000000"/>
          <w:sz w:val="26"/>
          <w:szCs w:val="26"/>
        </w:rPr>
        <w:br/>
        <w:t>на должность председателя комиссии по социальным вопросам;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Гетманский А.В. предложил кандидатуру Чернова А.А. </w:t>
      </w:r>
      <w:r>
        <w:rPr>
          <w:rFonts w:ascii="Tms Rmn" w:hAnsi="Tms Rmn" w:cs="Tms Rmn"/>
          <w:color w:val="000000"/>
          <w:sz w:val="26"/>
          <w:szCs w:val="26"/>
        </w:rPr>
        <w:br/>
        <w:t>на должность председателя комиссии по экономике и финансам;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Черепанова А.Ф. предложила свою кандидатуру на должность председателя комиссии по экономике и финансам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по кандидатурам на должности председателей постоянных комиссий в порядке поступления предложений</w:t>
      </w:r>
      <w:r>
        <w:rPr>
          <w:rFonts w:ascii="Tms Rmn" w:hAnsi="Tms Rmn" w:cs="Tms Rmn"/>
          <w:color w:val="000000"/>
          <w:sz w:val="26"/>
          <w:szCs w:val="26"/>
        </w:rPr>
        <w:br/>
        <w:t>по кандидатуре Богомолова В.В.: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- 12, "воздержались" - 1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кандидатуре Глушенкова Н.И.: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- 29, "против" - нет,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кандидатуре Дорошиной Т.А.: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- 18,"против" - 8, "воздержались" - 3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кандидатуре Чернова А.А.: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- 8, "воздержались" - нет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Избрать: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Богомолова Владимира Валерьевича - председателем постоянной комиссии по жилищному хозяйству, архитектуре и землепользованию Думы Великого Новгорода;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Глушенкова Николая Ивановича - председателем постоянной комиссии по законодательству и местному самоуправлению Думы Великого Новгорода;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Дорошину Татьяну Анатольевну - председателем постоянной комиссии по социальным вопросам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Чернова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Алексея Алексеевича - председателем постоянной комиссии по экономике и финансам Думы Великого Новгорода;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проведении конкурса по отбору кандидатур на должность Главы городского округа Великий Новгород и назначении членов конкурсной комиссии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назначении даты проведения конкурса на 14 ноября 2018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года  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предложениях по порядку отбора кандидатур в состав конкурсной комиссии; предложил следующий порядок: 15 мест в конкурсной комиссии замещают депутаты, избранные по одномандатным округам, 5 - депутаты-представители партий, вошедших в состав Думы;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предложил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представителям партий озвучить предложения по своим кандидатам.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Афанасьев А.В.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фракции "Справедливая Россия";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предложил кандидатуру Дорошиной Т.А. </w:t>
      </w:r>
      <w:r>
        <w:rPr>
          <w:rFonts w:ascii="Tms Rmn" w:hAnsi="Tms Rmn" w:cs="Tms Rmn"/>
          <w:color w:val="000000"/>
          <w:sz w:val="26"/>
          <w:szCs w:val="26"/>
        </w:rPr>
        <w:br/>
        <w:t>от фракции "Единая Россия";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Макаров В.В. предложил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кандидатуру  Яковлевой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Т.В. </w:t>
      </w:r>
      <w:r>
        <w:rPr>
          <w:rFonts w:ascii="Tms Rmn" w:hAnsi="Tms Rmn" w:cs="Tms Rmn"/>
          <w:color w:val="000000"/>
          <w:sz w:val="26"/>
          <w:szCs w:val="26"/>
        </w:rPr>
        <w:br/>
        <w:t>от фракции КПРФ;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предложил свою кандидатуру от фракции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КПРФ;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об отказе фракции "ЯБЛОКО" от участия </w:t>
      </w:r>
      <w:r>
        <w:rPr>
          <w:rFonts w:ascii="Tms Rmn" w:hAnsi="Tms Rmn" w:cs="Tms Rmn"/>
          <w:color w:val="000000"/>
          <w:sz w:val="26"/>
          <w:szCs w:val="26"/>
        </w:rPr>
        <w:br/>
        <w:t>в составе конкурсной комиссии;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предложениях по освободившемуся месту </w:t>
      </w:r>
      <w:r>
        <w:rPr>
          <w:rFonts w:ascii="Tms Rmn" w:hAnsi="Tms Rmn" w:cs="Tms Rmn"/>
          <w:color w:val="000000"/>
          <w:sz w:val="26"/>
          <w:szCs w:val="26"/>
        </w:rPr>
        <w:br/>
        <w:t>в составе конкурсной комиссии: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Старостин А.В.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А.К.;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предложил кандидатуру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А.Г.;</w:t>
      </w:r>
      <w:r>
        <w:rPr>
          <w:rFonts w:ascii="Tms Rmn" w:hAnsi="Tms Rmn" w:cs="Tms Rmn"/>
          <w:color w:val="000000"/>
          <w:sz w:val="26"/>
          <w:szCs w:val="26"/>
        </w:rPr>
        <w:br/>
        <w:t>Гетманский А.В. предложил кандидатуру Ромашко А.К.;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1. За предложенный порядок голосования: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- 27, "против" - 1,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 кандидатуре в состав конкурсной комиссии в порядке поступления предложений (в связи с отказом фракции "ЯБЛОКО" направить кандидата):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2.1. По кандидатуре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- 8, "воздержались" - 2;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проект решения в целом: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- 28,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-1.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Назначить проведение конкурса по отбору кандидатур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должность Главы городского округа Великий Новгород </w:t>
      </w:r>
      <w:r>
        <w:rPr>
          <w:rFonts w:ascii="Tms Rmn" w:hAnsi="Tms Rmn" w:cs="Tms Rmn"/>
          <w:color w:val="000000"/>
          <w:sz w:val="26"/>
          <w:szCs w:val="26"/>
        </w:rPr>
        <w:br/>
        <w:t>на 14 ноября 2018 года.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Назначить членами конкурсной комиссии по отбору кандидатур на должность Главы городского округа Великий Новгород следующих депутатов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1. Афанасьев Алексей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Богомолов Владимир Валерьевич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Бочаров Юрий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4. Васильев Виталий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5. Гетманский Андрей Викторович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6. Глушенков Николай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7. Дорошина Татьяна Анатольевна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8. Золотарев Сергей Валерьевич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9. Исаков Владимир Валентинович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10.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Караулова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Людмила Витальевна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11. Кузиков Евгений Иванович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12. Макаров Виталий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13.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Геннадьевич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14. Новикова Светлана Александровна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15.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Константинович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16. Старостин Алексей Владимирович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17. Федотов Владимир Леонидович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18.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Петрович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19. Чернов Алексей Алексеевич</w:t>
      </w:r>
    </w:p>
    <w:p w:rsidR="001B5E6C" w:rsidRDefault="001B5E6C" w:rsidP="001B5E6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20. Яковлева Татьяна Валерьевна.</w:t>
      </w:r>
    </w:p>
    <w:p w:rsidR="001B5E6C" w:rsidRDefault="001B5E6C" w:rsidP="001B5E6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1B5E6C">
        <w:tc>
          <w:tcPr>
            <w:tcW w:w="3543" w:type="dxa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1B5E6C" w:rsidRDefault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1B5E6C" w:rsidRDefault="001B5E6C" w:rsidP="001B5E6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А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1B5E6C" w:rsidRDefault="001B5E6C" w:rsidP="001B5E6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621654" w:rsidRDefault="00621654"/>
    <w:sectPr w:rsidR="00621654" w:rsidSect="001B5E6C">
      <w:pgSz w:w="12240" w:h="15840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6C"/>
    <w:rsid w:val="001B5E6C"/>
    <w:rsid w:val="006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25601-0991-4F0F-A54E-EDC10518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8CB9-BDC2-4226-B7FE-23769183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2242</Words>
  <Characters>12782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2018-10-16T08:06:00Z</dcterms:created>
  <dcterms:modified xsi:type="dcterms:W3CDTF">2018-10-16T08:11:00Z</dcterms:modified>
</cp:coreProperties>
</file>