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9C2EBF" w:rsidRDefault="009C2EBF" w:rsidP="009C2EBF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25.09.2014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18</w:t>
      </w:r>
    </w:p>
    <w:p w:rsidR="009C2EBF" w:rsidRDefault="009C2EBF" w:rsidP="009C2EB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9C2EBF">
        <w:tc>
          <w:tcPr>
            <w:tcW w:w="3510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C2EBF">
        <w:tc>
          <w:tcPr>
            <w:tcW w:w="3510" w:type="dxa"/>
          </w:tcPr>
          <w:p w:rsidR="009C2EBF" w:rsidRDefault="009C2EB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9C2EBF" w:rsidRDefault="009C2EBF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9C2EBF" w:rsidRDefault="009C2EBF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9C2EBF" w:rsidRDefault="009C2EBF" w:rsidP="009C2EB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9C2EBF">
        <w:tc>
          <w:tcPr>
            <w:tcW w:w="3429" w:type="dxa"/>
          </w:tcPr>
          <w:p w:rsidR="009C2EBF" w:rsidRDefault="009C2EBF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9C2EBF">
        <w:tc>
          <w:tcPr>
            <w:tcW w:w="3429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9C2EBF" w:rsidRDefault="009C2EBF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В.В., 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  Гетманский А.В., Данилов В.В., Демидов К.Д., Еремин В.А.,         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Г.Е.,Пшеницын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  <w:tr w:rsidR="009C2EBF">
        <w:tc>
          <w:tcPr>
            <w:tcW w:w="3429" w:type="dxa"/>
          </w:tcPr>
          <w:p w:rsidR="009C2EBF" w:rsidRDefault="009C2EB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9C2EBF" w:rsidRDefault="009C2EB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9C2EBF">
        <w:tc>
          <w:tcPr>
            <w:tcW w:w="3429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C2EBF">
        <w:tc>
          <w:tcPr>
            <w:tcW w:w="3429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Кудряшова А.В., Яковенко М.Н.</w:t>
            </w:r>
          </w:p>
        </w:tc>
      </w:tr>
    </w:tbl>
    <w:p w:rsidR="009C2EBF" w:rsidRDefault="009C2EBF" w:rsidP="009C2EB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9C2EBF" w:rsidRDefault="009C2EBF" w:rsidP="009C2EB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9C2EBF">
        <w:tc>
          <w:tcPr>
            <w:tcW w:w="3420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Ефимов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Трояновский С.В., Чернов А.А.</w:t>
            </w:r>
          </w:p>
        </w:tc>
      </w:tr>
    </w:tbl>
    <w:p w:rsidR="009C2EBF" w:rsidRDefault="009C2EBF" w:rsidP="009C2EB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9C2EBF" w:rsidRDefault="009C2EBF" w:rsidP="009C2EBF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9C2EBF" w:rsidRDefault="009C2EBF" w:rsidP="009C2EB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Айрапетян Р.А.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министерства внутренних дел России по городу Великий Новгород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Бахорина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Г.П.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специалист отдела по организационной работе комитета муниципальной службы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Белова М.В.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Бойцова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Ваганова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"Прямая речь"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А.В.</w:t>
      </w:r>
      <w:r>
        <w:rPr>
          <w:rFonts w:ascii="Tms Rmn" w:hAnsi="Tms Rmn" w:cs="Tms Rmn"/>
          <w:color w:val="000000"/>
          <w:sz w:val="26"/>
          <w:szCs w:val="26"/>
        </w:rPr>
        <w:tab/>
        <w:t>- консультант Мэра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редактор отдела местного самоуправления и городского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хозяйстваМАУ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«Редакция газеты «Новгород»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Карписонова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АНО "Новгородское областное телевидение"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Карпова В.А.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ЗАО "Телекомпания "Триада"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Пилосова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ФГУП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Привалов К.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"Ваши новости"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Филиппова Е.Ф.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2014 году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26.05.2005 </w:t>
      </w:r>
      <w:r>
        <w:rPr>
          <w:rFonts w:ascii="Tms Rmn" w:hAnsi="Tms Rmn" w:cs="Tms Rmn"/>
          <w:color w:val="000000"/>
          <w:sz w:val="26"/>
          <w:szCs w:val="26"/>
        </w:rPr>
        <w:br/>
        <w:t>№ 129 "Об установлении земельного налога на территории Великого Новгорода"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27.03.2003 </w:t>
      </w:r>
      <w:r>
        <w:rPr>
          <w:rFonts w:ascii="Tms Rmn" w:hAnsi="Tms Rmn" w:cs="Tms Rmn"/>
          <w:color w:val="000000"/>
          <w:sz w:val="26"/>
          <w:szCs w:val="26"/>
        </w:rPr>
        <w:br/>
        <w:t>№ 505 "О налоге на имущество физических лиц"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26.12.2013 </w:t>
      </w:r>
      <w:r>
        <w:rPr>
          <w:rFonts w:ascii="Tms Rmn" w:hAnsi="Tms Rmn" w:cs="Tms Rmn"/>
          <w:color w:val="000000"/>
          <w:sz w:val="26"/>
          <w:szCs w:val="26"/>
        </w:rPr>
        <w:br/>
        <w:t>№ 81 "О бюджете Великого Новгорода на 2014 год и на плановый период 2015 и 2016 годов"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муниципальному унитарному предприятию Великого Новгорода "Новгородский водоканал"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ходе реализации в 2012 - 2013 годах Инвестиционной программы муниципального унитарного предприятия Великого Новгорода "Новгородский водоканал"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индивидуальному предпринимателю Михайлову Ивану Алексеевичу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порядке ежегодного отчета Мэра Великого Новгорода перед Думой Великого Новгорода о результатах своей деятельности и деятельности Администрации Великого Новгорода. в том числе о решении вопросов, поставленных Думой Великого Новгорода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отчёта об участии Великого Новгорода в организациях межмуниципального сотрудничества в 2013 году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выборах членов Молодежной палаты при Думе Великого Новгорода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24.03.2005 № 97 "О реализации положений Жилищного кодекса Российской Федерации"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Порядка  заключения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концессионных соглашений в отношении  имущества, находящегося в собственности муниципального образования - городского округа Великий Новгород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26.10.2007 № 664 "Об утверждении порядка организации капитального ремонта муниципальных жилых помещений и общего имущества собственников помещений в многоквартирном доме за счет средств бюджета Великого Новгорода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включении в состав Экспертного совета при Думе Великого Новгорода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ab/>
        <w:t xml:space="preserve">Дополнительная повестка </w:t>
      </w:r>
    </w:p>
    <w:p w:rsidR="009C2EBF" w:rsidRDefault="009C2EBF" w:rsidP="009C2EBF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комиссии по проведению антикоррупционной экспертизы при Думе Великого Новгорода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Тимофеев В.В. объявил о снятии Администрацией Великого Новгорода вопросов №№ 2, 3, 9, 10 повестки заседания Думы 25.09.2014 г.,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предложил включить в основную повестку заседания Думы Великого Новгорода вопрос дополнительной повестки "О внесении изменений в состав комиссии по проведению антикоррупционной экспертизы при Думе Великого Новгорода"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- 22, "против" - нет, "воздержались" - нет</w:t>
      </w:r>
    </w:p>
    <w:p w:rsidR="009C2EBF" w:rsidRDefault="009C2EBF" w:rsidP="009C2EBF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2014 году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Поплавский Е.Г., Трофимов Д.А., Богомолов В.В., Михайлова Е.В. озвучили решения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принять проект решения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- 21,"против" - 1,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26.12.2013 № 81 "О бюджете Великого Новгорода на 2014 год и на плановый период 2015 и 2016 годов"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Поплавский Е.Г., Трофимов Д.А., Богомолов В.В., Михайлова Е.В. озвучили решения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принять проект решения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проекту решения: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- 22,"против" - нет, "воздержались" - нет;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комитета финансов от 24.09.2014 № 1355: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- 22,"против" - нет, "воздержались" - нет;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проекту решения с учетом поправки:</w:t>
      </w:r>
      <w:r>
        <w:rPr>
          <w:rFonts w:ascii="Tms Rmn" w:hAnsi="Tms Rmn" w:cs="Tms Rmn"/>
          <w:color w:val="000000"/>
          <w:sz w:val="26"/>
          <w:szCs w:val="26"/>
        </w:rPr>
        <w:br/>
        <w:t>"за" - 22,"против"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комитета финансов Администрации Великого Новгорода от 24.09.2014 № 1355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муниципальному унитарному предприятию Великого Новгорода "Новгородский водоканал"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Белова Марина Викторовна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Поплавский Е.Г., Михайлова Е.В. озвучили решения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принять проект решения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-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ходе реализации в 2012 - 2013 годах Инвестиционной программы муниципального унитарного предприятия Великого Новгорода "Новгородский водоканал"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Белова М.В.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Поплавский Е.Г., Михайлова Е.В. озвучили решения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принять проект решения;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Е.В. - рекомендовал представить для ознакомления проект инвестиционной программы МУП "Новгородский водоканал"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индивидуальному предпринимателю Михайлову Ивану Алексеевичу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Филиппова Елена Фёдоровна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Михайлова Е.В. озвучили решения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принять проект решения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-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Филиппова Е.Ф.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Трофимов Д.А. озвучили решения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принять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Михайлова Е.В. предложила Администрации Великого Новгорода обратить внимание на состояние  мемориальной доски Почетному гражданину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Грекову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А.П., установленную  по ул. Андреевской, а также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переодически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проводить рейды и проверять состояние установленных мемориальных досок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отчёта об участии Великого Новгорода в организациях межмуниципального сотрудничества в 2013 году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К.В. озвучил решение постоянной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принять проект решения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выборах членов Молодежной палаты при Думе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 озвучил решение постоянной комиссии по социальным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вопросам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отклонить проект решения,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озвучил решение фракции "Единая Россия" - поддержать проект решения; Демидов К.Д. - озвучил решение комиссии по законодательству и местному самоуправлению - принять проект решения с поправкой Думы Великого Новгорода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проекту решения: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- 3, "воздержались" - 1;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Думы Великого Новгорода от 23.09.2014 № 927: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- 3, "воздержались" - нет;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проекту решения с учетом поправки: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- 3, "воздержались" - нет.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поправки Думы Великого Новгорода от 23.09.2014 № 927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24.03.2005 № 97 "О реализации положений Жилищного кодекса Российской Федерации"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К.В., Богомолов В.В. озвучили решение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рекомендовать принять проект решения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 - предложил принять проект решения в первом чтении в связи с необходимостью его доработки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в первом чтении.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заключения концессионных соглашений в отношении имущества, находящегося в собственности муниципального образования - городского округа Великий Новгород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 - предложил принять проект решения в первом чтении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-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в первом чтении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26.10.2007 № 664 "Об утверждении порядка организации капитального ремонта муниципальных жилых помещений и общего имущества собственников помещений в многоквартирном доме за счет средств бюджета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Ерёмин Владимир Александрович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К.В., Богомолов В.В. озвучили решения постоянных комиссий - рекомендовать принять проект решения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включении в состав Экспертного совета при Думе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- 20,"против" - нет, "воздержались" - 1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комиссии по проведению антикоррупционной экспертизы при Думе Великого Новгорода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- 21,"против" - нет, "воздержались" - нет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о рассмотрении отчета о состоянии законности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правопорядка на территории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за I полугодие 2014 года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Айрапетян Роман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Арташесович</w:t>
      </w:r>
      <w:proofErr w:type="spellEnd"/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организации дорожного движения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Нехинской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ул., о необходимости представления Администрацией Великого Новгорода схемы организации дорожного движения по Великому Новгороду;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Земляк А.В. - сообщил о проведении совещания </w:t>
      </w:r>
      <w:r>
        <w:rPr>
          <w:rFonts w:ascii="Tms Rmn" w:hAnsi="Tms Rmn" w:cs="Tms Rmn"/>
          <w:color w:val="000000"/>
          <w:sz w:val="26"/>
          <w:szCs w:val="26"/>
        </w:rPr>
        <w:br/>
        <w:t>по транспортной схеме города, данная схема находится на стадии согласования;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 - выразил обеспокоенность по ситуации, связанной с преступностью, осуществляемой мигрантами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сообщила об обстановке по Парковой ул.; </w:t>
      </w:r>
      <w:r>
        <w:rPr>
          <w:rFonts w:ascii="Tms Rmn" w:hAnsi="Tms Rmn" w:cs="Tms Rmn"/>
          <w:color w:val="000000"/>
          <w:sz w:val="26"/>
          <w:szCs w:val="26"/>
        </w:rPr>
        <w:br/>
        <w:t>о необходимости представления графика отчета участковых уполномоченных полиции;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предложил провести совещание по вопросу очереди на получение социального жилья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Администрации Великого Новгорода представить </w:t>
      </w:r>
      <w:r>
        <w:rPr>
          <w:rFonts w:ascii="Tms Rmn" w:hAnsi="Tms Rmn" w:cs="Tms Rmn"/>
          <w:color w:val="000000"/>
          <w:sz w:val="26"/>
          <w:szCs w:val="26"/>
        </w:rPr>
        <w:br/>
        <w:t>для ознакомления проект схемы организации дорожного движения улично-дорожной сети Великого Новгорода.</w:t>
      </w:r>
    </w:p>
    <w:p w:rsidR="009C2EBF" w:rsidRDefault="009C2EBF" w:rsidP="009C2EB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УМВД России по городу Великому Новгороду представить график отчета участковых уполномоченных полиции.</w:t>
      </w:r>
    </w:p>
    <w:p w:rsidR="009C2EBF" w:rsidRDefault="009C2EBF" w:rsidP="009C2EB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C2EBF" w:rsidRDefault="009C2EBF" w:rsidP="009C2EBF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9C2EBF">
        <w:tc>
          <w:tcPr>
            <w:tcW w:w="3543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9C2EBF" w:rsidRDefault="009C2EB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352B4A" w:rsidRDefault="009C2EBF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35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CF"/>
    <w:rsid w:val="00352B4A"/>
    <w:rsid w:val="009C2EBF"/>
    <w:rsid w:val="00B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914F7-97B3-4CCB-9DD7-4DB1DF71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2266</Words>
  <Characters>12918</Characters>
  <Application>Microsoft Office Word</Application>
  <DocSecurity>0</DocSecurity>
  <Lines>107</Lines>
  <Paragraphs>30</Paragraphs>
  <ScaleCrop>false</ScaleCrop>
  <Company/>
  <LinksUpToDate>false</LinksUpToDate>
  <CharactersWithSpaces>15154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2014-10-06T05:42:00Z</dcterms:created>
  <dcterms:modified xsi:type="dcterms:W3CDTF">2014-10-06T05:44:00Z</dcterms:modified>
</cp:coreProperties>
</file>