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776" w:rsidRDefault="00B56776" w:rsidP="00B56776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/>
          <w:sz w:val="24"/>
          <w:szCs w:val="24"/>
        </w:rPr>
      </w:pPr>
    </w:p>
    <w:p w:rsidR="00B56776" w:rsidRDefault="00B56776" w:rsidP="00B5677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B56776" w:rsidRDefault="00B56776" w:rsidP="00B5677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B56776" w:rsidRDefault="00B56776" w:rsidP="00B5677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56776" w:rsidRDefault="00B56776" w:rsidP="00B5677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B56776" w:rsidRDefault="00B56776" w:rsidP="00B5677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6776" w:rsidRDefault="00B56776" w:rsidP="00B5677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B56776" w:rsidRDefault="00B56776" w:rsidP="00B5677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B56776" w:rsidRDefault="00B56776" w:rsidP="00B56776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19.09.2014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17</w:t>
      </w:r>
    </w:p>
    <w:p w:rsidR="00B56776" w:rsidRDefault="00B56776" w:rsidP="00B56776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r>
        <w:rPr>
          <w:rFonts w:ascii="Times New Roman CYR" w:hAnsi="Times New Roman CYR" w:cs="Times New Roman CYR"/>
          <w:color w:val="0000FF"/>
          <w:sz w:val="16"/>
          <w:szCs w:val="16"/>
        </w:rPr>
        <w:t xml:space="preserve"> </w:t>
      </w:r>
      <w:bookmarkStart w:id="0" w:name="_GoBack"/>
      <w:bookmarkEnd w:id="0"/>
    </w:p>
    <w:p w:rsidR="00B56776" w:rsidRDefault="00B56776" w:rsidP="00B5677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B56776">
        <w:tc>
          <w:tcPr>
            <w:tcW w:w="3510" w:type="dxa"/>
          </w:tcPr>
          <w:p w:rsidR="00B56776" w:rsidRDefault="00B56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B56776" w:rsidRDefault="00B56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B56776" w:rsidRDefault="00B56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B56776" w:rsidRDefault="00B56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56776">
        <w:tc>
          <w:tcPr>
            <w:tcW w:w="3510" w:type="dxa"/>
          </w:tcPr>
          <w:p w:rsidR="00B56776" w:rsidRDefault="00B5677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B56776" w:rsidRDefault="00B56776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B56776" w:rsidRDefault="00B56776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B56776" w:rsidRDefault="00B56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B56776" w:rsidRDefault="00B56776" w:rsidP="00B5677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B56776">
        <w:tc>
          <w:tcPr>
            <w:tcW w:w="3429" w:type="dxa"/>
          </w:tcPr>
          <w:p w:rsidR="00B56776" w:rsidRDefault="00B56776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B56776" w:rsidRDefault="00B5677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B56776">
        <w:tc>
          <w:tcPr>
            <w:tcW w:w="3429" w:type="dxa"/>
          </w:tcPr>
          <w:p w:rsidR="00B56776" w:rsidRDefault="00B5677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B56776" w:rsidRDefault="00B5677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B56776" w:rsidRDefault="00B5677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Бериашвили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В.Т., Богомолов В.В.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  Данилов В.В., Демидов К.Д.,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Еремин В.А.,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Поплавский Г.Е., Пшеницын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</w:t>
            </w:r>
          </w:p>
        </w:tc>
      </w:tr>
      <w:tr w:rsidR="00B56776">
        <w:tc>
          <w:tcPr>
            <w:tcW w:w="3429" w:type="dxa"/>
          </w:tcPr>
          <w:p w:rsidR="00B56776" w:rsidRDefault="00B5677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B56776" w:rsidRDefault="00B5677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B56776">
        <w:tc>
          <w:tcPr>
            <w:tcW w:w="3429" w:type="dxa"/>
          </w:tcPr>
          <w:p w:rsidR="00B56776" w:rsidRDefault="00B5677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B56776" w:rsidRDefault="00B5677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Губина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М.Н., Жохова Н.И.,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Лысенко А.А., Яковенко М.Н.</w:t>
            </w:r>
          </w:p>
        </w:tc>
      </w:tr>
    </w:tbl>
    <w:p w:rsidR="00B56776" w:rsidRDefault="00B56776" w:rsidP="00B5677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B56776" w:rsidRDefault="00B56776" w:rsidP="00B5677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B56776">
        <w:tc>
          <w:tcPr>
            <w:tcW w:w="3420" w:type="dxa"/>
          </w:tcPr>
          <w:p w:rsidR="00B56776" w:rsidRDefault="00B56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B56776" w:rsidRDefault="00B56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B56776" w:rsidRDefault="00B5677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Андреев И.А., Ефимов А.В., Ефимова О.А., Михайлова Е.В., Трояновский С.В., Чернов А.А.</w:t>
            </w:r>
          </w:p>
        </w:tc>
      </w:tr>
    </w:tbl>
    <w:p w:rsidR="00B56776" w:rsidRDefault="00B56776" w:rsidP="00B5677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B56776" w:rsidRDefault="00B56776" w:rsidP="00B56776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B56776" w:rsidRDefault="00B56776" w:rsidP="00B5677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Бабич Ю.В.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ОГАУ "Новгородское областное телевидение"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Белова М.В.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главного редактора МАУ "Редакция газеты "Новгород"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Валова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ВГТРК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Славия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Воробьев Д.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интернет-издания "Прямая речь"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Журавлева В.С.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телекомпании "Триада"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Земляк А.В.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 Д.Р.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Контрольно-счетной палаты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Карпова В.А.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ЗАО "Телекомпания "Триада"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Лаврова О.Н.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интернет-газеты "Ваши новости"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Недовесова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А.П.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Пилосова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НГТРК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Славия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Привалов К.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интернет-издания "Ваши Новости"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Е.В.</w:t>
      </w:r>
      <w:r>
        <w:rPr>
          <w:rFonts w:ascii="Tms Rmn" w:hAnsi="Tms Rmn" w:cs="Tms Rmn"/>
          <w:color w:val="000000"/>
          <w:sz w:val="26"/>
          <w:szCs w:val="26"/>
        </w:rPr>
        <w:tab/>
        <w:t>- секретарь Избирательной комиссии Великого Новгорода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Тимофеева Л.В.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политики и права областной газеты "Новгородские ведомости"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Шимановский М.И.</w:t>
      </w:r>
      <w:r>
        <w:rPr>
          <w:rFonts w:ascii="Tms Rmn" w:hAnsi="Tms Rmn" w:cs="Tms Rmn"/>
          <w:color w:val="000000"/>
          <w:sz w:val="26"/>
          <w:szCs w:val="26"/>
        </w:rPr>
        <w:tab/>
        <w:t>- политтехнолог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3947"/>
          <w:tab w:val="left" w:pos="8483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  Председатель Избирательной комиссии Великого Новгорода Малышев С.И. доложил информацию об итогах дополнительных выборов депутата Думы Великого Новгорода пятого созыва по одномандатному избирательному</w:t>
      </w:r>
      <w:r>
        <w:rPr>
          <w:rFonts w:ascii="Tms Rmn" w:hAnsi="Tms Rmn" w:cs="Tms Rmn"/>
          <w:color w:val="000000"/>
          <w:sz w:val="26"/>
          <w:szCs w:val="26"/>
        </w:rPr>
        <w:br/>
        <w:t>округу № 3.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  Председатель Думы Великого Новгорода Тимофеев В.В. вручил </w:t>
      </w:r>
      <w:r>
        <w:rPr>
          <w:rFonts w:ascii="Times New Roman" w:hAnsi="Times New Roman" w:cs="Times New Roman"/>
          <w:color w:val="000000"/>
          <w:sz w:val="26"/>
          <w:szCs w:val="26"/>
        </w:rPr>
        <w:t>удостоверение депутата Думы Великого Новгорода пятого созыва по одномандатному избирательному округу № 3 Гетманскому Андрею Викторовичу.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56776" w:rsidRDefault="00B56776" w:rsidP="00B5677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56776" w:rsidRDefault="00B56776" w:rsidP="00B5677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B56776" w:rsidRDefault="00B56776" w:rsidP="00B5677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26.12.2013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81 "О бюджете Великого Новгорода на 2014 год и на плановый период </w:t>
      </w:r>
      <w:r>
        <w:rPr>
          <w:rFonts w:ascii="Tms Rmn" w:hAnsi="Tms Rmn" w:cs="Tms Rmn"/>
          <w:color w:val="000000"/>
          <w:sz w:val="26"/>
          <w:szCs w:val="26"/>
        </w:rPr>
        <w:br/>
        <w:t>2015 и 2016 годов"</w:t>
      </w:r>
    </w:p>
    <w:p w:rsidR="00B56776" w:rsidRDefault="00B56776" w:rsidP="00B56776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B56776" w:rsidRDefault="00B56776" w:rsidP="00B56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Тимофеев В.В. предложил включить в повестку внеочередного заседания Думы 19.09.2014  вопрос "Разное".</w:t>
      </w:r>
    </w:p>
    <w:p w:rsidR="00B56776" w:rsidRDefault="00B56776" w:rsidP="00B5677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- 24, "против" - нет, "воздержались" - нет</w:t>
      </w:r>
    </w:p>
    <w:p w:rsidR="00B56776" w:rsidRDefault="00B56776" w:rsidP="00B5677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B56776" w:rsidRDefault="00B56776" w:rsidP="00B56776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r>
        <w:rPr>
          <w:rFonts w:ascii="Times New Roman CYR" w:hAnsi="Times New Roman CYR" w:cs="Times New Roman CYR"/>
          <w:color w:val="0000FF"/>
          <w:sz w:val="16"/>
          <w:szCs w:val="16"/>
        </w:rPr>
        <w:t xml:space="preserve"> 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26.12.2013 № 81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2014 год и на плановый период 2015 и 2016 годов"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Богомолов В.В. - озвучил решение постоянной комиссии по жилищному хозяйству, архитектуре и землепользованию - рекомендовать принять проект решения; обратил внимание на необходимость срочного принятия мер для нормального функционирования МУП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proofErr w:type="gramStart"/>
      <w:r>
        <w:rPr>
          <w:rFonts w:ascii="Tms Rmn" w:hAnsi="Tms Rmn" w:cs="Tms Rmn"/>
          <w:color w:val="000000"/>
          <w:sz w:val="26"/>
          <w:szCs w:val="26"/>
        </w:rPr>
        <w:t>";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  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озвучил решение комиссии по экономике и финансам - рекомендовать принять проект решения; выразил согласие с позицией Богомолова В.В.;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  Демидов К.Д. - об отсутствии в проекте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  Букетов В.О. озвучил позицию фракции "Единая Россия" поддержать проект решения.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2.1. СЛУШАЛИ: о результатах думских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слушаний  по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вопросу финансового состояния и эффективности деятельности муниципальных предприятий Великого Новгорода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Тимофеев В.В. проинформировал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депутатов  </w:t>
      </w:r>
      <w:r>
        <w:rPr>
          <w:rFonts w:ascii="Tms Rmn" w:hAnsi="Tms Rmn" w:cs="Tms Rmn"/>
          <w:color w:val="000000"/>
          <w:sz w:val="26"/>
          <w:szCs w:val="26"/>
        </w:rPr>
        <w:br/>
        <w:t>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сделанных выводах по результатам проведенных слушаний: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Администрация Великого Новгорода не обеспечивает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полной мере реализацию полномочий по решению вопросов местного значения, определенных Федеральным законом </w:t>
      </w:r>
      <w:r>
        <w:rPr>
          <w:rFonts w:ascii="Tms Rmn" w:hAnsi="Tms Rmn" w:cs="Tms Rmn"/>
          <w:color w:val="000000"/>
          <w:sz w:val="26"/>
          <w:szCs w:val="26"/>
        </w:rPr>
        <w:br/>
        <w:t>от 6 октября 2003 г. № 131-ФЗ "Об общих принципах организации местного самоуправления в Российской Федерации" и указами Президента РФ;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Признать работу Администрации Великого Новгорода по обеспечению организации и осуществлению контроля за деятельностью ОАО «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Ремстройдор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» и ОАО «ГУК «Великий Новгород» неудовлетворительной; 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озвучил рекомендации, принятые по результатам слушаний, и предложил принять соответствующие протокольные решения: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" Направить в правоохранительные органы заявления </w:t>
      </w:r>
      <w:r>
        <w:rPr>
          <w:rFonts w:ascii="Tms Rmn" w:hAnsi="Tms Rmn" w:cs="Tms Rmn"/>
          <w:color w:val="000000"/>
          <w:sz w:val="26"/>
          <w:szCs w:val="26"/>
        </w:rPr>
        <w:br/>
        <w:t>по фактам неосуществления полноценного контроля Администрации Великого Новгорода за деятельностью подведомственных предприятий с муниципальным участием и непринятия мер для предотвращения банкротства данных предприятий.";</w:t>
      </w:r>
      <w:r>
        <w:rPr>
          <w:rFonts w:ascii="Tms Rmn" w:hAnsi="Tms Rmn" w:cs="Tms Rmn"/>
          <w:color w:val="000000"/>
          <w:sz w:val="26"/>
          <w:szCs w:val="26"/>
        </w:rPr>
        <w:br/>
        <w:t>2) "Поручить Администрации Великого Новгорода принять все необходимые меры по недопущению банкротства подведомственных предприятий с муниципальным участием.";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"Поручить Администрации Великого Новгорода создать комиссию (с участием депутатов Думы) для оценки ситуации, сложившейся с ОАО «ГУК «Великий Новгород» и ОАО «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Ремстройдор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», находящихся в состоянии банкротства.".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 предложил установить срок по созданию вышеуказанной комиссии до 1 октября 2014 года, включить дополнительно в состав комиссии конкурсных управляющих предприятий, а также Светлова С.И.,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С.Н.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предложил дополнительно включить в состав комиссии членов Экспертного и Общественного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советов;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Данилов В.В. предложил включить состав комиссии Гражданкина Н.И.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против" - нет, "воздержались" - нет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1. Направить в правоохранительные органы заявления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фактам неосуществления полноценного контроля Администрации Великого Новгорода за деятельностью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подведомственных предприятий с муниципальным участием и непринятия мер для предотвращения банкротства этих предприятий.</w:t>
      </w:r>
      <w:r>
        <w:rPr>
          <w:rFonts w:ascii="Tms Rmn" w:hAnsi="Tms Rmn" w:cs="Tms Rmn"/>
          <w:color w:val="000000"/>
          <w:sz w:val="26"/>
          <w:szCs w:val="26"/>
        </w:rPr>
        <w:br/>
        <w:t>2. Поручить Администрации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2.1. Принять все необходимые меры по недопущению банкротства подведомственных предприятий с муниципальным участием.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2.2. В срок до 01.10 2014 создать и провести заседание комиссии (с участием депутатов Думы Великого Новгорода, членов Общественного и Экспертного советов Думы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Велкиого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Новгорода, конкурсных управляющих ОАО «ГУК «Великий Новгород» и ОАО «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Ремстройдор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», Светлова С.И.,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С.Н.) для оценки ситуации, сложившейся с ОАО «ГУК «Великий Новгород» и ОАО «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Ремстройдор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», находящихся в состоянии банкротства. 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постоянной комиссией по законодательству и местному самоуправлению вопроса заключения муниципального контракта по уборке территорий Великого Новгорода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 озвучил решение постоянной комиссии по законодательству и местному самоуправлению направить заявление в прокуратуру Новгородской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области  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Управление Федеральной антимонопольной службы по Новгородской области о проведении проверки в отношении муниципального контракта по уборке территорий Великого Новгорода на 2014 - 2015 годы.</w:t>
      </w: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B56776" w:rsidRDefault="00B56776" w:rsidP="00B56776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56776" w:rsidRDefault="00B56776" w:rsidP="00B5677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B56776">
        <w:tc>
          <w:tcPr>
            <w:tcW w:w="3543" w:type="dxa"/>
          </w:tcPr>
          <w:p w:rsidR="00B56776" w:rsidRDefault="00B56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B56776" w:rsidRDefault="00B56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B56776" w:rsidRDefault="00B56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4660B7" w:rsidRDefault="00B56776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46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3C"/>
    <w:rsid w:val="004660B7"/>
    <w:rsid w:val="006A233C"/>
    <w:rsid w:val="00B5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ECB63-B25C-4446-BC67-F312A818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1160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2014-09-24T05:15:00Z</dcterms:created>
  <dcterms:modified xsi:type="dcterms:W3CDTF">2014-09-24T05:17:00Z</dcterms:modified>
</cp:coreProperties>
</file>