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72351C" w:rsidRDefault="0072351C" w:rsidP="0072351C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27.06.2018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83</w:t>
      </w:r>
    </w:p>
    <w:p w:rsidR="0072351C" w:rsidRDefault="0072351C" w:rsidP="0072351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86" w:type="dxa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72351C" w:rsidTr="00E94ED5">
        <w:tc>
          <w:tcPr>
            <w:tcW w:w="3510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351C" w:rsidTr="00E94ED5">
        <w:tc>
          <w:tcPr>
            <w:tcW w:w="3510" w:type="dxa"/>
          </w:tcPr>
          <w:p w:rsidR="0072351C" w:rsidRDefault="0072351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72351C" w:rsidRDefault="0072351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72351C" w:rsidRDefault="0072351C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72351C" w:rsidRDefault="00E94ED5" w:rsidP="0072351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p w:rsidR="00CB3847" w:rsidRDefault="00CB3847" w:rsidP="0072351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72351C">
        <w:tc>
          <w:tcPr>
            <w:tcW w:w="3429" w:type="dxa"/>
          </w:tcPr>
          <w:p w:rsidR="0072351C" w:rsidRDefault="0072351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72351C" w:rsidRDefault="0072351C" w:rsidP="0072351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72351C">
        <w:tc>
          <w:tcPr>
            <w:tcW w:w="3429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72351C" w:rsidRDefault="0072351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72351C" w:rsidRDefault="0072351C" w:rsidP="0072351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Гетманский А.В., Григорьев Э.В., Данилов В.В.,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Михайлова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Е.В., Петрова С.С., Поплавский Г.Е., Симоненко С.И.,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 Старостин А.В., Смирнова Г.Г., Трофимов Д.А.,   Яковлева Т.В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..</w:t>
            </w:r>
          </w:p>
        </w:tc>
      </w:tr>
      <w:tr w:rsidR="0072351C">
        <w:tc>
          <w:tcPr>
            <w:tcW w:w="3429" w:type="dxa"/>
          </w:tcPr>
          <w:p w:rsidR="0072351C" w:rsidRDefault="0072351C" w:rsidP="0072351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72351C" w:rsidRDefault="0072351C" w:rsidP="0072351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72351C">
        <w:tc>
          <w:tcPr>
            <w:tcW w:w="3429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72351C" w:rsidRDefault="0072351C" w:rsidP="0072351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72351C">
        <w:tc>
          <w:tcPr>
            <w:tcW w:w="3429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72351C" w:rsidRDefault="0072351C" w:rsidP="0072351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Ульянова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О.Н., Жохова Н.И.</w:t>
            </w:r>
          </w:p>
        </w:tc>
      </w:tr>
    </w:tbl>
    <w:p w:rsidR="0072351C" w:rsidRDefault="0072351C" w:rsidP="0072351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72351C" w:rsidRDefault="0072351C" w:rsidP="0072351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2351C">
        <w:tc>
          <w:tcPr>
            <w:tcW w:w="3420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Чернов А.А.</w:t>
            </w:r>
          </w:p>
        </w:tc>
      </w:tr>
    </w:tbl>
    <w:p w:rsidR="0072351C" w:rsidRDefault="0072351C" w:rsidP="0072351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72351C" w:rsidRDefault="0072351C" w:rsidP="0072351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72351C" w:rsidRDefault="0072351C" w:rsidP="0072351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Васильев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муниципального казенного учреждения «Управление капитального строительства»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Гольман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А.О.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представитель инициативной группы по созданию общественного совета 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1350 "О бюджете Великого Новгорода на 2018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2019 и 2020 годов"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расходов дорожного фонда муниципального образования - городского округа Великий Новгород на 2018 год и на плановый период 2019 и 2020 годов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городского округа Великий Новгород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2018 году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06.05.2016 </w:t>
      </w:r>
      <w:r>
        <w:rPr>
          <w:rFonts w:ascii="Tms Rmn" w:hAnsi="Tms Rmn" w:cs="Tms Rmn"/>
          <w:color w:val="000000"/>
          <w:sz w:val="26"/>
          <w:szCs w:val="26"/>
        </w:rPr>
        <w:br/>
        <w:t>№ 828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26.05.2005 </w:t>
      </w:r>
      <w:r>
        <w:rPr>
          <w:rFonts w:ascii="Tms Rmn" w:hAnsi="Tms Rmn" w:cs="Tms Rmn"/>
          <w:color w:val="000000"/>
          <w:sz w:val="26"/>
          <w:szCs w:val="26"/>
        </w:rPr>
        <w:br/>
        <w:t>№ 129 "Об установлении земельного налога на территории Великого Новгорода"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Контрольно-счётной палате Великого Новгорода, утверждённое решением Думы Великого Новгорода от 01.02.2011</w:t>
      </w:r>
      <w:r>
        <w:rPr>
          <w:rFonts w:ascii="Tms Rmn" w:hAnsi="Tms Rmn" w:cs="Tms Rmn"/>
          <w:color w:val="000000"/>
          <w:sz w:val="26"/>
          <w:szCs w:val="26"/>
        </w:rPr>
        <w:br/>
        <w:t>№ 903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утратившими силу решений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состав Молодёжной палаты при Думе 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Плана работы Думы Великого Новгорода на II полугодие </w:t>
      </w:r>
      <w:r>
        <w:rPr>
          <w:rFonts w:ascii="Tms Rmn" w:hAnsi="Tms Rmn" w:cs="Tms Rmn"/>
          <w:color w:val="000000"/>
          <w:sz w:val="26"/>
          <w:szCs w:val="26"/>
        </w:rPr>
        <w:br/>
        <w:t>2018 года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30.06.2016 </w:t>
      </w:r>
      <w:r>
        <w:rPr>
          <w:rFonts w:ascii="Tms Rmn" w:hAnsi="Tms Rmn" w:cs="Tms Rmn"/>
          <w:color w:val="000000"/>
          <w:sz w:val="26"/>
          <w:szCs w:val="26"/>
        </w:rPr>
        <w:br/>
        <w:t>№ 869 "Об установке памятного знака"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конкурсной комиссии по проведению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7-ФЗ "О некоммерческих организациях"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Генеральный план Великого Новгорода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(по обращению инициативной группы по созданию общественного совета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Гольмана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Александра Олеговича)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(по обращению заместителя генерального директора по развитию общества с ограниченной ответственностью «Тепловая компания Новгородская»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Маланина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Серегеевича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)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предупреждений № 5 - 8 о прекращении действий, которые содержат признаки нарушения антимонопольного законодательства, выданных Думе Великого Новгорода Управлением Федеральной антимонопольной службы по Новгородской области 25 мая 2018 года</w:t>
      </w:r>
    </w:p>
    <w:p w:rsidR="0072351C" w:rsidRDefault="0072351C" w:rsidP="0072351C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объявил: 1) об отсутствии депутатов по уважительным причинам; 2) о предложении рассмотреть вопрос № 4  первым, перед обсуждением вопроса № 1; 3) о замене докладчиков: в связи с отсутствием депутата Думы Великого Новгорода Золотарева С.В.. докладчиком по вопросу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22 - Кузиков Е.И., на основании письма Администрации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от 27.06.2018 № 292 по вопросу № 26 повестки заседания Думы выступит Жилин Е.А.;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4) о включении в раздел "Разное" следующих вопросов: а) о протокольном решении Думы Великого Новгорода (по обращению инициативной группы по созданию общественного совета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Гольмана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Александра Олеговича); б) о протокольном решении Думы Великого Новгорода (по обращению заместителя генерального директора по развитию общества с ограниченной ответственностью «Тепловая компания Новгородская»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Маланина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Юрия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Серегеевича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); в) о рассмотрении предупреждений № 5 - 8 о прекращении действий, которые содержат признаки нарушения антимонопольного законодательства, выданных Думе Великого Новгорода Управлением Федеральной антимонопольной службы по Новгородской области 25 мая 2018 года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- 20, "против" - нет, "воздержались" - нет</w:t>
      </w:r>
    </w:p>
    <w:p w:rsidR="0072351C" w:rsidRDefault="0072351C" w:rsidP="0072351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Викторовна,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комиссии по жилищному хозяйству, архитектуре и землепользованию  (без рассмотрения данной поправки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25.06.2018 № 1136) - поддержать проект решения, но и данную поправку нужно поддерживать; Трофимов Д.А - о решении комиссии по социальным вопросам (без рассмотрения данной поправки Администрации Великого Новгорода) и о том, что она была озвучена с голоса, поэтому решение поддержать;  Данилов В.В.- о решении комиссии по законодательству и местному самоуправлению  (без рассмотрения данной поправки Администрации Великого Новгорода) и о том, что она была озвучена с голоса, поэтому решение поддержать;   Михайлова Е.В.- о решении комиссии по экономике и финансам  (без рассмотрения данной поправки Администрации Великого Новгорода) и о том, что она была озвучена с голоса, поэтому решение поддержать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Администрации Великого Новгорода от 25.06.2018 № 1136: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- 21,"против" - нет, "воздержались" - нет (депутат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И.И.- отсутствовал с вопроса № 1-5)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25.06.2018 № 1136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расходов дорожного фонда муниципального образования - городского округа Великий Новгород на 2018 год и на плановый период 2019 и 2020 годов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комиссии по жилищному хозяйству, архитектуре и землепользованию - принять проект решения и представить к очередному заседанию комиссии информацию по какому принципу определяются дороги и их финансирование по капитальному ремонту и кем принимается решение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21 ,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городского округа Великий Новгород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Михайлова Е.В.-  о решении комиссии по экономике и финансам- принять проект решения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- 1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2018 году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Трофимов Д.А.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,  Данилов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В.В.,  Михайлова Е.В.- о решении комиссий - принять проект решения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21 ,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06.05.2016 № 828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 с учётом поправки Администрации Великого Новгорода от 14.06.2018 № М22-3339-И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с учетом поправки Администрации Великого Новгорода от 14.06.2018 </w:t>
      </w:r>
      <w:r>
        <w:rPr>
          <w:rFonts w:ascii="Tms Rmn" w:hAnsi="Tms Rmn" w:cs="Tms Rmn"/>
          <w:color w:val="000000"/>
          <w:sz w:val="26"/>
          <w:szCs w:val="26"/>
        </w:rPr>
        <w:br/>
        <w:t>№ М22-3339-И: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поправки Администрации Великого Новгорода от 14.06.2018 № М22-3339-И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26.05.2005 </w:t>
      </w:r>
      <w:r>
        <w:rPr>
          <w:rFonts w:ascii="Tms Rmn" w:hAnsi="Tms Rmn" w:cs="Tms Rmn"/>
          <w:color w:val="000000"/>
          <w:sz w:val="26"/>
          <w:szCs w:val="26"/>
        </w:rPr>
        <w:br/>
        <w:t>№ 129 "Об установлении земельного налога на территории Великого Новгорода"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финансам- принять проект решения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Валерьевич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Трофимов Д.А.,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И.И.-  - о решении комиссий - принять проект решения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Контрольно-счётной палате Великого Новгорода, утверждённое решением Думы Великого Новгорода от 01.02.2011№ 903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утратившими силу решений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состав Молодёжной палаты при Думе 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 с учётом поправки Председателя Думы Великого Новгорода от 14.06.2018 № 622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учётом поправки Председателя Думы Великого Новгорода от 14.06.2018 № 622: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учётом поправки Председателя Думы Великого Новгорода от 14.06.2018 № 622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работы Думы Великого Новгорода на II полугодие 2018 года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Трофимов Д.А.,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И.И.-  - о решении комиссий - принять проект решения с учётом поправки Председателя Думы Великого Новгорода от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14.06.2018  №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619 и поправки постоянной комиссии по жилищному хозяйству, архитектуре и землепользованию Думы Великого Новгорода Данилова В.В. от 18.06.2018  № 639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с учётом поправки Председателя Думы Великого Новгорода от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14.06.2018  №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619 и поправки постоянной комиссии по жилищному хозяйству, архитектуре и землепользованию Думы Великого Новгорода Данилова В.В. от 18.06.2018  № 639: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учётом поправки Председателя Думы Великого Новгорода от 14.06.2018  № 619 и поправки постоянной комиссии по жилищному хозяйству, архитектуре и землепользованию Думы Великого Новгорода Данилова В.В. от 18.06.2018  № 639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30.06.2016 № 869 "Об установке памятного знака"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Трофимов Д.А.,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И.И.-  - о решении комиссий - принять проект решения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21 ,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 (Авдеев И.Н.- не голосовал)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конкурсной комиссии по проведению городского конкурса на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7-ФЗ "О некоммерческих организациях"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Кузиков Е.И. - объявил о своей поправке (заместителя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26.06.2018 № 675) и о кандидатурах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каждой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фракции;  Демидов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К.Д.- официально вносит свою кандидатуру на голосование; Смирнова Г.Г. - объявила о самоотводе своей кандидатуры по включению в состав указанной конкурсной комиссии; Тимофеев В.В. - объявил о голосовании по предложенным кандидатурам для включения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состав конкурсной комиссии 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кандидатуру Данилова В.В.: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нет;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И.Н.: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нет;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кандидатуру Симоненко С.И.: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нет;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кандидатуру Яковлевой Т.В.: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нет;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кандидатуру Демидова К.Д.: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нет;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принять, делегировав в состав конкурсной комиссии Данилова В.В., Демидова К.Д.,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Симоненко С.И., Яковлеву Т.В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 Председателем Думы Великого Новгорода, заместителем Председателя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Старостин Алексей Владимирович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Симоненко Сергей Ильич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Григорий Евгеньевич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Григорий Евгеньевич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Ильич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Генеральный план Великого Новгорода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А.С.- о сроках согласования Генерального плана в министерствах; Жилин Е.А.- с 2016 года, в 2017 году были внесены дополнения;  Демидов К.Д. - о том, не будет ли данный план набором благих пожеланий, т.к. указанные там мероприятия потребуют дополнительных инвестиций для реализации; Жилин Е.А.- о том, что проводится анализ и планируется привлекать инвестиции; Данилов В.В.- о том, с чем связан отказ от проведения заседания круглого стола с привлечением специалистов, предложенного депутатами и о причине принятие данного нормативного акта сразу;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Жилин Е.А.- проанализировав действующий Генплан видно , что там нет глобальных изменений; технические правки можно будет внести; Кузиков Е.И.- о предложении оставить проведение круглого стола; Демидов К.Д - о пожелании провести круглый стол в рамках подготовки изменения в Правила землепользования и застройки; считаю мы должны его сейчас поддержать; Старостин А.В. - о том, что мы должны сейчас принять генплан, но его не видели специалисты; Букетов В.О. - о том, что надо его утвердить и двигаться дальше;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 - о согласовании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програмных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пунктов генплана с обществом любителей древности и принятия их участия в обсуждении; Жилин Е.А.- о согласованиях и  запросах во все структурные подразделения;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том,что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все объекты были представлены и были получены заключения, а с любителями древности проводили градостроительный совет и членом его является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Зараковская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И.Л.; Тимофеев В.В.- о мнении комиссий;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комиссии -поддержать в первом чтении, но концептуальных нареканий не было, о своём предложении принять генплан в целом с проведением в дальнейшем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круглых столов и внесением изменений; о соответствии генплана Стратегии социально-экономического развития Великого Новгорода; Трофимов Д.А - о решении комиссии -поддержать в первом чтении, но сейчас все сами примут решение; Данилов В.В.- о решении комиссии -  поддержать в первом чтении, с проведением круглого стола;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 - о решении комиссии -  поддержать в первом чтении, о рекомендации принять данный проект сразу в целом; Букетов В.О.- о решении фракции "Единая Россия" - принять проект решения в данном виде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17 ,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- 1, "воздержались" - 4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27.1.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(по обращению инициативной группы по созданию общественного совета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Гольмана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Александра Олеговича)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Жилин Е.А.,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Кузиков Е.И., Михайлова Е.В.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- 10,"против" - нет, "воздержались" - 12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Протокольное решение Думы Великого Новгорода не принято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27.2.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(по обращению заместителя генерального директора по развитию общества с ограниченной ответственностью «Тепловая компания Новгородская»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Маланина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Серегеевича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)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В.В.-о кандидатурах, поступивших в Думу Великого Новгорода для участия в работе закупочной комиссии ООО «ТК Новгородская» в качестве наблюдателя при отборе организации на право заключения с обществом с ограниченной ответственностью «Тепловая компания Новгородская» договора по техническому перевооружению объектов теплоснабжения в Великом Новгороде в 2018 году депутата Думы Великого Новгорода 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Старостин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А.В., Симоненко С.И.; Гетманский А.В. - о выдвижении своей кандидатуры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А.С.: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- 11,"против" - 4, "воздержались" - 6 (Симоненко С.И - отсутствовал)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 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Направить для участия в работе закупочной комиссии ООО «ТК Новгородская» в качестве наблюдателя при отборе организации на право заключения с обществом с ограниченной ответственностью «Тепловая компания Новгородская» договора по техническому перевооружению объектов теплоснабжения в Великом Новгороде в 2018 году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27.3.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предупреждений № 5 - 8 о прекращении действий, которые содержат признаки нарушения антимонопольного законодательства, выданных Думе Великого Новгорода Управлением Федеральной антимонопольной службы по Новгородской области 25 мая 2018 года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- 20,"против" - нет, "воздержались" - 2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 :</w:t>
      </w:r>
      <w:r>
        <w:rPr>
          <w:rFonts w:ascii="Tms Rmn" w:hAnsi="Tms Rmn" w:cs="Tms Rmn"/>
          <w:color w:val="000000"/>
          <w:sz w:val="26"/>
          <w:szCs w:val="26"/>
        </w:rPr>
        <w:br/>
        <w:t>«1. Поручить Администрации Великого Новгорода подготовить и внести на рассмотрение Думы Великого Новгорода в августе 2018 года следующие проекты решений:</w:t>
      </w:r>
      <w:r>
        <w:rPr>
          <w:rFonts w:ascii="Tms Rmn" w:hAnsi="Tms Rmn" w:cs="Tms Rmn"/>
          <w:color w:val="000000"/>
          <w:sz w:val="26"/>
          <w:szCs w:val="26"/>
        </w:rPr>
        <w:br/>
        <w:t>«О внесении изменений в приложение к Методике определения арендной платы за муниципальное недвижимое имущество Великого Новгорода, утверждённой решением Думы Великого Новгорода от  27.12.2005 № 227»;</w:t>
      </w:r>
    </w:p>
    <w:p w:rsidR="0072351C" w:rsidRDefault="0072351C" w:rsidP="0072351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«О внесении изменений в Положение об организации похоронного  дела в Великом Новгороде, утверждённое решением Думы Великого Новгорода от 28.12.2009 № 566».</w:t>
      </w:r>
      <w:r>
        <w:rPr>
          <w:rFonts w:ascii="Tms Rmn" w:hAnsi="Tms Rmn" w:cs="Tms Rmn"/>
          <w:color w:val="000000"/>
          <w:sz w:val="26"/>
          <w:szCs w:val="26"/>
        </w:rPr>
        <w:br/>
        <w:t>2. Поручить постоянной комиссии по законодательству и местному самоуправлению Думы Великого Новгорода подготовить и внести на рассмотрение Думы Великого Новгорода в августе 2018 года проект решения   «О внесении изменений в Порядок заключения концессионных соглашений в отношении имущества, находящегося  в собственности муниципального образования – городского округа Великий Новгород, утверждённый решением Думы Великого Новгорода от 07.11.2014 № 349».</w:t>
      </w:r>
    </w:p>
    <w:p w:rsidR="0072351C" w:rsidRDefault="0072351C" w:rsidP="0072351C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351C" w:rsidRDefault="0072351C" w:rsidP="0072351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2351C">
        <w:tc>
          <w:tcPr>
            <w:tcW w:w="3543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351C" w:rsidRDefault="007235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1C389B" w:rsidRDefault="001C389B"/>
    <w:sectPr w:rsidR="001C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E9"/>
    <w:rsid w:val="000329E9"/>
    <w:rsid w:val="001C389B"/>
    <w:rsid w:val="0072351C"/>
    <w:rsid w:val="00CB3847"/>
    <w:rsid w:val="00E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AD623-E971-4FE6-8657-00B6CF5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3623</Words>
  <Characters>20652</Characters>
  <Application>Microsoft Office Word</Application>
  <DocSecurity>0</DocSecurity>
  <Lines>172</Lines>
  <Paragraphs>48</Paragraphs>
  <ScaleCrop>false</ScaleCrop>
  <Company/>
  <LinksUpToDate>false</LinksUpToDate>
  <CharactersWithSpaces>24227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8</cp:revision>
  <dcterms:created xsi:type="dcterms:W3CDTF">2018-06-28T13:12:00Z</dcterms:created>
  <dcterms:modified xsi:type="dcterms:W3CDTF">2018-06-28T13:15:00Z</dcterms:modified>
</cp:coreProperties>
</file>