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60A53" w:rsidRDefault="00260A53" w:rsidP="00260A5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31.05.2018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81</w:t>
      </w:r>
    </w:p>
    <w:p w:rsidR="00260A53" w:rsidRDefault="00260A53" w:rsidP="00260A5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86" w:type="dxa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60A53" w:rsidTr="00260A53">
        <w:tc>
          <w:tcPr>
            <w:tcW w:w="3510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60A53" w:rsidTr="00260A53">
        <w:tc>
          <w:tcPr>
            <w:tcW w:w="3510" w:type="dxa"/>
          </w:tcPr>
          <w:p w:rsidR="00260A53" w:rsidRDefault="00260A5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60A53" w:rsidRDefault="00260A5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260A53" w:rsidRDefault="00260A53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60A53" w:rsidRDefault="00260A53" w:rsidP="00260A5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60A53" w:rsidTr="00260A53">
        <w:tc>
          <w:tcPr>
            <w:tcW w:w="3429" w:type="dxa"/>
          </w:tcPr>
          <w:p w:rsidR="00260A53" w:rsidRDefault="00260A53" w:rsidP="00260A5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60A53" w:rsidTr="00260A53">
        <w:tc>
          <w:tcPr>
            <w:tcW w:w="3429" w:type="dxa"/>
          </w:tcPr>
          <w:p w:rsidR="00260A53" w:rsidRDefault="00260A53" w:rsidP="00260A5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260A53" w:rsidTr="00260A53">
        <w:tc>
          <w:tcPr>
            <w:tcW w:w="3429" w:type="dxa"/>
          </w:tcPr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260A53" w:rsidRDefault="00260A53" w:rsidP="00260A5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Смирнова Г.Г., Трофимов Д.А., Чернов А.А., Симоненко С.И.,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60A53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первый заместитель прокурора Великого Новгорода</w:t>
            </w:r>
            <w:r w:rsidRPr="00260A53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ab/>
              <w:t>Дубровина Т.С.</w:t>
            </w:r>
          </w:p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60A53" w:rsidTr="00260A53">
        <w:tc>
          <w:tcPr>
            <w:tcW w:w="3429" w:type="dxa"/>
          </w:tcPr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260A53" w:rsidRDefault="00260A53" w:rsidP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Гофман А.Б.,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Екимова С.С., Жохова Н.И., Дмитриева Е.В.,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Ильин М.Е.</w:t>
            </w:r>
          </w:p>
        </w:tc>
      </w:tr>
    </w:tbl>
    <w:p w:rsidR="00260A53" w:rsidRDefault="00260A53" w:rsidP="00260A5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60A53" w:rsidRDefault="00260A53" w:rsidP="00260A5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60A53">
        <w:tc>
          <w:tcPr>
            <w:tcW w:w="3420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В.В.,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Ю.М, Данилов В.В.</w:t>
            </w:r>
          </w:p>
        </w:tc>
      </w:tr>
    </w:tbl>
    <w:p w:rsidR="00260A53" w:rsidRDefault="00260A53" w:rsidP="00260A5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60A53" w:rsidRDefault="00260A53" w:rsidP="00260A5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60A53" w:rsidRDefault="00260A53" w:rsidP="00260A5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муниципального казенного учреждения «Управление капитального строительства»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Лихацкий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общественного совета по развитию парка Юности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3 к решению Думы Великого Новгорода от 26.11.2013 № 74 "Об оплате труда в органах местного самоуправления Великого Новгорода"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участии Великого Новгорода в организациях межмуниципального сотрудничества в 2017 году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исполнении бюджета Великого Новгорода за 2017 год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26.06.2003 № 563 "О дополнительных мерах социальной поддержки ветеранов боевых действий"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2018 году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комиссии по укреплению налоговой и бюджетной дисциплины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образования- городского округа Великий Новгород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к Методике определения арендной платы за муниципальное недвижимое имущество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Новгородской городской Думы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мемориальных досок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местных нормативов градостроительного проектирования муниципального образования - городской округ Великий Новгород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схему одномандатных избирательных округов для проведения выборов депутатов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проведения независимой антикоррупционной экспертизы принятых Думой Великого Новгорода нормативных правовых актов и проектов нормативных правовых актов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"Почётный гражданин Великого Новгорода"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60A53" w:rsidRDefault="00260A53" w:rsidP="00260A5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объявил: 1) 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и Данилова В.В. о том, что в связи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невозможностью их личного присутствия на заседании Думы 31.05.2018, они выразили свои волеизъявления, которые будут учтены при подведении окончательных итогов голосования (копия прилагается);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в связи с отсутствием по уважительной причине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и Богомолова В.В. докладчиками по вопросам №№ 23, 33 повестки заседания Думы выступят Петрова С.С., Кузиков Е.И.; 3) о включении в раздел "Разное" следующих вопросов: а) о выполнении Администрацией Великого Новгорода протокольного решения Думы, принятого на заседании Думы Великого Новгорода 29.03.2018, о предоставлении информации о проделанной работе по выходу МУП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Ритус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 из кризисной ситуации; б) о выполнении Администрацией Великого Новгорода протокольного решения Думы, принятого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заседании Думы Великого Новгорода 26.04.2018, о предоставлении информации об осуществлении соблюдения гарантийных обязательств при проведении ремонта асфальтобетонного покрытия автомобильных дорог и тротуаров Великого Новгорода; в) о выполнении Администрацией Великого Новгорода протокольного решения Думы, принятого на заседании Думы Великого Новгорода 26.04.2018,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предоставлении информации о перспективах застройки микрорайонов Великого Новгорода дошкольными образовательными учреждениями; г) о выполнении протокольного решения Думы, принятого на заседании Думы Великого Новгорода 26.04.2018, о проведении в мае 2018 года заседания рабочей комиссии по вопросам содействия защите прав участников долевого строительства многоквартирных домов, пострадавших от недобросовестных застройщиков, осуществляющих свою деятельность на территории Великого Новгорода; д) о протокольном решении Думы Великого Новгорода (по обращениям: общественника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Лихацкого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Алексея Леонидовича; представителя инициативной группы по благоустройству скверов – Латышева Ильи Александровича; представителя инициативной группы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созданию Общественного совета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Гольмана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Александра Олеговича);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е) о выполнении протокольного решения Думы, принятого на заседании Думы Великого Новгорода 26.04.2018, по рассмотрению протеста прокурора Великого Новгорода от 27.03.2018 № 7-33-2018 на статью 10 Положения об Избирательной комиссии Великого Новгорода, утвержденного решением Думы Великого Новгорода от 28.12.2002 № 441; ж) о протокольном решении Думы Великого Новгорода по вопросу осуществления совместного проекта Правительства Новгородской области, Администрации Великого Новгорода, Банка-партнера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и МУП "Информационно-аналитический Центр по ЖКХ"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по внедрению единого платежного документа Новгородской области на базе программного обеспечения Банка-партнера и разворачиванию сети сбора платежей.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"за" - 24, "против" - нет, "воздержались" - нет 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260A53" w:rsidRDefault="00260A53" w:rsidP="00260A5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законодательству и местному самоуправлению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29.05.2018 № М22-2925-И: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 1 - 3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29.05.2018 № М22-2925-И.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приложение 3 к решению Думы Великого Новгорода от 26.11.2013 № 74 "Об оплате труда </w:t>
      </w:r>
      <w:r>
        <w:rPr>
          <w:rFonts w:ascii="Tms Rmn" w:hAnsi="Tms Rmn" w:cs="Tms Rmn"/>
          <w:color w:val="000000"/>
          <w:sz w:val="26"/>
          <w:szCs w:val="26"/>
        </w:rPr>
        <w:br/>
        <w:t>в органах местного самоуправления Великого Новгорода"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отчета об участии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организациях межмуниципального сотрудничества в 2017 году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Михайлова Е.В. - о решении комиссий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исполнении бюджета Великого Новгорода за 2017 год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Викторовна, содокладчик - Ломоносов Александр Владимирович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Михайлова Е.В.,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- 3, "воздержались" - 1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26.06.2003 № 563 "О дополнительных мерах социальной поддержки ветеранов боевых действий"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2018 году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Михайлова Е.В.,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комиссий - принять проект решения;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комиссии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>и землепользованию - определиться на заседании Думы Великого Новгорода 31.05.2018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- 3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Петрова С.С. - о снятии поправки от 16.05.2018 № 08;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Кузиков Е.И., Дубровина Т.С., Букетов В.О., Демидов К.Д., Трофимов Д.А., Екимова С.С.;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Д.А., Михайлова Е.В.,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комиссий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с учетом поправок Администрации Великого Новгорода от 28.05.2018 № 896, от 29.05.2018 № 907: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рекомендацию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поправок Администрации Великого Новгорода от 28.05.2018 № 896, от 29.05.2018 № 907.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Рекомендовать Администрации Великого Новгорода представить до внеочередного заседания Думы Великого Новгорода 19.06.2018 информацию о возможности размещения муниципального заказа на изготовление ПСД (привязки) трех детских садов (в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мкр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Псковский, Северный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) одним лотом в 2018 году.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Положение о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укреплению налоговой и бюджетной дисциплины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законодательству и местному самоуправлению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вопроса № 8 отсутствовал Золотарев С.В.)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образования- городского округа Великий Новгород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комиссии по жилищному хозяйству, архитектуре и землепользованию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к Методике определения арендной платы за муниципальное недвижимое имущество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Михайлова Е.В.,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Новгородской городской Думы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принять проект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мемориальных досок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принять проект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местных нормативов градостроительного проектирования муниципального образования - городской округ Великий Новгород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Демидов К.Д., Трофимов Д.А., Букетов В.О.; Тимофеев В.В. - о принятии проекта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в первом чтении.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- 24, "против" - нет, "воздержались" - 2;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в первом чтении;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"Провести в июне 2018 года заседание круглого стола по данному проекту решения с привлечением заинтересованных лиц".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схему одномандатных избирательных округов для проведения выборов депутатов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Михайлова Е.В.,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 Избирательной комиссии Великого Новгорода от 28.05.2018 № 01-17/21: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Избирательной комиссией Великого Новгорода, принять с учетом поправки Избирательной комиссии Великого Новгорода от 28.05.2018 </w:t>
      </w:r>
      <w:r>
        <w:rPr>
          <w:rFonts w:ascii="Tms Rmn" w:hAnsi="Tms Rmn" w:cs="Tms Rmn"/>
          <w:color w:val="000000"/>
          <w:sz w:val="26"/>
          <w:szCs w:val="26"/>
        </w:rPr>
        <w:br/>
        <w:t>№ 01-17/21.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проведения независимой антикоррупционной экспертизы принятых Думой Великого Новгорода нормативных правовых актов и проектов нормативных правовых актов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принятии проекта решения в первом чтении;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местному самоуправлению - принять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в первом чтении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Думы Великого Новгорода в первом чтении: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в первом чтении.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19, 20, 21.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"Почётный гражданин Великого Новгорода"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Мухарев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Анатолий Александрович, проект решения № 19);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награждении почётным знаком "За заслуги перед Великим Новгородом" (Арапов Владимир Петрович,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№ 20);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Штендер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Григорий Михайлович, проект решения № 21)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  <w:r>
        <w:rPr>
          <w:rFonts w:ascii="Tms Rmn" w:hAnsi="Tms Rmn" w:cs="Tms Rmn"/>
          <w:color w:val="000000"/>
          <w:sz w:val="26"/>
          <w:szCs w:val="26"/>
        </w:rPr>
        <w:br/>
        <w:t>1. По составу счетной комиссии: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 утверждению протокола счетной комиссии об избрании председателя счетной комиссии (протокол № 1):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протокола тайного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присвоению звания «Почётный гражданин Великого Новгорода»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Мухареву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Анатолию Александровичу (протокол </w:t>
      </w:r>
      <w:r>
        <w:rPr>
          <w:rFonts w:ascii="Tms Rmn" w:hAnsi="Tms Rmn" w:cs="Tms Rmn"/>
          <w:color w:val="000000"/>
          <w:sz w:val="26"/>
          <w:szCs w:val="26"/>
        </w:rPr>
        <w:br/>
        <w:t>№ 2)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4.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протокола тайного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награждению почётным знаком «За заслуги перед Великим Новгородом»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Арапова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Владимира Петровича (протокол № 3)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5.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протокола тайного голосования по награждению почётным знаком «За заслуги перед Великим Новгородом»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Штендера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Григория Михайловича (протокол </w:t>
      </w:r>
      <w:r>
        <w:rPr>
          <w:rFonts w:ascii="Tms Rmn" w:hAnsi="Tms Rmn" w:cs="Tms Rmn"/>
          <w:color w:val="000000"/>
          <w:sz w:val="26"/>
          <w:szCs w:val="26"/>
        </w:rPr>
        <w:br/>
        <w:t>№ 4)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Избрать счетную комиссию в составе: Григорьев Э.В.,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Утвердить протокол счетной комиссии от 31.05.2018 № 1 </w:t>
      </w:r>
      <w:r>
        <w:rPr>
          <w:rFonts w:ascii="Tms Rmn" w:hAnsi="Tms Rmn" w:cs="Tms Rmn"/>
          <w:color w:val="000000"/>
          <w:sz w:val="26"/>
          <w:szCs w:val="26"/>
        </w:rPr>
        <w:br/>
        <w:t>об избрании председателя счетной комиссии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А.К.).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Утвердить протокол счетной комиссии по результатам тайного голосования по присвоению звания "Почетный гражданин Великого Новгорода" от 31.05.2018 № 2. Присвоить звание "Почетный гражданин Великого Новгорода"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Мухареву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Анатолию Александровичу.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4. Утвердить протокол счетной комиссии по результатам тайного голосования по награждению почетным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знаком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Арапова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Владимира Петровича от 31.05.2018 № 3. Решение не принято.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5. Утвердить протокол счетной комиссии по результатам тайного голосования по награждению почетным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знаком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Штендера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Григория Михайловича от 31.05.2018 № 4. Решение не принято.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Трофимов Дмитрий Александрович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по вопросу осуществления совместного проекта Правительства Новгородской области, Администрации Великого Новгорода, Банка-партнера и МУП "Информационно-аналитический Центр по ЖКХ" Великого Новгорода по внедрению единого платежного документа Новгородской области на базе программного обеспечения Банка-партнера и разворачиванию сети сбора платежей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Кузиков Е.И., Тимофеев В.В., Симоненко С.И., Старостин А.В., Демидов К.Д., Прохоров И.Е., Дубровина Т.С., Гетманский А.В., 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 № 1: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- 4, "воздержались" - 2;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 № 2: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- 10, "против" - 4, "воздержались" - 8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Петровой С.С., Данилова В.В.; 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 35.1 - 35.6 отсутствовали Букетов В.О., Петрова С.С.,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Трофимов Д.А., Поплавский Г.Е.)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протокольное решение Думы Великого Новгорода № 1: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"Поручить Администрации Великого Новгорода представить </w:t>
      </w:r>
      <w:r>
        <w:rPr>
          <w:rFonts w:ascii="Tms Rmn" w:hAnsi="Tms Rmn" w:cs="Tms Rmn"/>
          <w:color w:val="000000"/>
          <w:sz w:val="26"/>
          <w:szCs w:val="26"/>
        </w:rPr>
        <w:br/>
        <w:t>не позднее чем за 5 дней до размещения конкурсной документации на сайте: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бизнес-план совместного проекта по внедрению единого платежного документа;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конкурсную документацию (на услуги по открытию расчетного счета; по осуществлению зачисления на расчетный счет денежных средств, принятых Банком-партнером в порядке перевода от физических лиц, единым платежом с приложением электронного реестра);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проекты договоров, планируемых заключить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рамках  исполнения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данной "дорожной карты":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договор с МУП "ИАЦ по ЖКХ" на услугу </w:t>
      </w:r>
      <w:r>
        <w:rPr>
          <w:rFonts w:ascii="Tms Rmn" w:hAnsi="Tms Rmn" w:cs="Tms Rmn"/>
          <w:color w:val="000000"/>
          <w:sz w:val="26"/>
          <w:szCs w:val="26"/>
        </w:rPr>
        <w:br/>
        <w:t>по формированию ЕПД;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договор по зачислению на открытый расчетный счет денежных средств, принятых Банком-партнером в порядке перевода от физических лиц, единым платежом с приложением электронного реестра;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договор между Банком-партнером с платежными агентами </w:t>
      </w:r>
      <w:r>
        <w:rPr>
          <w:rFonts w:ascii="Tms Rmn" w:hAnsi="Tms Rmn" w:cs="Tms Rmn"/>
          <w:color w:val="000000"/>
          <w:sz w:val="26"/>
          <w:szCs w:val="26"/>
        </w:rPr>
        <w:br/>
        <w:t>по приему платежей по формату ЕПД;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информацию о порядке проведения работ: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- по расчетам за ЖКХ на территории Новгородской области,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- по подключению к проекту УО ТСЖ, поставщиков услуг </w:t>
      </w:r>
      <w:r>
        <w:rPr>
          <w:rFonts w:ascii="Tms Rmn" w:hAnsi="Tms Rmn" w:cs="Tms Rmn"/>
          <w:color w:val="000000"/>
          <w:sz w:val="26"/>
          <w:szCs w:val="26"/>
        </w:rPr>
        <w:br/>
        <w:t>и платежных агентов, действующих на территории Новгородской области.";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Протокольное решение Думы Великого Новгорода № 2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приостановить исполнение "дорожной карты" совместного проекта Правительства Новгородской области, Администрации Великого Новгорода, Банка-партнера и МУП "Информационно- аналитический Центр по ЖКХ" Великого Новгорода по внедрению единого платежного документа Новгородской области на базе программного обеспечения Банка-партнера и разворачиванию сети сбора платежей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представления Администрацией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ранее запрошенной Думой Великого Новгорода информации (исход. ДВН от 19.04.2018 № 421)" не принято.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29.03.2018, о предоставлении информации о проделанной работе по выходу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из кризисной ситуации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26.04.2018, о предоставлении информации об осуществлении соблюдения гарантийных обязательств </w:t>
      </w:r>
      <w:r>
        <w:rPr>
          <w:rFonts w:ascii="Tms Rmn" w:hAnsi="Tms Rmn" w:cs="Tms Rmn"/>
          <w:color w:val="000000"/>
          <w:sz w:val="26"/>
          <w:szCs w:val="26"/>
        </w:rPr>
        <w:br/>
        <w:t>при проведении ремонта асфальтобетонного покрытия автомобильных дорог и тротуаров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Васильев Александр Александрович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Смирнова Г.Г.,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Е.В., Старостин А.В.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35.4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26.04.2018, о предоставлении информации о перспективах застройки микрорайонов Великого Новгорода дошкольными образовательными учреждениями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протокольного решения Думы, принятого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Думы Великого Новгорода 26.04.2018,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проведении в мае 2018 года заседания рабочей комиссии по вопросам содействия защите прав участников долевого строительства многоквартирных домов, пострадавших </w:t>
      </w:r>
      <w:r>
        <w:rPr>
          <w:rFonts w:ascii="Tms Rmn" w:hAnsi="Tms Rmn" w:cs="Tms Rmn"/>
          <w:color w:val="000000"/>
          <w:sz w:val="26"/>
          <w:szCs w:val="26"/>
        </w:rPr>
        <w:br/>
        <w:t>от недобросовестных застройщиков, осуществляющих свою деятельность на территории Великого Новгорода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- 16, "против" - нет, "воздержались" - 2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 35.5 - 35.6 отсутствовали Михайлова Е.В., Золотарев С.В.)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Поддержать проект областного закона "О внесении изменений в областной закон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02.10.2013 № 340-ОЗ "О мерах по защите прав участников долевого строительства многоквартирных домов и жилых домов блокированной застройки, состоящих из трёх и более блоков, на территории Новгородской области", предусматривающий предоставление за счёт регионального бюджета субсидий жилищно-строительным кооперативам, товариществам собственников жилья, новым застройщикам </w:t>
      </w:r>
      <w:r>
        <w:rPr>
          <w:rFonts w:ascii="Tms Rmn" w:hAnsi="Tms Rmn" w:cs="Tms Rmn"/>
          <w:color w:val="000000"/>
          <w:sz w:val="26"/>
          <w:szCs w:val="26"/>
        </w:rPr>
        <w:br/>
        <w:t>в целях ввода в эксплуатацию проблемных объектов.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Поставить на контроль исполнение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реализации Министерством строительства и жилищно-коммунального хозяйства Новгородской области Плана-графика ("Дорожной карты") по осуществлению мер </w:t>
      </w:r>
      <w:r>
        <w:rPr>
          <w:rFonts w:ascii="Tms Rmn" w:hAnsi="Tms Rmn" w:cs="Tms Rmn"/>
          <w:color w:val="000000"/>
          <w:sz w:val="26"/>
          <w:szCs w:val="26"/>
        </w:rPr>
        <w:br/>
        <w:t>по решению проблем граждан, включённых в реестр граждан, чьи денежные средства привлечены для строительства многоквартирных домов и чьи права нарушены, на территории Новгородской области, утверждённого распоряжением Правительства Новгородской области от 23.04.2018 № 110-рг.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Обратиться в Министерство строительства и жилищно-коммунального хозяйства Новгородской области с просьбой ежеквартально представлять в Думу Великого Новгорода информацию об исполнении мероприятий Плана-графика ("Дорожной карты") по осуществлению мер по решению проблем граждан, включённых в реестр граждан, чьи денежные средства привлечены для строительства многоквартирных домов и чьи права нарушены, на территории Новгородской области".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протокольного решения Думы, принятого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Думы Великого Новгорода 26.04.2018,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рассмотрению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27.03.2018 № 7-33-2018 на статью 10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Избирательной комиссии Великого Новгорода,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28.12.2002 № 441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постоянной комиссии Думы Великого Новгорода по законодательству и местному самоуправлению подготовить и внести на рассмотрение Думы Великого Новгорода во втором полугодии 2018 года проекты решений «О внесении изменений в Устав муниципального образования – городского округа Великий Новгород» и «О внесении изменений в Положение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Избирательной комиссии Великого Новгорода, утвержденное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28.12.2002 № 441".</w:t>
      </w: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60A53" w:rsidRDefault="00260A53" w:rsidP="00260A5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260A53">
        <w:tc>
          <w:tcPr>
            <w:tcW w:w="3543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60A53" w:rsidRDefault="00260A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374B33" w:rsidRDefault="00374B33"/>
    <w:sectPr w:rsidR="0037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6"/>
    <w:rsid w:val="00260A53"/>
    <w:rsid w:val="00374B33"/>
    <w:rsid w:val="003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2504-B11E-4C0D-B062-BFFAF240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4692</Words>
  <Characters>26746</Characters>
  <Application>Microsoft Office Word</Application>
  <DocSecurity>0</DocSecurity>
  <Lines>222</Lines>
  <Paragraphs>62</Paragraphs>
  <ScaleCrop>false</ScaleCrop>
  <Company/>
  <LinksUpToDate>false</LinksUpToDate>
  <CharactersWithSpaces>31376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2018-06-05T09:42:00Z</dcterms:created>
  <dcterms:modified xsi:type="dcterms:W3CDTF">2018-06-05T09:46:00Z</dcterms:modified>
</cp:coreProperties>
</file>