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67" w:rsidRDefault="00233C67" w:rsidP="00233C6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233C67" w:rsidRDefault="00233C67" w:rsidP="00233C6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233C67" w:rsidRDefault="00233C67" w:rsidP="00233C6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33C67" w:rsidRDefault="00233C67" w:rsidP="00233C6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233C67" w:rsidRDefault="00233C67" w:rsidP="00233C6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C67" w:rsidRDefault="00233C67" w:rsidP="00233C6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233C67" w:rsidRDefault="00233C67" w:rsidP="00233C6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233C67" w:rsidRDefault="00233C67" w:rsidP="00233C67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01.03.2018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78</w:t>
      </w:r>
    </w:p>
    <w:p w:rsidR="00233C67" w:rsidRDefault="00233C67" w:rsidP="00233C6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233C67">
        <w:tc>
          <w:tcPr>
            <w:tcW w:w="3510" w:type="dxa"/>
          </w:tcPr>
          <w:p w:rsidR="00233C67" w:rsidRDefault="00233C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233C67" w:rsidRDefault="00233C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233C67" w:rsidRDefault="00233C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233C67" w:rsidRDefault="00233C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3C67">
        <w:tc>
          <w:tcPr>
            <w:tcW w:w="3510" w:type="dxa"/>
          </w:tcPr>
          <w:p w:rsidR="00233C67" w:rsidRDefault="00233C67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233C67" w:rsidRDefault="00233C67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233C67" w:rsidRDefault="00233C67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233C67" w:rsidRDefault="00233C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233C67" w:rsidRDefault="00233C67" w:rsidP="00233C6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233C67" w:rsidTr="00233C67">
        <w:tc>
          <w:tcPr>
            <w:tcW w:w="3429" w:type="dxa"/>
          </w:tcPr>
          <w:p w:rsidR="00233C67" w:rsidRDefault="00233C67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233C67" w:rsidRDefault="00233C67" w:rsidP="00233C6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233C67" w:rsidTr="00233C67">
        <w:tc>
          <w:tcPr>
            <w:tcW w:w="3429" w:type="dxa"/>
          </w:tcPr>
          <w:p w:rsidR="00233C67" w:rsidRDefault="00233C67" w:rsidP="00233C67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233C67" w:rsidRDefault="00233C67" w:rsidP="00233C6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233C67" w:rsidTr="00233C67">
        <w:tc>
          <w:tcPr>
            <w:tcW w:w="3429" w:type="dxa"/>
          </w:tcPr>
          <w:p w:rsidR="00233C67" w:rsidRDefault="00233C67" w:rsidP="00233C6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233C67" w:rsidRDefault="00233C67" w:rsidP="00233C6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233C67" w:rsidRDefault="00233C67" w:rsidP="00233C6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Андреев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 Данилов В.В.,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 Смирнова Г.Г., Трофимов Д.А., Чернов А.А., Симоненко С.И., Григорьев Э.В.,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Яковлева Т.В.,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АН., Петрова С.С.,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</w:t>
            </w:r>
          </w:p>
          <w:p w:rsidR="00233C67" w:rsidRDefault="00233C67" w:rsidP="00233C6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233C67" w:rsidTr="00233C67">
        <w:tc>
          <w:tcPr>
            <w:tcW w:w="3429" w:type="dxa"/>
          </w:tcPr>
          <w:p w:rsidR="00233C67" w:rsidRDefault="00233C67" w:rsidP="00233C6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233C67" w:rsidRDefault="00233C67" w:rsidP="00233C6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233C67" w:rsidTr="00233C67">
        <w:tc>
          <w:tcPr>
            <w:tcW w:w="3429" w:type="dxa"/>
          </w:tcPr>
          <w:p w:rsidR="00233C67" w:rsidRDefault="00233C67" w:rsidP="00233C6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233C67" w:rsidRDefault="00233C67" w:rsidP="00233C6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Семижонова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</w:t>
            </w:r>
          </w:p>
        </w:tc>
      </w:tr>
    </w:tbl>
    <w:p w:rsidR="00233C67" w:rsidRDefault="00233C67" w:rsidP="00233C6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233C67" w:rsidRDefault="00233C67" w:rsidP="00233C6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233C67">
        <w:tc>
          <w:tcPr>
            <w:tcW w:w="3420" w:type="dxa"/>
          </w:tcPr>
          <w:p w:rsidR="00233C67" w:rsidRDefault="00233C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233C67" w:rsidRDefault="00233C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233C67" w:rsidRDefault="00233C6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Старостин А.В., Богомолов В.В.,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</w:t>
            </w:r>
          </w:p>
        </w:tc>
      </w:tr>
    </w:tbl>
    <w:p w:rsidR="00233C67" w:rsidRDefault="00233C67" w:rsidP="00233C6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233C67" w:rsidRDefault="00233C67" w:rsidP="00233C67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233C67" w:rsidRDefault="00233C67" w:rsidP="00233C6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Максимов С.М.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Министерства внутренних дел России по городу Великий Новгород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Пенязь С.М.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комитета  экономики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инвестиионной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политике Администрации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дорожному хозяйству и транспорту Администрации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Прохоров И.Е.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заместитель Главы Администрации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председателя комитета по управлению жилищно-коммунальным хозяйством и охране окружающей среды Администрации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Трояновский С.В.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Региональной общественной организации "Новгородское общество любителей древности"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управляющий делами Администрации Великого Новгорода,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. председателя комитета муниципальной службы Администрации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Ногворода</w:t>
      </w:r>
      <w:proofErr w:type="spellEnd"/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233C67" w:rsidRDefault="00233C67" w:rsidP="00233C67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Оперативного плана мероприятий по реализации Стратегии социально-экономического развития Великого Новгорода на период до 2030 года на 2018 год 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26.08.2015 </w:t>
      </w:r>
      <w:r>
        <w:rPr>
          <w:rFonts w:ascii="Tms Rmn" w:hAnsi="Tms Rmn" w:cs="Tms Rmn"/>
          <w:color w:val="000000"/>
          <w:sz w:val="26"/>
          <w:szCs w:val="26"/>
        </w:rPr>
        <w:br/>
        <w:t>№ 561 "Об утверждении структуры и схемы Администрации Великого Новгорода"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приложение 3 к решению Думы Великого Новгорода от 26.11.2013 № 74 "Об оплате труда в органах местного самоуправления Великого Новгорода"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26.12.2017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1350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2018 год и на плановый период 2019 и 2020 годов"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наименования и переименования элементов адресации, восстановления географических названий (топонимов) на территории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25.06.2009 № 420 "Об исполнении отдельных государственных полномочий"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элементу улично-дорожной сети, расположенному в квартале 143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Завокзальный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район)</w:t>
      </w:r>
      <w:r>
        <w:rPr>
          <w:rFonts w:ascii="Tms Rmn" w:hAnsi="Tms Rmn" w:cs="Tms Rmn"/>
          <w:color w:val="000000"/>
          <w:sz w:val="26"/>
          <w:szCs w:val="26"/>
        </w:rPr>
        <w:br/>
        <w:t>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состав  постоянно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действующей конкурсной комиссии по отбору управляющих организаций для управления многоквартирными домами, расположенными на территории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представителя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состав  рабочей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группы по ситуации, связанной с организацией приёма детей в образовательные организации Великого Новгорода, при Экспертном Совете при Уполномоченном по правам ребенка в Новгородской области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предоставления мест для проведения встреч депутатов Думы Великого Новгорода с избирателями (второе чтение)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233C67" w:rsidRDefault="00233C67" w:rsidP="00233C67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объявил: 1) о протокольном решении Думы Великого Новгорода от 01.02.2018 о заключении Соглашения о взаимодействии между Региональной общественной организацией "Новгородское общество любителей древности" и Думой Великого Новгорода; 2) о наличии заявлений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депутатов Думы Великого Новгорода Поплавского Г.Е.,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Весельева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Ю.М. о том, что в связи с невозможностью их личного присутствия на заседании Думы 01.03.2018, они выразили свое волеизъявление, которое будет учтено при подведении окончательных итогов голосования (копии прилагаются). 3) о замене докладчиков: на основании письма Администрации Великого Новгорода по вопросу № 1 повестки заседания Думы выступит Пенязь С.М.; в связи с отсутствием депутатов Думы Великого Новгорода Богомолова В.В.,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Весельева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Ю.М.,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 докладчиками по вопросу № 17 - Петрова С.С., по вопросам №№ 20, 21 - Кузиков Е.И., по вопросу № 26 - Авдеев И.Н.; ; 4) включить в раздел "Разное" следующие вопросы: а) о рассмотрении отчёта о состоянии законности и правопорядка на территории Великого Новгорода за 2017 год; б) о выполнении Администрацией Великого Новгорода протокольного решения Думы, принятого на заседании Думы Великого Новгорода 30.11.2017, о предоставлении информации об организации парковки автомобилей возле ГОБУЗ "Новгородская областная клиническая больница"; в) о выполнении Администрацией Великого Новгорода протокольного решения Думы, принятого на заседании Думы Великого Новгорода 01.02.2018,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предоставлении информации о мерах, предпринимаемых Администрацией по обеспечению безопасности в образовательных учреждениях города;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г) о выполнении Администрацией Великого Новгорода протокольного решения Думы, принятого на заседании Думы Великого Новгорода 01.02.2018,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предоставлении информации о целесообразности внесения изменений в правовые акты, регулирующие порядок зачисления детей в первый класс в образовательные учреждения города, в части установления приоритета для лиц, проживающих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непосредственной близости от данных учреждений; д) о рассмотрении информации Администрации Великого Новгорода о ходе реализации приоритетного проекта «Формирование комфортной городской среды»;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е) о выполнении Администрацией Великого Новгорода протокольного решения постоянной комиссии по жилищному хозяйству, архитектуре и землепользованию Думы Великого Новгорода о предоставлении информации о дорожной ситуации в микрорайоне "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Ивушки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"; ж) о выполнении Администрацией Великого Новгорода протокольного решения постоянной комиссии по жилищному хозяйству, архитектуре и землепользованию Думы Великого Новгорода о предоставлении информации о перспективах и плане дальнейшего развития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МУП "Информационно-аналитический центр по жилищно-коммунальному хозяйству"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- 23, "против" - нет, "воздержались" - нет</w:t>
      </w:r>
    </w:p>
    <w:p w:rsidR="00233C67" w:rsidRDefault="00233C67" w:rsidP="00233C67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Оперативного плана мероприятий по реализации Стратегии социально-экономического развития Великого Новгорода на период до 2030 года на 2018 год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Сергей Михайлович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решении комиссий - принять проект решения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27.02.2018 № М22-907-И: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- 2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27.02.2018 № М22-907-И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26.08.2015 № 561 "Об утверждении структуры и схемы Администрации Великого Новгорода"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приложение 3 к решению Думы Великого Новгорода от 26.11.2013 № 74 "Об оплате труда в органах местного самоуправления Великого Новгорода"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А.Ю.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Председателя Думы Великого Новгорода от 20.02.2018 № 191: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Председателя Думы Великого Новгорода от 20.02.2018 № 191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Перечень муниципального имущества Великого Новгорода, предназначенного для передачи во владение и (или) в пользование субъектам малого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26.12.2017 № 1350 "О бюджете Великого  Новгорода на 2018 год и на плановый период 2019 и 2020 годов"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Симоненко С.И.,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И.Н., Данилов В.В., Трофимов Д.А.,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социальным вопросам - принять проект решения;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решении комиссий - решение не принято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поправками Администрации Великого Новгорода от 20.02.2018 № 247, от 28.02.2018 № 347: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нет, "воздержались" - 7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(с учетом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Поплавского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Г.Е.)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отсутствовал Андреев В.В.)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поправками Администрации Великого Новгорода от 20.02.2018 № 247, от 28.02.2018 № 347.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Администрации Великого Новгорода к очередному заседанию Думы Великого Новгорода в марте 2018 года предоставить информацию о мерах по обеспечению эффективного использования высокотехнологичного специализированного мультимедийного оборудования для организации работы с учащимися образовательных учреждений Великого Новгорода, приобретённого за счёт средств бюджета Великого Новгорода в 2011 году за 5104,3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тыс. руб. для МАОУ "Гимназия № 3", и по настоящее время не используемого.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наименования и переименования элементов адресации, восстановления географических названий (топонимов) на территории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- о решении фракции "Единая Россия" - принять проект решения в первом чтении с учетом устной поправки о внесении изменений в абзац второй пункта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4.3.;</w:t>
      </w:r>
      <w:proofErr w:type="gramEnd"/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фракции "ЛДПР" - не принимать данный проект решения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в первом чтении с учетом устной поправки о внесении изменений в абзац второй пункта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4.3.;</w:t>
      </w:r>
      <w:proofErr w:type="gramEnd"/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- 5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Поплавского Г.Е.)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в первом чтении с учетом устной поправки о внесении изменений в абзац второй пункта 4.3.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25.06.2009 № 420 "Об исполнении отдельных государственных полномочий"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 элементу улично-дорожной сети, расположенному в квартале 143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Завокзальный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район)</w:t>
      </w:r>
      <w:r>
        <w:rPr>
          <w:rFonts w:ascii="Tms Rmn" w:hAnsi="Tms Rmn" w:cs="Tms Rmn"/>
          <w:color w:val="000000"/>
          <w:sz w:val="26"/>
          <w:szCs w:val="26"/>
        </w:rPr>
        <w:br/>
        <w:t>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 постоянно действующей конкурсной комиссии по отбору управляющих организаций для управления многоквартирными домами, расположенными на территории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Симоненко С.И. - объявил о самоотводе своей кандидатуры в состав конкурсной комиссии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кандидатуру Старостина А.В.: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принять, делегировав в состав постоянно действующей конкурсной комиссии по отбору управляющих организаций для управления многоквартирными домами, расположенными на территории Великого Новгорода Старостина А.В.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 в состав  рабочей группы по ситуации, связанной с организацией приёма детей в образовательные организации Великого Новгорода, при Экспертном Совете при Уполномоченном по правам ребенка в Новгородской области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объявил о голосовании по предложенным кандидатурам для включения в состав рабочей группы в порядке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выдвижения  их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постоянными комиссиями Думы Великого Новгорода  (Данилов В.В., Смирнова Г.Г.,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объявил о самоотводе своей кандидатуры по включению в состав указанной рабочей группы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кандидатуру Данилова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В.В..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- 18;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кандидатуру Смирновой Г.Г.: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принять, делегировав в состав  рабочей группы по ситуации, связанной с организацией приёма детей в образовательные организации Великого Новгорода, при Экспертном Совете при Уполномоченном по правам ребенка в Новгородской области Данилова В.В., Смирнову Г.Г.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предоставления мест для проведения встреч депутатов Думы Великого Новгорода с избирателями (второе чтение)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во втором чтении с поправкой постоянной комиссии по законодательству и местному самоуправлению Думы Великого Новгорода от 12.02.2018 № 147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- 1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прокуратурой Великого Новгорода, принять во втором чтении с поправкой постоянной комиссии по законодательству и местному самоуправлению Думы Великого Новгорода от 12.02.2018 № 147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Петрова Светлана Сергеевна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Богомоловым В.В.,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 Богомоловым В.В.,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Григорьев Эдуард Владимирович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Григорьев Э.В.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Ильич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отчёта о состоянии законности и правопорядка на территории Великого Новгорода за 2017 год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Максимов Сергей Михайлович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И.Н., Данилов В.В., Михайлова Е.В.,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И.Н., Тимофеев В.В.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- 22,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рассмотрении вопросов №№ 28.1. - 28.7. отсутствовал Демидов К.Д.)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 Думы, принятого на заседании Думы Великого Новгорода 30.11.2017, о предоставлении информации об организации парковки автомобилей возле </w:t>
      </w:r>
      <w:r>
        <w:rPr>
          <w:rFonts w:ascii="Tms Rmn" w:hAnsi="Tms Rmn" w:cs="Tms Rmn"/>
          <w:color w:val="000000"/>
          <w:sz w:val="26"/>
          <w:szCs w:val="26"/>
        </w:rPr>
        <w:br/>
        <w:t>ГОБУЗ "Новгородская областная клиническая больница"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 Думы, принятого на заседании Думы Великого Новгорода 01.02.2018, о предоставлении информации о мерах, предпринимаемых Администрацией по обеспечению безопасности </w:t>
      </w:r>
      <w:r>
        <w:rPr>
          <w:rFonts w:ascii="Tms Rmn" w:hAnsi="Tms Rmn" w:cs="Tms Rmn"/>
          <w:color w:val="000000"/>
          <w:sz w:val="26"/>
          <w:szCs w:val="26"/>
        </w:rPr>
        <w:br/>
        <w:t>в образовательных учреждениях города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Львовна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Дубровина Т.С.,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 Думы, принятого на заседании Думы Великого Новгорода 01.02.2018, о предоставлении информации о целесообразности внесения изменений в правовые акты, регулирующие порядок зачисления детей в первый класс в образовательные учреждения города, в части установления приоритета для лиц, проживающих </w:t>
      </w:r>
      <w:r>
        <w:rPr>
          <w:rFonts w:ascii="Tms Rmn" w:hAnsi="Tms Rmn" w:cs="Tms Rmn"/>
          <w:color w:val="000000"/>
          <w:sz w:val="26"/>
          <w:szCs w:val="26"/>
        </w:rPr>
        <w:br/>
        <w:t>в непосредственной близости от данных учреждений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Львовна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инфоомацию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 сведению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ходе реализации приоритетного проекта «Формирование комфортной городской среды»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Игорь Евгеньевич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В.В., Петрова С.С., Михайлова Е.В.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постоянной комиссии по жилищному хозяйству, архитектуре и землепользованию Думы Великого Новгорода о предоставлении информации о дорожной ситуации в микрорайоне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Баранов Руслан Павлович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к сведению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постоянной комиссии по жилищному хозяйству, архитектуре и землепользованию Думы Великого Новгорода о предоставлении информации о перспективах и плане дальнейшего развития МУП "Информационно-аналитический центр по жилищно-коммунальному хозяйству"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И.Е.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Кузиков Е.И., Тимофеев В.В.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вопроса отсутствовали Букетов В.О., Авдеев И.Н., Григорьев Э.В.,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 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"Рекомендовать Думе Великого Новгорода провести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22 марта 2018 года в 18.00 Думские слушания по вопросу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перспективах и плане дальнейшего развития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МУП "Информационно-аналитический центр по жилищно-коммунальному хозяйству" с приглашением представителей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Администрации Великого Новгорода и Правительства Новгородской области"</w:t>
      </w:r>
    </w:p>
    <w:p w:rsidR="00233C67" w:rsidRDefault="00233C67" w:rsidP="00233C67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33C67" w:rsidRDefault="00233C67" w:rsidP="00233C67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233C67">
        <w:tc>
          <w:tcPr>
            <w:tcW w:w="3543" w:type="dxa"/>
          </w:tcPr>
          <w:p w:rsidR="00233C67" w:rsidRDefault="00233C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233C67" w:rsidRDefault="00233C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233C67" w:rsidRDefault="00233C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CE3F92" w:rsidRDefault="00CE3F92"/>
    <w:sectPr w:rsidR="00CE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EF"/>
    <w:rsid w:val="00233C67"/>
    <w:rsid w:val="00C928EF"/>
    <w:rsid w:val="00C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5D2AA-BEA4-4BCE-96F4-72575A91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3537</Words>
  <Characters>20164</Characters>
  <Application>Microsoft Office Word</Application>
  <DocSecurity>0</DocSecurity>
  <Lines>168</Lines>
  <Paragraphs>47</Paragraphs>
  <ScaleCrop>false</ScaleCrop>
  <Company/>
  <LinksUpToDate>false</LinksUpToDate>
  <CharactersWithSpaces>23654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2018-03-02T09:43:00Z</dcterms:created>
  <dcterms:modified xsi:type="dcterms:W3CDTF">2018-03-02T09:44:00Z</dcterms:modified>
</cp:coreProperties>
</file>