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421D" w:rsidRPr="007A4735" w:rsidRDefault="0056421D" w:rsidP="0056421D">
      <w:pPr>
        <w:pStyle w:val="a3"/>
        <w:jc w:val="center"/>
        <w:rPr>
          <w:rFonts w:ascii="Times New Roman" w:hAnsi="Times New Roman" w:cs="Times New Roman"/>
          <w:b/>
          <w:sz w:val="28"/>
          <w:szCs w:val="28"/>
        </w:rPr>
      </w:pPr>
      <w:bookmarkStart w:id="0" w:name="_GoBack"/>
      <w:r w:rsidRPr="007A4735">
        <w:rPr>
          <w:rFonts w:ascii="Times New Roman" w:hAnsi="Times New Roman" w:cs="Times New Roman"/>
          <w:b/>
          <w:sz w:val="28"/>
          <w:szCs w:val="28"/>
        </w:rPr>
        <w:t>УВЕДОМЛЕНИЕ</w:t>
      </w:r>
    </w:p>
    <w:p w:rsidR="0056421D" w:rsidRPr="007A4735" w:rsidRDefault="0056421D" w:rsidP="0056421D">
      <w:pPr>
        <w:pStyle w:val="a3"/>
        <w:jc w:val="center"/>
        <w:rPr>
          <w:rFonts w:ascii="Times New Roman" w:hAnsi="Times New Roman" w:cs="Times New Roman"/>
          <w:b/>
          <w:sz w:val="28"/>
          <w:szCs w:val="28"/>
        </w:rPr>
      </w:pPr>
      <w:proofErr w:type="gramStart"/>
      <w:r w:rsidRPr="007A4735">
        <w:rPr>
          <w:rFonts w:ascii="Times New Roman" w:hAnsi="Times New Roman" w:cs="Times New Roman"/>
          <w:b/>
          <w:sz w:val="28"/>
          <w:szCs w:val="28"/>
        </w:rPr>
        <w:t>о</w:t>
      </w:r>
      <w:proofErr w:type="gramEnd"/>
      <w:r w:rsidRPr="007A4735">
        <w:rPr>
          <w:rFonts w:ascii="Times New Roman" w:hAnsi="Times New Roman" w:cs="Times New Roman"/>
          <w:b/>
          <w:sz w:val="28"/>
          <w:szCs w:val="28"/>
        </w:rPr>
        <w:t xml:space="preserve"> проведении </w:t>
      </w:r>
      <w:r>
        <w:rPr>
          <w:rFonts w:ascii="Times New Roman" w:hAnsi="Times New Roman" w:cs="Times New Roman"/>
          <w:b/>
          <w:sz w:val="28"/>
          <w:szCs w:val="28"/>
        </w:rPr>
        <w:t xml:space="preserve">публичных консультаций в рамках </w:t>
      </w:r>
      <w:r w:rsidRPr="007A4735">
        <w:rPr>
          <w:rFonts w:ascii="Times New Roman" w:hAnsi="Times New Roman" w:cs="Times New Roman"/>
          <w:b/>
          <w:sz w:val="28"/>
          <w:szCs w:val="28"/>
        </w:rPr>
        <w:t xml:space="preserve">экспертизы </w:t>
      </w:r>
    </w:p>
    <w:p w:rsidR="0056421D" w:rsidRPr="007A4735" w:rsidRDefault="0056421D" w:rsidP="0056421D">
      <w:pPr>
        <w:pStyle w:val="a3"/>
        <w:jc w:val="center"/>
        <w:rPr>
          <w:rFonts w:ascii="Times New Roman" w:hAnsi="Times New Roman" w:cs="Times New Roman"/>
          <w:b/>
          <w:sz w:val="28"/>
          <w:szCs w:val="28"/>
        </w:rPr>
      </w:pPr>
      <w:proofErr w:type="gramStart"/>
      <w:r w:rsidRPr="007A4735">
        <w:rPr>
          <w:rFonts w:ascii="Times New Roman" w:hAnsi="Times New Roman" w:cs="Times New Roman"/>
          <w:b/>
          <w:sz w:val="28"/>
          <w:szCs w:val="28"/>
        </w:rPr>
        <w:t>решения</w:t>
      </w:r>
      <w:proofErr w:type="gramEnd"/>
      <w:r w:rsidRPr="007A4735">
        <w:rPr>
          <w:rFonts w:ascii="Times New Roman" w:hAnsi="Times New Roman" w:cs="Times New Roman"/>
          <w:b/>
          <w:sz w:val="28"/>
          <w:szCs w:val="28"/>
        </w:rPr>
        <w:t xml:space="preserve"> Думы Великого Новгорода от 29.12.2016 № 1064 «Об утверждении Положения о порядке осуществления органами местного самоуправления Великого Новгорода полномочий по реализации Федерального закона «О рекламе»</w:t>
      </w:r>
    </w:p>
    <w:bookmarkEnd w:id="0"/>
    <w:p w:rsidR="0056421D" w:rsidRPr="007D302B" w:rsidRDefault="0056421D" w:rsidP="0056421D">
      <w:pPr>
        <w:pStyle w:val="a3"/>
        <w:rPr>
          <w:rFonts w:ascii="Times New Roman" w:hAnsi="Times New Roman" w:cs="Times New Roman"/>
          <w:sz w:val="24"/>
          <w:szCs w:val="24"/>
        </w:rPr>
      </w:pPr>
    </w:p>
    <w:p w:rsidR="0056421D" w:rsidRPr="007D302B" w:rsidRDefault="0056421D" w:rsidP="0056421D">
      <w:pPr>
        <w:pStyle w:val="a3"/>
        <w:jc w:val="both"/>
        <w:rPr>
          <w:rFonts w:ascii="Times New Roman" w:hAnsi="Times New Roman" w:cs="Times New Roman"/>
          <w:sz w:val="24"/>
          <w:szCs w:val="24"/>
        </w:rPr>
      </w:pPr>
      <w:r w:rsidRPr="007D302B">
        <w:rPr>
          <w:rFonts w:ascii="Times New Roman" w:hAnsi="Times New Roman" w:cs="Times New Roman"/>
          <w:sz w:val="24"/>
          <w:szCs w:val="24"/>
        </w:rPr>
        <w:t xml:space="preserve">    Настоящим Дума Великого Новгорода уведомляет о проведении публичных консультаций в целях </w:t>
      </w:r>
      <w:r>
        <w:rPr>
          <w:rFonts w:ascii="Times New Roman" w:hAnsi="Times New Roman" w:cs="Times New Roman"/>
          <w:sz w:val="24"/>
          <w:szCs w:val="24"/>
        </w:rPr>
        <w:t xml:space="preserve">выявления положений, необоснованно затрудняющих осуществление предпринимательской и инвестиционной деятельности, в следующем </w:t>
      </w:r>
      <w:r w:rsidRPr="007D302B">
        <w:rPr>
          <w:rFonts w:ascii="Times New Roman" w:hAnsi="Times New Roman" w:cs="Times New Roman"/>
          <w:sz w:val="24"/>
          <w:szCs w:val="24"/>
        </w:rPr>
        <w:t>нормативно</w:t>
      </w:r>
      <w:r>
        <w:rPr>
          <w:rFonts w:ascii="Times New Roman" w:hAnsi="Times New Roman" w:cs="Times New Roman"/>
          <w:sz w:val="24"/>
          <w:szCs w:val="24"/>
        </w:rPr>
        <w:t>м</w:t>
      </w:r>
      <w:r w:rsidRPr="007D302B">
        <w:rPr>
          <w:rFonts w:ascii="Times New Roman" w:hAnsi="Times New Roman" w:cs="Times New Roman"/>
          <w:sz w:val="24"/>
          <w:szCs w:val="24"/>
        </w:rPr>
        <w:t xml:space="preserve"> правово</w:t>
      </w:r>
      <w:r>
        <w:rPr>
          <w:rFonts w:ascii="Times New Roman" w:hAnsi="Times New Roman" w:cs="Times New Roman"/>
          <w:sz w:val="24"/>
          <w:szCs w:val="24"/>
        </w:rPr>
        <w:t>м</w:t>
      </w:r>
      <w:r w:rsidRPr="007D302B">
        <w:rPr>
          <w:rFonts w:ascii="Times New Roman" w:hAnsi="Times New Roman" w:cs="Times New Roman"/>
          <w:sz w:val="24"/>
          <w:szCs w:val="24"/>
        </w:rPr>
        <w:t xml:space="preserve"> акт</w:t>
      </w:r>
      <w:r>
        <w:rPr>
          <w:rFonts w:ascii="Times New Roman" w:hAnsi="Times New Roman" w:cs="Times New Roman"/>
          <w:sz w:val="24"/>
          <w:szCs w:val="24"/>
        </w:rPr>
        <w:t>е</w:t>
      </w:r>
      <w:r w:rsidRPr="007D302B">
        <w:rPr>
          <w:rFonts w:ascii="Times New Roman" w:hAnsi="Times New Roman" w:cs="Times New Roman"/>
          <w:sz w:val="24"/>
          <w:szCs w:val="24"/>
        </w:rPr>
        <w:t xml:space="preserve">: </w:t>
      </w:r>
    </w:p>
    <w:p w:rsidR="0056421D" w:rsidRPr="007D302B" w:rsidRDefault="0056421D" w:rsidP="0056421D">
      <w:pPr>
        <w:pStyle w:val="a3"/>
        <w:jc w:val="both"/>
        <w:rPr>
          <w:rFonts w:ascii="Times New Roman" w:hAnsi="Times New Roman" w:cs="Times New Roman"/>
          <w:i/>
          <w:sz w:val="24"/>
          <w:szCs w:val="24"/>
        </w:rPr>
      </w:pPr>
      <w:proofErr w:type="gramStart"/>
      <w:r w:rsidRPr="007D302B">
        <w:rPr>
          <w:rFonts w:ascii="Times New Roman" w:hAnsi="Times New Roman" w:cs="Times New Roman"/>
          <w:i/>
          <w:sz w:val="24"/>
          <w:szCs w:val="24"/>
        </w:rPr>
        <w:t>решение</w:t>
      </w:r>
      <w:proofErr w:type="gramEnd"/>
      <w:r w:rsidRPr="007D302B">
        <w:rPr>
          <w:rFonts w:ascii="Times New Roman" w:hAnsi="Times New Roman" w:cs="Times New Roman"/>
          <w:i/>
          <w:sz w:val="24"/>
          <w:szCs w:val="24"/>
        </w:rPr>
        <w:t xml:space="preserve"> Думы Великого Новгорода от 29.12.2016 № 1064 «Об утверждении Положения о порядке осуществления органами местного самоуправления Великого Новгорода полномочий по реализации Федерального закона «О рекламе».</w:t>
      </w:r>
    </w:p>
    <w:p w:rsidR="0056421D" w:rsidRPr="007D302B" w:rsidRDefault="0056421D" w:rsidP="0056421D">
      <w:pPr>
        <w:pStyle w:val="a3"/>
        <w:jc w:val="both"/>
        <w:rPr>
          <w:rFonts w:ascii="Times New Roman" w:hAnsi="Times New Roman" w:cs="Times New Roman"/>
          <w:sz w:val="24"/>
          <w:szCs w:val="24"/>
        </w:rPr>
      </w:pPr>
    </w:p>
    <w:p w:rsidR="0056421D" w:rsidRPr="007D302B" w:rsidRDefault="0056421D" w:rsidP="0056421D">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7D302B">
        <w:rPr>
          <w:rFonts w:ascii="Times New Roman" w:hAnsi="Times New Roman" w:cs="Times New Roman"/>
          <w:sz w:val="24"/>
          <w:szCs w:val="24"/>
        </w:rPr>
        <w:t xml:space="preserve">Срок проведения публичных консультаций, в течение которого принимаются предложения: </w:t>
      </w:r>
    </w:p>
    <w:p w:rsidR="0056421D" w:rsidRPr="007D302B" w:rsidRDefault="0056421D" w:rsidP="0056421D">
      <w:pPr>
        <w:pStyle w:val="a3"/>
        <w:jc w:val="both"/>
        <w:rPr>
          <w:rFonts w:ascii="Times New Roman" w:hAnsi="Times New Roman" w:cs="Times New Roman"/>
          <w:sz w:val="24"/>
          <w:szCs w:val="24"/>
        </w:rPr>
      </w:pPr>
      <w:proofErr w:type="gramStart"/>
      <w:r w:rsidRPr="007D302B">
        <w:rPr>
          <w:rFonts w:ascii="Times New Roman" w:hAnsi="Times New Roman" w:cs="Times New Roman"/>
          <w:sz w:val="24"/>
          <w:szCs w:val="24"/>
        </w:rPr>
        <w:t>с</w:t>
      </w:r>
      <w:proofErr w:type="gramEnd"/>
      <w:r w:rsidRPr="007D302B">
        <w:rPr>
          <w:rFonts w:ascii="Times New Roman" w:hAnsi="Times New Roman" w:cs="Times New Roman"/>
          <w:sz w:val="24"/>
          <w:szCs w:val="24"/>
        </w:rPr>
        <w:t xml:space="preserve">   19 февраля 2018 года по 20 марта 2018 года.</w:t>
      </w:r>
    </w:p>
    <w:p w:rsidR="0056421D" w:rsidRPr="007D302B" w:rsidRDefault="0056421D" w:rsidP="0056421D">
      <w:pPr>
        <w:pStyle w:val="a3"/>
        <w:jc w:val="both"/>
        <w:rPr>
          <w:rFonts w:ascii="Times New Roman" w:hAnsi="Times New Roman" w:cs="Times New Roman"/>
          <w:sz w:val="24"/>
          <w:szCs w:val="24"/>
        </w:rPr>
      </w:pPr>
    </w:p>
    <w:p w:rsidR="0056421D" w:rsidRPr="007D302B" w:rsidRDefault="0056421D" w:rsidP="0056421D">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7D302B">
        <w:rPr>
          <w:rFonts w:ascii="Times New Roman" w:hAnsi="Times New Roman" w:cs="Times New Roman"/>
          <w:sz w:val="24"/>
          <w:szCs w:val="24"/>
        </w:rPr>
        <w:t xml:space="preserve">Место размещения текста нормативного правового акта и перечня вопросов для проведения публичных консультаций в информационно-телекоммуникационной сети </w:t>
      </w:r>
      <w:proofErr w:type="gramStart"/>
      <w:r w:rsidRPr="007D302B">
        <w:rPr>
          <w:rFonts w:ascii="Times New Roman" w:hAnsi="Times New Roman" w:cs="Times New Roman"/>
          <w:sz w:val="24"/>
          <w:szCs w:val="24"/>
        </w:rPr>
        <w:t xml:space="preserve">Интернет:  </w:t>
      </w:r>
      <w:r w:rsidRPr="007D302B">
        <w:rPr>
          <w:rFonts w:ascii="Times New Roman" w:hAnsi="Times New Roman" w:cs="Times New Roman"/>
          <w:sz w:val="24"/>
          <w:szCs w:val="24"/>
          <w:lang w:val="en-US"/>
        </w:rPr>
        <w:t>duma</w:t>
      </w:r>
      <w:r w:rsidRPr="007D302B">
        <w:rPr>
          <w:rFonts w:ascii="Times New Roman" w:hAnsi="Times New Roman" w:cs="Times New Roman"/>
          <w:sz w:val="24"/>
          <w:szCs w:val="24"/>
        </w:rPr>
        <w:t>.</w:t>
      </w:r>
      <w:proofErr w:type="spellStart"/>
      <w:r w:rsidRPr="007D302B">
        <w:rPr>
          <w:rFonts w:ascii="Times New Roman" w:hAnsi="Times New Roman" w:cs="Times New Roman"/>
          <w:sz w:val="24"/>
          <w:szCs w:val="24"/>
          <w:lang w:val="en-US"/>
        </w:rPr>
        <w:t>nov</w:t>
      </w:r>
      <w:proofErr w:type="spellEnd"/>
      <w:r w:rsidRPr="007D302B">
        <w:rPr>
          <w:rFonts w:ascii="Times New Roman" w:hAnsi="Times New Roman" w:cs="Times New Roman"/>
          <w:sz w:val="24"/>
          <w:szCs w:val="24"/>
        </w:rPr>
        <w:t>.</w:t>
      </w:r>
      <w:proofErr w:type="spellStart"/>
      <w:r w:rsidRPr="007D302B">
        <w:rPr>
          <w:rFonts w:ascii="Times New Roman" w:hAnsi="Times New Roman" w:cs="Times New Roman"/>
          <w:sz w:val="24"/>
          <w:szCs w:val="24"/>
          <w:lang w:val="en-US"/>
        </w:rPr>
        <w:t>ru</w:t>
      </w:r>
      <w:proofErr w:type="spellEnd"/>
      <w:proofErr w:type="gramEnd"/>
    </w:p>
    <w:p w:rsidR="0056421D" w:rsidRPr="007D302B" w:rsidRDefault="0056421D" w:rsidP="0056421D">
      <w:pPr>
        <w:pStyle w:val="a3"/>
        <w:jc w:val="both"/>
        <w:rPr>
          <w:rFonts w:ascii="Times New Roman" w:hAnsi="Times New Roman" w:cs="Times New Roman"/>
          <w:sz w:val="24"/>
          <w:szCs w:val="24"/>
        </w:rPr>
      </w:pPr>
      <w:r w:rsidRPr="007D302B">
        <w:rPr>
          <w:rFonts w:ascii="Times New Roman" w:hAnsi="Times New Roman" w:cs="Times New Roman"/>
          <w:sz w:val="24"/>
          <w:szCs w:val="24"/>
        </w:rPr>
        <w:t xml:space="preserve"> </w:t>
      </w:r>
    </w:p>
    <w:p w:rsidR="0056421D" w:rsidRPr="00853354" w:rsidRDefault="0056421D" w:rsidP="0056421D">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7D302B">
        <w:rPr>
          <w:rFonts w:ascii="Times New Roman" w:hAnsi="Times New Roman" w:cs="Times New Roman"/>
          <w:sz w:val="24"/>
          <w:szCs w:val="24"/>
        </w:rPr>
        <w:t xml:space="preserve">Предложения принимаются по адресу: Великий Новгород, ул. Большая </w:t>
      </w:r>
      <w:proofErr w:type="spellStart"/>
      <w:r w:rsidRPr="007D302B">
        <w:rPr>
          <w:rFonts w:ascii="Times New Roman" w:hAnsi="Times New Roman" w:cs="Times New Roman"/>
          <w:sz w:val="24"/>
          <w:szCs w:val="24"/>
        </w:rPr>
        <w:t>Власьевская</w:t>
      </w:r>
      <w:proofErr w:type="spellEnd"/>
      <w:r w:rsidRPr="007D302B">
        <w:rPr>
          <w:rFonts w:ascii="Times New Roman" w:hAnsi="Times New Roman" w:cs="Times New Roman"/>
          <w:sz w:val="24"/>
          <w:szCs w:val="24"/>
        </w:rPr>
        <w:t xml:space="preserve">, д.4, </w:t>
      </w:r>
      <w:proofErr w:type="spellStart"/>
      <w:r w:rsidRPr="007D302B">
        <w:rPr>
          <w:rFonts w:ascii="Times New Roman" w:hAnsi="Times New Roman" w:cs="Times New Roman"/>
          <w:sz w:val="24"/>
          <w:szCs w:val="24"/>
        </w:rPr>
        <w:t>каб</w:t>
      </w:r>
      <w:proofErr w:type="spellEnd"/>
      <w:r w:rsidRPr="007D302B">
        <w:rPr>
          <w:rFonts w:ascii="Times New Roman" w:hAnsi="Times New Roman" w:cs="Times New Roman"/>
          <w:sz w:val="24"/>
          <w:szCs w:val="24"/>
        </w:rPr>
        <w:t xml:space="preserve">. 32 (приемная Думы Великого Новгорода), а также по адресу электронной почты: </w:t>
      </w:r>
      <w:hyperlink r:id="rId5" w:history="1">
        <w:r w:rsidRPr="00B06521">
          <w:rPr>
            <w:rStyle w:val="a4"/>
            <w:rFonts w:ascii="Times New Roman" w:hAnsi="Times New Roman" w:cs="Times New Roman"/>
            <w:sz w:val="24"/>
            <w:szCs w:val="24"/>
            <w:lang w:val="en-US"/>
          </w:rPr>
          <w:t>mail</w:t>
        </w:r>
        <w:r w:rsidRPr="00B06521">
          <w:rPr>
            <w:rStyle w:val="a4"/>
            <w:rFonts w:ascii="Times New Roman" w:hAnsi="Times New Roman" w:cs="Times New Roman"/>
            <w:sz w:val="24"/>
            <w:szCs w:val="24"/>
          </w:rPr>
          <w:t>@</w:t>
        </w:r>
        <w:r w:rsidRPr="00B06521">
          <w:rPr>
            <w:rStyle w:val="a4"/>
            <w:rFonts w:ascii="Times New Roman" w:hAnsi="Times New Roman" w:cs="Times New Roman"/>
            <w:sz w:val="24"/>
            <w:szCs w:val="24"/>
            <w:lang w:val="en-US"/>
          </w:rPr>
          <w:t>duma</w:t>
        </w:r>
        <w:r w:rsidRPr="00B06521">
          <w:rPr>
            <w:rStyle w:val="a4"/>
            <w:rFonts w:ascii="Times New Roman" w:hAnsi="Times New Roman" w:cs="Times New Roman"/>
            <w:sz w:val="24"/>
            <w:szCs w:val="24"/>
          </w:rPr>
          <w:t>.</w:t>
        </w:r>
        <w:proofErr w:type="spellStart"/>
        <w:r w:rsidRPr="00B06521">
          <w:rPr>
            <w:rStyle w:val="a4"/>
            <w:rFonts w:ascii="Times New Roman" w:hAnsi="Times New Roman" w:cs="Times New Roman"/>
            <w:sz w:val="24"/>
            <w:szCs w:val="24"/>
            <w:lang w:val="en-US"/>
          </w:rPr>
          <w:t>nov</w:t>
        </w:r>
        <w:proofErr w:type="spellEnd"/>
        <w:r w:rsidRPr="00B06521">
          <w:rPr>
            <w:rStyle w:val="a4"/>
            <w:rFonts w:ascii="Times New Roman" w:hAnsi="Times New Roman" w:cs="Times New Roman"/>
            <w:sz w:val="24"/>
            <w:szCs w:val="24"/>
          </w:rPr>
          <w:t>.</w:t>
        </w:r>
        <w:proofErr w:type="spellStart"/>
        <w:r w:rsidRPr="00B06521">
          <w:rPr>
            <w:rStyle w:val="a4"/>
            <w:rFonts w:ascii="Times New Roman" w:hAnsi="Times New Roman" w:cs="Times New Roman"/>
            <w:sz w:val="24"/>
            <w:szCs w:val="24"/>
            <w:lang w:val="en-US"/>
          </w:rPr>
          <w:t>ru</w:t>
        </w:r>
        <w:proofErr w:type="spellEnd"/>
      </w:hyperlink>
      <w:r>
        <w:rPr>
          <w:rFonts w:ascii="Times New Roman" w:hAnsi="Times New Roman" w:cs="Times New Roman"/>
          <w:sz w:val="24"/>
          <w:szCs w:val="24"/>
        </w:rPr>
        <w:t xml:space="preserve"> в виде прикрепленного файла по установленной форме.</w:t>
      </w:r>
    </w:p>
    <w:p w:rsidR="0056421D" w:rsidRPr="007D302B" w:rsidRDefault="0056421D" w:rsidP="0056421D">
      <w:pPr>
        <w:pStyle w:val="a3"/>
        <w:jc w:val="both"/>
        <w:rPr>
          <w:rFonts w:ascii="Times New Roman" w:hAnsi="Times New Roman" w:cs="Times New Roman"/>
          <w:sz w:val="24"/>
          <w:szCs w:val="24"/>
        </w:rPr>
      </w:pPr>
    </w:p>
    <w:p w:rsidR="0056421D" w:rsidRPr="007D302B" w:rsidRDefault="0056421D" w:rsidP="0056421D">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7D302B">
        <w:rPr>
          <w:rFonts w:ascii="Times New Roman" w:hAnsi="Times New Roman" w:cs="Times New Roman"/>
          <w:sz w:val="24"/>
          <w:szCs w:val="24"/>
        </w:rPr>
        <w:t>Контактная информация:</w:t>
      </w:r>
      <w:r>
        <w:rPr>
          <w:rFonts w:ascii="Times New Roman" w:hAnsi="Times New Roman" w:cs="Times New Roman"/>
          <w:sz w:val="24"/>
          <w:szCs w:val="24"/>
        </w:rPr>
        <w:t xml:space="preserve"> </w:t>
      </w:r>
      <w:r w:rsidRPr="007D302B">
        <w:rPr>
          <w:rFonts w:ascii="Times New Roman" w:hAnsi="Times New Roman" w:cs="Times New Roman"/>
          <w:sz w:val="24"/>
          <w:szCs w:val="24"/>
        </w:rPr>
        <w:t>Екимова Светлана Сергеевна, начальник правового управления аппарата Думы Великого Новгорода, тел. 983-423</w:t>
      </w:r>
    </w:p>
    <w:p w:rsidR="0056421D" w:rsidRPr="007D302B" w:rsidRDefault="0056421D" w:rsidP="0056421D">
      <w:pPr>
        <w:pStyle w:val="a3"/>
        <w:jc w:val="both"/>
        <w:rPr>
          <w:rFonts w:ascii="Times New Roman" w:hAnsi="Times New Roman" w:cs="Times New Roman"/>
          <w:sz w:val="24"/>
          <w:szCs w:val="24"/>
        </w:rPr>
      </w:pPr>
    </w:p>
    <w:p w:rsidR="0056421D" w:rsidRPr="007D302B" w:rsidRDefault="0056421D" w:rsidP="0056421D">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Pr="007D302B">
        <w:rPr>
          <w:rFonts w:ascii="Times New Roman" w:hAnsi="Times New Roman" w:cs="Times New Roman"/>
          <w:sz w:val="24"/>
          <w:szCs w:val="24"/>
        </w:rPr>
        <w:t xml:space="preserve">Прилагаемые к уведомлению документы: </w:t>
      </w:r>
    </w:p>
    <w:p w:rsidR="0056421D" w:rsidRPr="007D302B" w:rsidRDefault="0056421D" w:rsidP="0056421D">
      <w:pPr>
        <w:pStyle w:val="a3"/>
        <w:numPr>
          <w:ilvl w:val="0"/>
          <w:numId w:val="1"/>
        </w:numPr>
        <w:jc w:val="both"/>
        <w:rPr>
          <w:rFonts w:ascii="Times New Roman" w:hAnsi="Times New Roman" w:cs="Times New Roman"/>
          <w:sz w:val="24"/>
          <w:szCs w:val="24"/>
        </w:rPr>
      </w:pPr>
      <w:r w:rsidRPr="007D302B">
        <w:rPr>
          <w:rFonts w:ascii="Times New Roman" w:hAnsi="Times New Roman" w:cs="Times New Roman"/>
          <w:sz w:val="24"/>
          <w:szCs w:val="24"/>
        </w:rPr>
        <w:t>Текст решения Думы Великого Новгорода от 29.12.2016 № 1064 «Об утверждении Положения о порядке осуществления органами местного самоуправления Великого Новгорода полномочий по реализации Федерального закона «О рекламе».</w:t>
      </w:r>
    </w:p>
    <w:p w:rsidR="0056421D" w:rsidRPr="007D302B" w:rsidRDefault="0056421D" w:rsidP="0056421D">
      <w:pPr>
        <w:pStyle w:val="a3"/>
        <w:numPr>
          <w:ilvl w:val="0"/>
          <w:numId w:val="1"/>
        </w:numPr>
        <w:jc w:val="both"/>
        <w:rPr>
          <w:rFonts w:ascii="Times New Roman" w:hAnsi="Times New Roman" w:cs="Times New Roman"/>
          <w:sz w:val="24"/>
          <w:szCs w:val="24"/>
        </w:rPr>
      </w:pPr>
      <w:r w:rsidRPr="007D302B">
        <w:rPr>
          <w:rFonts w:ascii="Times New Roman" w:hAnsi="Times New Roman" w:cs="Times New Roman"/>
          <w:sz w:val="24"/>
          <w:szCs w:val="24"/>
        </w:rPr>
        <w:t>Перечень вопросов для проведения публичных консультаций.</w:t>
      </w:r>
    </w:p>
    <w:p w:rsidR="0056421D" w:rsidRDefault="0056421D" w:rsidP="0056421D">
      <w:pPr>
        <w:jc w:val="both"/>
      </w:pPr>
    </w:p>
    <w:p w:rsidR="0056421D" w:rsidRDefault="0056421D" w:rsidP="0056421D"/>
    <w:p w:rsidR="0056421D" w:rsidRPr="0056421D" w:rsidRDefault="0056421D" w:rsidP="0056421D">
      <w:pPr>
        <w:spacing w:after="0" w:line="240" w:lineRule="auto"/>
        <w:jc w:val="center"/>
        <w:rPr>
          <w:rFonts w:ascii="Times New Roman" w:hAnsi="Times New Roman" w:cs="Times New Roman"/>
          <w:b/>
          <w:sz w:val="28"/>
          <w:szCs w:val="28"/>
        </w:rPr>
      </w:pPr>
      <w:r w:rsidRPr="0056421D">
        <w:rPr>
          <w:rFonts w:ascii="Times New Roman" w:hAnsi="Times New Roman" w:cs="Times New Roman"/>
          <w:b/>
          <w:sz w:val="28"/>
          <w:szCs w:val="28"/>
        </w:rPr>
        <w:t>Вопросы</w:t>
      </w:r>
    </w:p>
    <w:p w:rsidR="0056421D" w:rsidRPr="0056421D" w:rsidRDefault="0056421D" w:rsidP="0056421D">
      <w:pPr>
        <w:spacing w:after="0" w:line="240" w:lineRule="auto"/>
        <w:jc w:val="center"/>
        <w:rPr>
          <w:rFonts w:ascii="Times New Roman" w:hAnsi="Times New Roman" w:cs="Times New Roman"/>
          <w:b/>
          <w:sz w:val="28"/>
          <w:szCs w:val="28"/>
        </w:rPr>
      </w:pPr>
      <w:proofErr w:type="gramStart"/>
      <w:r w:rsidRPr="0056421D">
        <w:rPr>
          <w:rFonts w:ascii="Times New Roman" w:hAnsi="Times New Roman" w:cs="Times New Roman"/>
          <w:b/>
          <w:sz w:val="28"/>
          <w:szCs w:val="28"/>
        </w:rPr>
        <w:t>для</w:t>
      </w:r>
      <w:proofErr w:type="gramEnd"/>
      <w:r w:rsidRPr="0056421D">
        <w:rPr>
          <w:rFonts w:ascii="Times New Roman" w:hAnsi="Times New Roman" w:cs="Times New Roman"/>
          <w:b/>
          <w:sz w:val="28"/>
          <w:szCs w:val="28"/>
        </w:rPr>
        <w:t xml:space="preserve"> участников публичных консультаций в целях выявления положений, необоснованно затрудняющих осуществление предпринимательской и инвестиционной деятельности, в следующем нормативном правовом акте:</w:t>
      </w:r>
    </w:p>
    <w:p w:rsidR="0056421D" w:rsidRPr="0056421D" w:rsidRDefault="0056421D" w:rsidP="0056421D">
      <w:pPr>
        <w:spacing w:after="0" w:line="240" w:lineRule="auto"/>
        <w:jc w:val="center"/>
        <w:rPr>
          <w:rFonts w:ascii="Times New Roman" w:hAnsi="Times New Roman" w:cs="Times New Roman"/>
          <w:b/>
          <w:sz w:val="28"/>
          <w:szCs w:val="28"/>
        </w:rPr>
      </w:pPr>
      <w:proofErr w:type="gramStart"/>
      <w:r w:rsidRPr="0056421D">
        <w:rPr>
          <w:rFonts w:ascii="Times New Roman" w:hAnsi="Times New Roman" w:cs="Times New Roman"/>
          <w:b/>
          <w:sz w:val="28"/>
          <w:szCs w:val="28"/>
        </w:rPr>
        <w:t>решение</w:t>
      </w:r>
      <w:proofErr w:type="gramEnd"/>
      <w:r w:rsidRPr="0056421D">
        <w:rPr>
          <w:rFonts w:ascii="Times New Roman" w:hAnsi="Times New Roman" w:cs="Times New Roman"/>
          <w:b/>
          <w:sz w:val="28"/>
          <w:szCs w:val="28"/>
        </w:rPr>
        <w:t xml:space="preserve"> Думы Великого Новгорода от 29.12.2016 № 1064 «Об утверждении Положения о порядке осуществления органами местного самоуправления Великого Новгорода полномочий по реализации Федерального закона «О рекламе»</w:t>
      </w:r>
    </w:p>
    <w:p w:rsidR="0056421D" w:rsidRPr="0056421D" w:rsidRDefault="0056421D" w:rsidP="0056421D">
      <w:pPr>
        <w:spacing w:after="0" w:line="240" w:lineRule="auto"/>
        <w:jc w:val="center"/>
        <w:rPr>
          <w:rFonts w:ascii="Times New Roman" w:hAnsi="Times New Roman" w:cs="Times New Roman"/>
          <w:b/>
          <w:sz w:val="28"/>
          <w:szCs w:val="28"/>
        </w:rPr>
      </w:pPr>
    </w:p>
    <w:p w:rsidR="0056421D" w:rsidRPr="0056421D" w:rsidRDefault="0056421D" w:rsidP="0056421D">
      <w:pPr>
        <w:spacing w:after="0" w:line="240" w:lineRule="auto"/>
        <w:jc w:val="center"/>
        <w:rPr>
          <w:rFonts w:ascii="Times New Roman" w:hAnsi="Times New Roman" w:cs="Times New Roman"/>
          <w:b/>
          <w:sz w:val="28"/>
          <w:szCs w:val="28"/>
        </w:rPr>
      </w:pPr>
    </w:p>
    <w:p w:rsidR="0056421D" w:rsidRPr="0056421D" w:rsidRDefault="0056421D" w:rsidP="0056421D">
      <w:pPr>
        <w:spacing w:after="0" w:line="240" w:lineRule="auto"/>
        <w:jc w:val="both"/>
        <w:rPr>
          <w:rFonts w:ascii="Times New Roman" w:hAnsi="Times New Roman" w:cs="Times New Roman"/>
          <w:sz w:val="28"/>
          <w:szCs w:val="28"/>
        </w:rPr>
      </w:pPr>
    </w:p>
    <w:p w:rsidR="0056421D" w:rsidRPr="0056421D" w:rsidRDefault="0056421D" w:rsidP="0056421D">
      <w:pPr>
        <w:spacing w:after="0" w:line="240" w:lineRule="auto"/>
        <w:jc w:val="both"/>
        <w:rPr>
          <w:rFonts w:ascii="Times New Roman" w:hAnsi="Times New Roman" w:cs="Times New Roman"/>
          <w:sz w:val="28"/>
          <w:szCs w:val="28"/>
        </w:rPr>
      </w:pPr>
    </w:p>
    <w:p w:rsidR="0056421D" w:rsidRPr="0056421D" w:rsidRDefault="0056421D" w:rsidP="0056421D">
      <w:pPr>
        <w:spacing w:after="0" w:line="240" w:lineRule="auto"/>
        <w:jc w:val="both"/>
        <w:rPr>
          <w:rFonts w:ascii="Times New Roman" w:hAnsi="Times New Roman" w:cs="Times New Roman"/>
          <w:sz w:val="28"/>
          <w:szCs w:val="28"/>
        </w:rPr>
      </w:pPr>
      <w:r w:rsidRPr="0056421D">
        <w:rPr>
          <w:rFonts w:ascii="Times New Roman" w:hAnsi="Times New Roman" w:cs="Times New Roman"/>
          <w:sz w:val="28"/>
          <w:szCs w:val="28"/>
        </w:rPr>
        <w:t xml:space="preserve">1. Чьи интересы, по Вашему мнению, затрагивает сфера регулирования   решения Думы Великого Новгорода от 29.12.2016 № 1064 «Об утверждении Положения о порядке осуществления органами местного самоуправления Великого Новгорода полномочий по реализации Федерального закона «О рекламе» (далее – НПА)? Какие проблемы были решены в связи с принятием данного </w:t>
      </w:r>
      <w:proofErr w:type="gramStart"/>
      <w:r w:rsidRPr="0056421D">
        <w:rPr>
          <w:rFonts w:ascii="Times New Roman" w:hAnsi="Times New Roman" w:cs="Times New Roman"/>
          <w:sz w:val="28"/>
          <w:szCs w:val="28"/>
        </w:rPr>
        <w:t>НПА?_</w:t>
      </w:r>
      <w:proofErr w:type="gramEnd"/>
      <w:r w:rsidRPr="0056421D">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w:t>
      </w:r>
    </w:p>
    <w:p w:rsidR="0056421D" w:rsidRPr="0056421D" w:rsidRDefault="0056421D" w:rsidP="0056421D">
      <w:pPr>
        <w:spacing w:after="0" w:line="240" w:lineRule="auto"/>
        <w:jc w:val="both"/>
        <w:rPr>
          <w:rFonts w:ascii="Times New Roman" w:hAnsi="Times New Roman" w:cs="Times New Roman"/>
          <w:sz w:val="28"/>
          <w:szCs w:val="28"/>
        </w:rPr>
      </w:pPr>
      <w:r w:rsidRPr="0056421D">
        <w:rPr>
          <w:rFonts w:ascii="Times New Roman" w:hAnsi="Times New Roman" w:cs="Times New Roman"/>
          <w:sz w:val="28"/>
          <w:szCs w:val="28"/>
        </w:rPr>
        <w:t xml:space="preserve">2. Какие полезные эффекты (для муниципального образования, субъектов предпринимательской и инвестиционной деятельности, потребителей и т.п.) Вы отметили после принятия НПА? Какими данными можно подтвердить проявление таких полезных </w:t>
      </w:r>
      <w:proofErr w:type="gramStart"/>
      <w:r w:rsidRPr="0056421D">
        <w:rPr>
          <w:rFonts w:ascii="Times New Roman" w:hAnsi="Times New Roman" w:cs="Times New Roman"/>
          <w:sz w:val="28"/>
          <w:szCs w:val="28"/>
        </w:rPr>
        <w:t>эффектов?_</w:t>
      </w:r>
      <w:proofErr w:type="gramEnd"/>
      <w:r w:rsidRPr="0056421D">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w:t>
      </w:r>
    </w:p>
    <w:p w:rsidR="0056421D" w:rsidRPr="0056421D" w:rsidRDefault="0056421D" w:rsidP="0056421D">
      <w:pPr>
        <w:spacing w:after="0" w:line="240" w:lineRule="auto"/>
        <w:jc w:val="both"/>
        <w:rPr>
          <w:rFonts w:ascii="Times New Roman" w:hAnsi="Times New Roman" w:cs="Times New Roman"/>
          <w:sz w:val="28"/>
          <w:szCs w:val="28"/>
        </w:rPr>
      </w:pPr>
      <w:r w:rsidRPr="0056421D">
        <w:rPr>
          <w:rFonts w:ascii="Times New Roman" w:hAnsi="Times New Roman" w:cs="Times New Roman"/>
          <w:sz w:val="28"/>
          <w:szCs w:val="28"/>
        </w:rPr>
        <w:t xml:space="preserve">3. Какие негативные эффекты (для муниципального образования, субъектов предпринимательской и инвестиционной деятельности, потребителей и т.п.) вы отметили после принятия НПА? Какими данными можно подтвердить проявление таких негативных </w:t>
      </w:r>
      <w:proofErr w:type="gramStart"/>
      <w:r w:rsidRPr="0056421D">
        <w:rPr>
          <w:rFonts w:ascii="Times New Roman" w:hAnsi="Times New Roman" w:cs="Times New Roman"/>
          <w:sz w:val="28"/>
          <w:szCs w:val="28"/>
        </w:rPr>
        <w:t>эффектов?_</w:t>
      </w:r>
      <w:proofErr w:type="gramEnd"/>
      <w:r w:rsidRPr="0056421D">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w:t>
      </w:r>
    </w:p>
    <w:p w:rsidR="0056421D" w:rsidRPr="0056421D" w:rsidRDefault="0056421D" w:rsidP="0056421D">
      <w:pPr>
        <w:spacing w:after="0" w:line="240" w:lineRule="auto"/>
        <w:jc w:val="both"/>
        <w:rPr>
          <w:rFonts w:ascii="Times New Roman" w:hAnsi="Times New Roman" w:cs="Times New Roman"/>
          <w:sz w:val="28"/>
          <w:szCs w:val="28"/>
        </w:rPr>
      </w:pPr>
      <w:r w:rsidRPr="0056421D">
        <w:rPr>
          <w:rFonts w:ascii="Times New Roman" w:hAnsi="Times New Roman" w:cs="Times New Roman"/>
          <w:sz w:val="28"/>
          <w:szCs w:val="28"/>
        </w:rPr>
        <w:t xml:space="preserve">4. Привело ли предложенное НПА регулирование к росту издержек соответствующих субъектов предпринимательской и </w:t>
      </w:r>
      <w:proofErr w:type="gramStart"/>
      <w:r w:rsidRPr="0056421D">
        <w:rPr>
          <w:rFonts w:ascii="Times New Roman" w:hAnsi="Times New Roman" w:cs="Times New Roman"/>
          <w:sz w:val="28"/>
          <w:szCs w:val="28"/>
        </w:rPr>
        <w:t>инвестиционной  деятельности</w:t>
      </w:r>
      <w:proofErr w:type="gramEnd"/>
      <w:r w:rsidRPr="0056421D">
        <w:rPr>
          <w:rFonts w:ascii="Times New Roman" w:hAnsi="Times New Roman" w:cs="Times New Roman"/>
          <w:sz w:val="28"/>
          <w:szCs w:val="28"/>
        </w:rPr>
        <w:t xml:space="preserve"> (временные/материальные издержки)? Оцените примерный размер таких издержек.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6421D" w:rsidRPr="0056421D" w:rsidRDefault="0056421D" w:rsidP="0056421D">
      <w:pPr>
        <w:spacing w:after="0" w:line="240" w:lineRule="auto"/>
        <w:jc w:val="both"/>
        <w:rPr>
          <w:rFonts w:ascii="Times New Roman" w:hAnsi="Times New Roman" w:cs="Times New Roman"/>
          <w:sz w:val="28"/>
          <w:szCs w:val="28"/>
        </w:rPr>
      </w:pPr>
      <w:r w:rsidRPr="0056421D">
        <w:rPr>
          <w:rFonts w:ascii="Times New Roman" w:hAnsi="Times New Roman" w:cs="Times New Roman"/>
          <w:sz w:val="28"/>
          <w:szCs w:val="28"/>
        </w:rPr>
        <w:t xml:space="preserve">5. Считаете ли Вы требования, предусматриваемые настоящим регулированием, достаточными/избыточными? По возможности аргументируйте свою </w:t>
      </w:r>
      <w:proofErr w:type="gramStart"/>
      <w:r w:rsidRPr="0056421D">
        <w:rPr>
          <w:rFonts w:ascii="Times New Roman" w:hAnsi="Times New Roman" w:cs="Times New Roman"/>
          <w:sz w:val="28"/>
          <w:szCs w:val="28"/>
        </w:rPr>
        <w:t>позицию._</w:t>
      </w:r>
      <w:proofErr w:type="gramEnd"/>
      <w:r w:rsidRPr="0056421D">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56421D" w:rsidRPr="0056421D" w:rsidRDefault="0056421D" w:rsidP="0056421D">
      <w:pPr>
        <w:spacing w:after="0" w:line="240" w:lineRule="auto"/>
        <w:jc w:val="both"/>
        <w:rPr>
          <w:rFonts w:ascii="Times New Roman" w:hAnsi="Times New Roman" w:cs="Times New Roman"/>
          <w:sz w:val="28"/>
          <w:szCs w:val="28"/>
        </w:rPr>
      </w:pPr>
      <w:r w:rsidRPr="0056421D">
        <w:rPr>
          <w:rFonts w:ascii="Times New Roman" w:hAnsi="Times New Roman" w:cs="Times New Roman"/>
          <w:sz w:val="28"/>
          <w:szCs w:val="28"/>
        </w:rPr>
        <w:lastRenderedPageBreak/>
        <w:t xml:space="preserve">6. Содержит ли НПА нормы, приводящие к избыточным административным и иным ограничениям для соответствующих субъектов предпринимательской и инвестиционной деятельности? Приведите примеры таких </w:t>
      </w:r>
      <w:proofErr w:type="gramStart"/>
      <w:r w:rsidRPr="0056421D">
        <w:rPr>
          <w:rFonts w:ascii="Times New Roman" w:hAnsi="Times New Roman" w:cs="Times New Roman"/>
          <w:sz w:val="28"/>
          <w:szCs w:val="28"/>
        </w:rPr>
        <w:t>норм._</w:t>
      </w:r>
      <w:proofErr w:type="gramEnd"/>
      <w:r w:rsidRPr="0056421D">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w:t>
      </w:r>
    </w:p>
    <w:p w:rsidR="0056421D" w:rsidRPr="0056421D" w:rsidRDefault="0056421D" w:rsidP="0056421D">
      <w:pPr>
        <w:spacing w:after="0" w:line="240" w:lineRule="auto"/>
        <w:jc w:val="both"/>
        <w:rPr>
          <w:rFonts w:ascii="Times New Roman" w:hAnsi="Times New Roman" w:cs="Times New Roman"/>
          <w:sz w:val="28"/>
          <w:szCs w:val="28"/>
        </w:rPr>
      </w:pPr>
      <w:r w:rsidRPr="0056421D">
        <w:rPr>
          <w:rFonts w:ascii="Times New Roman" w:hAnsi="Times New Roman" w:cs="Times New Roman"/>
          <w:sz w:val="28"/>
          <w:szCs w:val="28"/>
        </w:rPr>
        <w:t xml:space="preserve">7. Содержит ли НПА нормы, на практике невыполнимые? Приведите примеры таких </w:t>
      </w:r>
      <w:proofErr w:type="gramStart"/>
      <w:r w:rsidRPr="0056421D">
        <w:rPr>
          <w:rFonts w:ascii="Times New Roman" w:hAnsi="Times New Roman" w:cs="Times New Roman"/>
          <w:sz w:val="28"/>
          <w:szCs w:val="28"/>
        </w:rPr>
        <w:t>норм._</w:t>
      </w:r>
      <w:proofErr w:type="gramEnd"/>
      <w:r w:rsidRPr="0056421D">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w:t>
      </w:r>
    </w:p>
    <w:p w:rsidR="0056421D" w:rsidRPr="0056421D" w:rsidRDefault="0056421D" w:rsidP="0056421D">
      <w:pPr>
        <w:spacing w:after="0" w:line="240" w:lineRule="auto"/>
        <w:jc w:val="both"/>
        <w:rPr>
          <w:rFonts w:ascii="Times New Roman" w:hAnsi="Times New Roman" w:cs="Times New Roman"/>
          <w:sz w:val="28"/>
          <w:szCs w:val="28"/>
        </w:rPr>
      </w:pPr>
      <w:r w:rsidRPr="0056421D">
        <w:rPr>
          <w:rFonts w:ascii="Times New Roman" w:hAnsi="Times New Roman" w:cs="Times New Roman"/>
          <w:sz w:val="28"/>
          <w:szCs w:val="28"/>
        </w:rPr>
        <w:t xml:space="preserve">8. Существуют ли альтернативные способы достижения целей, заявленных в рамках НПА. По возможности укажите такие способы и аргументируйте свою </w:t>
      </w:r>
      <w:proofErr w:type="gramStart"/>
      <w:r w:rsidRPr="0056421D">
        <w:rPr>
          <w:rFonts w:ascii="Times New Roman" w:hAnsi="Times New Roman" w:cs="Times New Roman"/>
          <w:sz w:val="28"/>
          <w:szCs w:val="28"/>
        </w:rPr>
        <w:t>позицию._</w:t>
      </w:r>
      <w:proofErr w:type="gramEnd"/>
      <w:r w:rsidRPr="0056421D">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56421D" w:rsidRPr="0056421D" w:rsidRDefault="0056421D" w:rsidP="0056421D">
      <w:pPr>
        <w:spacing w:after="0" w:line="240" w:lineRule="auto"/>
        <w:jc w:val="both"/>
        <w:rPr>
          <w:rFonts w:ascii="Times New Roman" w:hAnsi="Times New Roman" w:cs="Times New Roman"/>
          <w:sz w:val="28"/>
          <w:szCs w:val="28"/>
        </w:rPr>
      </w:pPr>
      <w:r w:rsidRPr="0056421D">
        <w:rPr>
          <w:rFonts w:ascii="Times New Roman" w:hAnsi="Times New Roman" w:cs="Times New Roman"/>
          <w:sz w:val="28"/>
          <w:szCs w:val="28"/>
        </w:rPr>
        <w:t xml:space="preserve">9. Иные предложения и замечания по </w:t>
      </w:r>
      <w:proofErr w:type="gramStart"/>
      <w:r w:rsidRPr="0056421D">
        <w:rPr>
          <w:rFonts w:ascii="Times New Roman" w:hAnsi="Times New Roman" w:cs="Times New Roman"/>
          <w:sz w:val="28"/>
          <w:szCs w:val="28"/>
        </w:rPr>
        <w:t>НПА._</w:t>
      </w:r>
      <w:proofErr w:type="gramEnd"/>
      <w:r w:rsidRPr="0056421D">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w:t>
      </w:r>
    </w:p>
    <w:p w:rsidR="0056421D" w:rsidRPr="0056421D" w:rsidRDefault="0056421D" w:rsidP="0056421D">
      <w:pPr>
        <w:spacing w:after="0" w:line="240" w:lineRule="auto"/>
        <w:jc w:val="both"/>
        <w:rPr>
          <w:rFonts w:ascii="Times New Roman" w:hAnsi="Times New Roman" w:cs="Times New Roman"/>
          <w:sz w:val="28"/>
          <w:szCs w:val="28"/>
        </w:rPr>
      </w:pPr>
    </w:p>
    <w:p w:rsidR="0056421D" w:rsidRPr="0056421D" w:rsidRDefault="0056421D" w:rsidP="0056421D">
      <w:pPr>
        <w:widowControl w:val="0"/>
        <w:autoSpaceDE w:val="0"/>
        <w:autoSpaceDN w:val="0"/>
        <w:spacing w:after="0" w:line="240" w:lineRule="auto"/>
        <w:jc w:val="center"/>
        <w:outlineLvl w:val="0"/>
        <w:rPr>
          <w:rFonts w:ascii="Calibri" w:eastAsia="Times New Roman" w:hAnsi="Calibri" w:cs="Calibri"/>
          <w:b/>
          <w:szCs w:val="20"/>
        </w:rPr>
      </w:pPr>
      <w:r w:rsidRPr="0056421D">
        <w:rPr>
          <w:rFonts w:ascii="Calibri" w:eastAsia="Times New Roman" w:hAnsi="Calibri" w:cs="Calibri"/>
          <w:b/>
          <w:szCs w:val="20"/>
        </w:rPr>
        <w:t>ДУМА ВЕЛИКОГО НОВГОРОДА</w:t>
      </w:r>
    </w:p>
    <w:p w:rsidR="0056421D" w:rsidRPr="0056421D" w:rsidRDefault="0056421D" w:rsidP="0056421D">
      <w:pPr>
        <w:widowControl w:val="0"/>
        <w:autoSpaceDE w:val="0"/>
        <w:autoSpaceDN w:val="0"/>
        <w:spacing w:after="0" w:line="240" w:lineRule="auto"/>
        <w:jc w:val="center"/>
        <w:rPr>
          <w:rFonts w:ascii="Calibri" w:eastAsia="Times New Roman" w:hAnsi="Calibri" w:cs="Calibri"/>
          <w:b/>
          <w:szCs w:val="20"/>
        </w:rPr>
      </w:pPr>
    </w:p>
    <w:p w:rsidR="0056421D" w:rsidRPr="0056421D" w:rsidRDefault="0056421D" w:rsidP="0056421D">
      <w:pPr>
        <w:widowControl w:val="0"/>
        <w:autoSpaceDE w:val="0"/>
        <w:autoSpaceDN w:val="0"/>
        <w:spacing w:after="0" w:line="240" w:lineRule="auto"/>
        <w:jc w:val="center"/>
        <w:rPr>
          <w:rFonts w:ascii="Calibri" w:eastAsia="Times New Roman" w:hAnsi="Calibri" w:cs="Calibri"/>
          <w:b/>
          <w:szCs w:val="20"/>
        </w:rPr>
      </w:pPr>
      <w:r w:rsidRPr="0056421D">
        <w:rPr>
          <w:rFonts w:ascii="Calibri" w:eastAsia="Times New Roman" w:hAnsi="Calibri" w:cs="Calibri"/>
          <w:b/>
          <w:szCs w:val="20"/>
        </w:rPr>
        <w:t>РЕШЕНИЕ</w:t>
      </w:r>
    </w:p>
    <w:p w:rsidR="0056421D" w:rsidRPr="0056421D" w:rsidRDefault="0056421D" w:rsidP="0056421D">
      <w:pPr>
        <w:widowControl w:val="0"/>
        <w:autoSpaceDE w:val="0"/>
        <w:autoSpaceDN w:val="0"/>
        <w:spacing w:after="0" w:line="240" w:lineRule="auto"/>
        <w:jc w:val="center"/>
        <w:rPr>
          <w:rFonts w:ascii="Calibri" w:eastAsia="Times New Roman" w:hAnsi="Calibri" w:cs="Calibri"/>
          <w:b/>
          <w:szCs w:val="20"/>
        </w:rPr>
      </w:pPr>
      <w:proofErr w:type="gramStart"/>
      <w:r w:rsidRPr="0056421D">
        <w:rPr>
          <w:rFonts w:ascii="Calibri" w:eastAsia="Times New Roman" w:hAnsi="Calibri" w:cs="Calibri"/>
          <w:b/>
          <w:szCs w:val="20"/>
        </w:rPr>
        <w:t>от</w:t>
      </w:r>
      <w:proofErr w:type="gramEnd"/>
      <w:r w:rsidRPr="0056421D">
        <w:rPr>
          <w:rFonts w:ascii="Calibri" w:eastAsia="Times New Roman" w:hAnsi="Calibri" w:cs="Calibri"/>
          <w:b/>
          <w:szCs w:val="20"/>
        </w:rPr>
        <w:t xml:space="preserve"> 29 декабря 2016 г. N 1064</w:t>
      </w:r>
    </w:p>
    <w:p w:rsidR="0056421D" w:rsidRPr="0056421D" w:rsidRDefault="0056421D" w:rsidP="0056421D">
      <w:pPr>
        <w:widowControl w:val="0"/>
        <w:autoSpaceDE w:val="0"/>
        <w:autoSpaceDN w:val="0"/>
        <w:spacing w:after="0" w:line="240" w:lineRule="auto"/>
        <w:jc w:val="center"/>
        <w:rPr>
          <w:rFonts w:ascii="Calibri" w:eastAsia="Times New Roman" w:hAnsi="Calibri" w:cs="Calibri"/>
          <w:b/>
          <w:szCs w:val="20"/>
        </w:rPr>
      </w:pPr>
    </w:p>
    <w:p w:rsidR="0056421D" w:rsidRPr="0056421D" w:rsidRDefault="0056421D" w:rsidP="0056421D">
      <w:pPr>
        <w:widowControl w:val="0"/>
        <w:autoSpaceDE w:val="0"/>
        <w:autoSpaceDN w:val="0"/>
        <w:spacing w:after="0" w:line="240" w:lineRule="auto"/>
        <w:jc w:val="center"/>
        <w:rPr>
          <w:rFonts w:ascii="Calibri" w:eastAsia="Times New Roman" w:hAnsi="Calibri" w:cs="Calibri"/>
          <w:b/>
          <w:szCs w:val="20"/>
        </w:rPr>
      </w:pPr>
      <w:r w:rsidRPr="0056421D">
        <w:rPr>
          <w:rFonts w:ascii="Calibri" w:eastAsia="Times New Roman" w:hAnsi="Calibri" w:cs="Calibri"/>
          <w:b/>
          <w:szCs w:val="20"/>
        </w:rPr>
        <w:t>ОБ УТВЕРЖДЕНИИ ПОЛОЖЕНИЯ О ПОРЯДКЕ ОСУЩЕСТВЛЕНИЯ ОРГАНАМИ</w:t>
      </w:r>
    </w:p>
    <w:p w:rsidR="0056421D" w:rsidRPr="0056421D" w:rsidRDefault="0056421D" w:rsidP="0056421D">
      <w:pPr>
        <w:widowControl w:val="0"/>
        <w:autoSpaceDE w:val="0"/>
        <w:autoSpaceDN w:val="0"/>
        <w:spacing w:after="0" w:line="240" w:lineRule="auto"/>
        <w:jc w:val="center"/>
        <w:rPr>
          <w:rFonts w:ascii="Calibri" w:eastAsia="Times New Roman" w:hAnsi="Calibri" w:cs="Calibri"/>
          <w:b/>
          <w:szCs w:val="20"/>
        </w:rPr>
      </w:pPr>
      <w:r w:rsidRPr="0056421D">
        <w:rPr>
          <w:rFonts w:ascii="Calibri" w:eastAsia="Times New Roman" w:hAnsi="Calibri" w:cs="Calibri"/>
          <w:b/>
          <w:szCs w:val="20"/>
        </w:rPr>
        <w:t>МЕСТНОГО САМОУПРАВЛЕНИЯ ВЕЛИКОГО НОВГОРОДА ПОЛНОМОЧИЙ</w:t>
      </w:r>
    </w:p>
    <w:p w:rsidR="0056421D" w:rsidRPr="0056421D" w:rsidRDefault="0056421D" w:rsidP="0056421D">
      <w:pPr>
        <w:widowControl w:val="0"/>
        <w:autoSpaceDE w:val="0"/>
        <w:autoSpaceDN w:val="0"/>
        <w:spacing w:after="0" w:line="240" w:lineRule="auto"/>
        <w:jc w:val="center"/>
        <w:rPr>
          <w:rFonts w:ascii="Calibri" w:eastAsia="Times New Roman" w:hAnsi="Calibri" w:cs="Calibri"/>
          <w:b/>
          <w:szCs w:val="20"/>
        </w:rPr>
      </w:pPr>
      <w:r w:rsidRPr="0056421D">
        <w:rPr>
          <w:rFonts w:ascii="Calibri" w:eastAsia="Times New Roman" w:hAnsi="Calibri" w:cs="Calibri"/>
          <w:b/>
          <w:szCs w:val="20"/>
        </w:rPr>
        <w:t>ПО РЕАЛИЗАЦИИ ФЕДЕРАЛЬНОГО ЗАКОНА "О РЕКЛАМЕ"</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right"/>
        <w:rPr>
          <w:rFonts w:ascii="Calibri" w:eastAsia="Times New Roman" w:hAnsi="Calibri" w:cs="Calibri"/>
          <w:szCs w:val="20"/>
        </w:rPr>
      </w:pPr>
      <w:r w:rsidRPr="0056421D">
        <w:rPr>
          <w:rFonts w:ascii="Calibri" w:eastAsia="Times New Roman" w:hAnsi="Calibri" w:cs="Calibri"/>
          <w:szCs w:val="20"/>
        </w:rPr>
        <w:t>Принято</w:t>
      </w:r>
    </w:p>
    <w:p w:rsidR="0056421D" w:rsidRPr="0056421D" w:rsidRDefault="0056421D" w:rsidP="0056421D">
      <w:pPr>
        <w:widowControl w:val="0"/>
        <w:autoSpaceDE w:val="0"/>
        <w:autoSpaceDN w:val="0"/>
        <w:spacing w:after="0" w:line="240" w:lineRule="auto"/>
        <w:jc w:val="right"/>
        <w:rPr>
          <w:rFonts w:ascii="Calibri" w:eastAsia="Times New Roman" w:hAnsi="Calibri" w:cs="Calibri"/>
          <w:szCs w:val="20"/>
        </w:rPr>
      </w:pPr>
      <w:r w:rsidRPr="0056421D">
        <w:rPr>
          <w:rFonts w:ascii="Calibri" w:eastAsia="Times New Roman" w:hAnsi="Calibri" w:cs="Calibri"/>
          <w:szCs w:val="20"/>
        </w:rPr>
        <w:t>Думой Великого Новгорода</w:t>
      </w:r>
    </w:p>
    <w:p w:rsidR="0056421D" w:rsidRPr="0056421D" w:rsidRDefault="0056421D" w:rsidP="0056421D">
      <w:pPr>
        <w:widowControl w:val="0"/>
        <w:autoSpaceDE w:val="0"/>
        <w:autoSpaceDN w:val="0"/>
        <w:spacing w:after="0" w:line="240" w:lineRule="auto"/>
        <w:jc w:val="right"/>
        <w:rPr>
          <w:rFonts w:ascii="Calibri" w:eastAsia="Times New Roman" w:hAnsi="Calibri" w:cs="Calibri"/>
          <w:szCs w:val="20"/>
        </w:rPr>
      </w:pPr>
      <w:r w:rsidRPr="0056421D">
        <w:rPr>
          <w:rFonts w:ascii="Calibri" w:eastAsia="Times New Roman" w:hAnsi="Calibri" w:cs="Calibri"/>
          <w:szCs w:val="20"/>
        </w:rPr>
        <w:t>28 декабря 2016 года</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В соответствии с федеральными законами от 6 октября 2003 г. </w:t>
      </w:r>
      <w:hyperlink r:id="rId6" w:history="1">
        <w:r w:rsidRPr="0056421D">
          <w:rPr>
            <w:rFonts w:ascii="Calibri" w:eastAsia="Times New Roman" w:hAnsi="Calibri" w:cs="Calibri"/>
            <w:color w:val="0000FF"/>
            <w:szCs w:val="20"/>
          </w:rPr>
          <w:t>N 131-ФЗ</w:t>
        </w:r>
      </w:hyperlink>
      <w:r w:rsidRPr="0056421D">
        <w:rPr>
          <w:rFonts w:ascii="Calibri" w:eastAsia="Times New Roman" w:hAnsi="Calibri" w:cs="Calibri"/>
          <w:szCs w:val="20"/>
        </w:rPr>
        <w:t xml:space="preserve"> "Об общих принципах организации местного самоуправления в Российской Федерации", от 13 марта 2006 г. </w:t>
      </w:r>
      <w:hyperlink r:id="rId7" w:history="1">
        <w:r w:rsidRPr="0056421D">
          <w:rPr>
            <w:rFonts w:ascii="Calibri" w:eastAsia="Times New Roman" w:hAnsi="Calibri" w:cs="Calibri"/>
            <w:color w:val="0000FF"/>
            <w:szCs w:val="20"/>
          </w:rPr>
          <w:t>N 38-ФЗ</w:t>
        </w:r>
      </w:hyperlink>
      <w:r w:rsidRPr="0056421D">
        <w:rPr>
          <w:rFonts w:ascii="Calibri" w:eastAsia="Times New Roman" w:hAnsi="Calibri" w:cs="Calibri"/>
          <w:szCs w:val="20"/>
        </w:rPr>
        <w:t xml:space="preserve"> "О рекламе" Дума Великого Новгорода решила:</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1. Утвердить </w:t>
      </w:r>
      <w:hyperlink w:anchor="P51" w:history="1">
        <w:r w:rsidRPr="0056421D">
          <w:rPr>
            <w:rFonts w:ascii="Calibri" w:eastAsia="Times New Roman" w:hAnsi="Calibri" w:cs="Calibri"/>
            <w:color w:val="0000FF"/>
            <w:szCs w:val="20"/>
          </w:rPr>
          <w:t>Положение</w:t>
        </w:r>
      </w:hyperlink>
      <w:r w:rsidRPr="0056421D">
        <w:rPr>
          <w:rFonts w:ascii="Calibri" w:eastAsia="Times New Roman" w:hAnsi="Calibri" w:cs="Calibri"/>
          <w:szCs w:val="20"/>
        </w:rPr>
        <w:t xml:space="preserve"> о порядке осуществления органами местного самоуправления Великого Новгорода полномочий по реализации Федерального </w:t>
      </w:r>
      <w:hyperlink r:id="rId8" w:history="1">
        <w:r w:rsidRPr="0056421D">
          <w:rPr>
            <w:rFonts w:ascii="Calibri" w:eastAsia="Times New Roman" w:hAnsi="Calibri" w:cs="Calibri"/>
            <w:color w:val="0000FF"/>
            <w:szCs w:val="20"/>
          </w:rPr>
          <w:t>закона</w:t>
        </w:r>
      </w:hyperlink>
      <w:r w:rsidRPr="0056421D">
        <w:rPr>
          <w:rFonts w:ascii="Calibri" w:eastAsia="Times New Roman" w:hAnsi="Calibri" w:cs="Calibri"/>
          <w:szCs w:val="20"/>
        </w:rPr>
        <w:t xml:space="preserve"> "О рекламе" (прилагается).</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2. Поручить Администрации Великого Новгорода привести нормативные акты в соответствие с прилагаемым </w:t>
      </w:r>
      <w:hyperlink w:anchor="P51" w:history="1">
        <w:r w:rsidRPr="0056421D">
          <w:rPr>
            <w:rFonts w:ascii="Calibri" w:eastAsia="Times New Roman" w:hAnsi="Calibri" w:cs="Calibri"/>
            <w:color w:val="0000FF"/>
            <w:szCs w:val="20"/>
          </w:rPr>
          <w:t>Положением</w:t>
        </w:r>
      </w:hyperlink>
      <w:r w:rsidRPr="0056421D">
        <w:rPr>
          <w:rFonts w:ascii="Calibri" w:eastAsia="Times New Roman" w:hAnsi="Calibri" w:cs="Calibri"/>
          <w:szCs w:val="20"/>
        </w:rPr>
        <w:t xml:space="preserve"> о порядке осуществления органами местного самоуправления Великого Новгорода полномочий по реализации Федерального </w:t>
      </w:r>
      <w:hyperlink r:id="rId9" w:history="1">
        <w:r w:rsidRPr="0056421D">
          <w:rPr>
            <w:rFonts w:ascii="Calibri" w:eastAsia="Times New Roman" w:hAnsi="Calibri" w:cs="Calibri"/>
            <w:color w:val="0000FF"/>
            <w:szCs w:val="20"/>
          </w:rPr>
          <w:t>закона</w:t>
        </w:r>
      </w:hyperlink>
      <w:r w:rsidRPr="0056421D">
        <w:rPr>
          <w:rFonts w:ascii="Calibri" w:eastAsia="Times New Roman" w:hAnsi="Calibri" w:cs="Calibri"/>
          <w:szCs w:val="20"/>
        </w:rPr>
        <w:t xml:space="preserve"> "О рекламе".</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lastRenderedPageBreak/>
        <w:t>3. Признать утратившими силу решения Думы Великого Новгорода: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от</w:t>
      </w:r>
      <w:proofErr w:type="gramEnd"/>
      <w:r w:rsidRPr="0056421D">
        <w:rPr>
          <w:rFonts w:ascii="Calibri" w:eastAsia="Times New Roman" w:hAnsi="Calibri" w:cs="Calibri"/>
          <w:szCs w:val="20"/>
        </w:rPr>
        <w:t xml:space="preserve"> 30.11.2006 </w:t>
      </w:r>
      <w:hyperlink r:id="rId10" w:history="1">
        <w:r w:rsidRPr="0056421D">
          <w:rPr>
            <w:rFonts w:ascii="Calibri" w:eastAsia="Times New Roman" w:hAnsi="Calibri" w:cs="Calibri"/>
            <w:color w:val="0000FF"/>
            <w:szCs w:val="20"/>
          </w:rPr>
          <w:t>N 416</w:t>
        </w:r>
      </w:hyperlink>
      <w:r w:rsidRPr="0056421D">
        <w:rPr>
          <w:rFonts w:ascii="Calibri" w:eastAsia="Times New Roman" w:hAnsi="Calibri" w:cs="Calibri"/>
          <w:szCs w:val="20"/>
        </w:rPr>
        <w:t xml:space="preserve"> "Об утверждении Положения о порядке осуществления органами местного самоуправления Великого Новгорода полномочий по реализации Федерального закона "О рекламе";</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от</w:t>
      </w:r>
      <w:proofErr w:type="gramEnd"/>
      <w:r w:rsidRPr="0056421D">
        <w:rPr>
          <w:rFonts w:ascii="Calibri" w:eastAsia="Times New Roman" w:hAnsi="Calibri" w:cs="Calibri"/>
          <w:szCs w:val="20"/>
        </w:rPr>
        <w:t xml:space="preserve"> 22.02.2007 </w:t>
      </w:r>
      <w:hyperlink r:id="rId11" w:history="1">
        <w:r w:rsidRPr="0056421D">
          <w:rPr>
            <w:rFonts w:ascii="Calibri" w:eastAsia="Times New Roman" w:hAnsi="Calibri" w:cs="Calibri"/>
            <w:color w:val="0000FF"/>
            <w:szCs w:val="20"/>
          </w:rPr>
          <w:t>N 460</w:t>
        </w:r>
      </w:hyperlink>
      <w:r w:rsidRPr="0056421D">
        <w:rPr>
          <w:rFonts w:ascii="Calibri" w:eastAsia="Times New Roman" w:hAnsi="Calibri" w:cs="Calibri"/>
          <w:szCs w:val="20"/>
        </w:rPr>
        <w:t xml:space="preserve"> "О внесении изменений в решения Думы Великого Новгорода";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от</w:t>
      </w:r>
      <w:proofErr w:type="gramEnd"/>
      <w:r w:rsidRPr="0056421D">
        <w:rPr>
          <w:rFonts w:ascii="Calibri" w:eastAsia="Times New Roman" w:hAnsi="Calibri" w:cs="Calibri"/>
          <w:szCs w:val="20"/>
        </w:rPr>
        <w:t xml:space="preserve"> 30.03.2009 </w:t>
      </w:r>
      <w:hyperlink r:id="rId12" w:history="1">
        <w:r w:rsidRPr="0056421D">
          <w:rPr>
            <w:rFonts w:ascii="Calibri" w:eastAsia="Times New Roman" w:hAnsi="Calibri" w:cs="Calibri"/>
            <w:color w:val="0000FF"/>
            <w:szCs w:val="20"/>
          </w:rPr>
          <w:t>N 343</w:t>
        </w:r>
      </w:hyperlink>
      <w:r w:rsidRPr="0056421D">
        <w:rPr>
          <w:rFonts w:ascii="Calibri" w:eastAsia="Times New Roman" w:hAnsi="Calibri" w:cs="Calibri"/>
          <w:szCs w:val="20"/>
        </w:rPr>
        <w:t xml:space="preserve"> "О внесении изменений в Положение о порядке осуществления органами местного самоуправления Великого Новгорода полномочий по реализации Федерального закона "О рекламе", утвержденное решением Думы Великого Новгорода от 30.11.2006 N 416";</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от</w:t>
      </w:r>
      <w:proofErr w:type="gramEnd"/>
      <w:r w:rsidRPr="0056421D">
        <w:rPr>
          <w:rFonts w:ascii="Calibri" w:eastAsia="Times New Roman" w:hAnsi="Calibri" w:cs="Calibri"/>
          <w:szCs w:val="20"/>
        </w:rPr>
        <w:t xml:space="preserve"> 03.12.2009 </w:t>
      </w:r>
      <w:hyperlink r:id="rId13" w:history="1">
        <w:r w:rsidRPr="0056421D">
          <w:rPr>
            <w:rFonts w:ascii="Calibri" w:eastAsia="Times New Roman" w:hAnsi="Calibri" w:cs="Calibri"/>
            <w:color w:val="0000FF"/>
            <w:szCs w:val="20"/>
          </w:rPr>
          <w:t>N 538</w:t>
        </w:r>
      </w:hyperlink>
      <w:r w:rsidRPr="0056421D">
        <w:rPr>
          <w:rFonts w:ascii="Calibri" w:eastAsia="Times New Roman" w:hAnsi="Calibri" w:cs="Calibri"/>
          <w:szCs w:val="20"/>
        </w:rPr>
        <w:t xml:space="preserve"> "О внесении изменений в Положение о порядке осуществления органами местного самоуправления Великого Новгорода полномочий по реализации Федерального закона "О рекламе";</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от 31.03.2011 </w:t>
      </w:r>
      <w:hyperlink r:id="rId14" w:history="1">
        <w:r w:rsidRPr="0056421D">
          <w:rPr>
            <w:rFonts w:ascii="Calibri" w:eastAsia="Times New Roman" w:hAnsi="Calibri" w:cs="Calibri"/>
            <w:color w:val="0000FF"/>
            <w:szCs w:val="20"/>
          </w:rPr>
          <w:t>N 931</w:t>
        </w:r>
      </w:hyperlink>
      <w:r w:rsidRPr="0056421D">
        <w:rPr>
          <w:rFonts w:ascii="Calibri" w:eastAsia="Times New Roman" w:hAnsi="Calibri" w:cs="Calibri"/>
          <w:szCs w:val="20"/>
        </w:rPr>
        <w:t xml:space="preserve"> "О внесении изменений в Положение о порядке осуществления органами местного самоуправления Великого Новгорода полномочий по реализации Федерального закона "О рекламе", утвержденное решением Думы Великого Новгорода от 30.11.2006 N 416, и утверждении Ставок ежегодного платежа за использование территорий Великого Новгорода для возведения и эксплуатации рекламных и информационных конструкций";</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от</w:t>
      </w:r>
      <w:proofErr w:type="gramEnd"/>
      <w:r w:rsidRPr="0056421D">
        <w:rPr>
          <w:rFonts w:ascii="Calibri" w:eastAsia="Times New Roman" w:hAnsi="Calibri" w:cs="Calibri"/>
          <w:szCs w:val="20"/>
        </w:rPr>
        <w:t xml:space="preserve"> 29.03.2012 </w:t>
      </w:r>
      <w:hyperlink r:id="rId15" w:history="1">
        <w:r w:rsidRPr="0056421D">
          <w:rPr>
            <w:rFonts w:ascii="Calibri" w:eastAsia="Times New Roman" w:hAnsi="Calibri" w:cs="Calibri"/>
            <w:color w:val="0000FF"/>
            <w:szCs w:val="20"/>
          </w:rPr>
          <w:t>N 1255</w:t>
        </w:r>
      </w:hyperlink>
      <w:r w:rsidRPr="0056421D">
        <w:rPr>
          <w:rFonts w:ascii="Calibri" w:eastAsia="Times New Roman" w:hAnsi="Calibri" w:cs="Calibri"/>
          <w:szCs w:val="20"/>
        </w:rPr>
        <w:t xml:space="preserve"> "О внесении изменений в Положение о порядке осуществления органами местного самоуправления Великого Новгорода полномочий по реализации Федерального закона "О рекламе";</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от</w:t>
      </w:r>
      <w:proofErr w:type="gramEnd"/>
      <w:r w:rsidRPr="0056421D">
        <w:rPr>
          <w:rFonts w:ascii="Calibri" w:eastAsia="Times New Roman" w:hAnsi="Calibri" w:cs="Calibri"/>
          <w:szCs w:val="20"/>
        </w:rPr>
        <w:t xml:space="preserve"> 02.05.2012 </w:t>
      </w:r>
      <w:hyperlink r:id="rId16" w:history="1">
        <w:r w:rsidRPr="0056421D">
          <w:rPr>
            <w:rFonts w:ascii="Calibri" w:eastAsia="Times New Roman" w:hAnsi="Calibri" w:cs="Calibri"/>
            <w:color w:val="0000FF"/>
            <w:szCs w:val="20"/>
          </w:rPr>
          <w:t>N 1276</w:t>
        </w:r>
      </w:hyperlink>
      <w:r w:rsidRPr="0056421D">
        <w:rPr>
          <w:rFonts w:ascii="Calibri" w:eastAsia="Times New Roman" w:hAnsi="Calibri" w:cs="Calibri"/>
          <w:szCs w:val="20"/>
        </w:rPr>
        <w:t xml:space="preserve"> "О внесении изменений в Положение о порядке осуществления органами местного самоуправления Великого Новгорода полномочий по реализации Федерального закона "О рекламе";</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от</w:t>
      </w:r>
      <w:proofErr w:type="gramEnd"/>
      <w:r w:rsidRPr="0056421D">
        <w:rPr>
          <w:rFonts w:ascii="Calibri" w:eastAsia="Times New Roman" w:hAnsi="Calibri" w:cs="Calibri"/>
          <w:szCs w:val="20"/>
        </w:rPr>
        <w:t xml:space="preserve"> 27.06.2013 </w:t>
      </w:r>
      <w:hyperlink r:id="rId17" w:history="1">
        <w:r w:rsidRPr="0056421D">
          <w:rPr>
            <w:rFonts w:ascii="Calibri" w:eastAsia="Times New Roman" w:hAnsi="Calibri" w:cs="Calibri"/>
            <w:color w:val="0000FF"/>
            <w:szCs w:val="20"/>
          </w:rPr>
          <w:t>N 1567</w:t>
        </w:r>
      </w:hyperlink>
      <w:r w:rsidRPr="0056421D">
        <w:rPr>
          <w:rFonts w:ascii="Calibri" w:eastAsia="Times New Roman" w:hAnsi="Calibri" w:cs="Calibri"/>
          <w:szCs w:val="20"/>
        </w:rPr>
        <w:t xml:space="preserve"> "О внесении изменений в Положение о порядке осуществления органами местного самоуправления Великого Новгорода полномочий по реализации Федерального закона "О рекламе".</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4. Признать утратившим силу </w:t>
      </w:r>
      <w:hyperlink r:id="rId18" w:history="1">
        <w:r w:rsidRPr="0056421D">
          <w:rPr>
            <w:rFonts w:ascii="Calibri" w:eastAsia="Times New Roman" w:hAnsi="Calibri" w:cs="Calibri"/>
            <w:color w:val="0000FF"/>
            <w:szCs w:val="20"/>
          </w:rPr>
          <w:t>пункт 3</w:t>
        </w:r>
      </w:hyperlink>
      <w:r w:rsidRPr="0056421D">
        <w:rPr>
          <w:rFonts w:ascii="Calibri" w:eastAsia="Times New Roman" w:hAnsi="Calibri" w:cs="Calibri"/>
          <w:szCs w:val="20"/>
        </w:rPr>
        <w:t xml:space="preserve"> решения Думы Великого Новгорода от 30.07.2007 N 606 "О рассмотрении протестов </w:t>
      </w:r>
      <w:proofErr w:type="spellStart"/>
      <w:r w:rsidRPr="0056421D">
        <w:rPr>
          <w:rFonts w:ascii="Calibri" w:eastAsia="Times New Roman" w:hAnsi="Calibri" w:cs="Calibri"/>
          <w:szCs w:val="20"/>
        </w:rPr>
        <w:t>и.о</w:t>
      </w:r>
      <w:proofErr w:type="spellEnd"/>
      <w:r w:rsidRPr="0056421D">
        <w:rPr>
          <w:rFonts w:ascii="Calibri" w:eastAsia="Times New Roman" w:hAnsi="Calibri" w:cs="Calibri"/>
          <w:szCs w:val="20"/>
        </w:rPr>
        <w:t>. прокурора Новгородской области".</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5. Признать утратившим силу </w:t>
      </w:r>
      <w:hyperlink r:id="rId19" w:history="1">
        <w:r w:rsidRPr="0056421D">
          <w:rPr>
            <w:rFonts w:ascii="Calibri" w:eastAsia="Times New Roman" w:hAnsi="Calibri" w:cs="Calibri"/>
            <w:color w:val="0000FF"/>
            <w:szCs w:val="20"/>
          </w:rPr>
          <w:t>подпункт 1.4</w:t>
        </w:r>
      </w:hyperlink>
      <w:r w:rsidRPr="0056421D">
        <w:rPr>
          <w:rFonts w:ascii="Calibri" w:eastAsia="Times New Roman" w:hAnsi="Calibri" w:cs="Calibri"/>
          <w:szCs w:val="20"/>
        </w:rPr>
        <w:t xml:space="preserve"> решения Думы Великого Новгорода от 25.10.2012 N 1379 "О внесении изменений в некоторые нормативные правовые акты Думы Великого Новгорода".</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6. Настоящее решение вступает в силу со дня его официального опубликования в газете "Новгород".</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right"/>
        <w:rPr>
          <w:rFonts w:ascii="Calibri" w:eastAsia="Times New Roman" w:hAnsi="Calibri" w:cs="Calibri"/>
          <w:szCs w:val="20"/>
        </w:rPr>
      </w:pPr>
      <w:r w:rsidRPr="0056421D">
        <w:rPr>
          <w:rFonts w:ascii="Calibri" w:eastAsia="Times New Roman" w:hAnsi="Calibri" w:cs="Calibri"/>
          <w:szCs w:val="20"/>
        </w:rPr>
        <w:t>Председатель</w:t>
      </w:r>
    </w:p>
    <w:p w:rsidR="0056421D" w:rsidRPr="0056421D" w:rsidRDefault="0056421D" w:rsidP="0056421D">
      <w:pPr>
        <w:widowControl w:val="0"/>
        <w:autoSpaceDE w:val="0"/>
        <w:autoSpaceDN w:val="0"/>
        <w:spacing w:after="0" w:line="240" w:lineRule="auto"/>
        <w:jc w:val="right"/>
        <w:rPr>
          <w:rFonts w:ascii="Calibri" w:eastAsia="Times New Roman" w:hAnsi="Calibri" w:cs="Calibri"/>
          <w:szCs w:val="20"/>
        </w:rPr>
      </w:pPr>
      <w:r w:rsidRPr="0056421D">
        <w:rPr>
          <w:rFonts w:ascii="Calibri" w:eastAsia="Times New Roman" w:hAnsi="Calibri" w:cs="Calibri"/>
          <w:szCs w:val="20"/>
        </w:rPr>
        <w:t>Думы Великого Новгорода</w:t>
      </w:r>
    </w:p>
    <w:p w:rsidR="0056421D" w:rsidRPr="0056421D" w:rsidRDefault="0056421D" w:rsidP="0056421D">
      <w:pPr>
        <w:widowControl w:val="0"/>
        <w:autoSpaceDE w:val="0"/>
        <w:autoSpaceDN w:val="0"/>
        <w:spacing w:after="0" w:line="240" w:lineRule="auto"/>
        <w:jc w:val="right"/>
        <w:rPr>
          <w:rFonts w:ascii="Calibri" w:eastAsia="Times New Roman" w:hAnsi="Calibri" w:cs="Calibri"/>
          <w:szCs w:val="20"/>
        </w:rPr>
      </w:pPr>
      <w:r w:rsidRPr="0056421D">
        <w:rPr>
          <w:rFonts w:ascii="Calibri" w:eastAsia="Times New Roman" w:hAnsi="Calibri" w:cs="Calibri"/>
          <w:szCs w:val="20"/>
        </w:rPr>
        <w:t>В.В.ТИМОФЕЕВ</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right"/>
        <w:rPr>
          <w:rFonts w:ascii="Calibri" w:eastAsia="Times New Roman" w:hAnsi="Calibri" w:cs="Calibri"/>
          <w:szCs w:val="20"/>
        </w:rPr>
      </w:pPr>
      <w:r w:rsidRPr="0056421D">
        <w:rPr>
          <w:rFonts w:ascii="Calibri" w:eastAsia="Times New Roman" w:hAnsi="Calibri" w:cs="Calibri"/>
          <w:szCs w:val="20"/>
        </w:rPr>
        <w:t>Мэр Великого Новгорода</w:t>
      </w:r>
    </w:p>
    <w:p w:rsidR="0056421D" w:rsidRPr="0056421D" w:rsidRDefault="0056421D" w:rsidP="0056421D">
      <w:pPr>
        <w:widowControl w:val="0"/>
        <w:autoSpaceDE w:val="0"/>
        <w:autoSpaceDN w:val="0"/>
        <w:spacing w:after="0" w:line="240" w:lineRule="auto"/>
        <w:jc w:val="right"/>
        <w:rPr>
          <w:rFonts w:ascii="Calibri" w:eastAsia="Times New Roman" w:hAnsi="Calibri" w:cs="Calibri"/>
          <w:szCs w:val="20"/>
        </w:rPr>
      </w:pPr>
      <w:r w:rsidRPr="0056421D">
        <w:rPr>
          <w:rFonts w:ascii="Calibri" w:eastAsia="Times New Roman" w:hAnsi="Calibri" w:cs="Calibri"/>
          <w:szCs w:val="20"/>
        </w:rPr>
        <w:t>Ю.И.БОБРЫШЕВ</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right"/>
        <w:outlineLvl w:val="0"/>
        <w:rPr>
          <w:rFonts w:ascii="Calibri" w:eastAsia="Times New Roman" w:hAnsi="Calibri" w:cs="Calibri"/>
          <w:szCs w:val="20"/>
        </w:rPr>
      </w:pPr>
      <w:r w:rsidRPr="0056421D">
        <w:rPr>
          <w:rFonts w:ascii="Calibri" w:eastAsia="Times New Roman" w:hAnsi="Calibri" w:cs="Calibri"/>
          <w:szCs w:val="20"/>
        </w:rPr>
        <w:lastRenderedPageBreak/>
        <w:t>Утверждено</w:t>
      </w:r>
    </w:p>
    <w:p w:rsidR="0056421D" w:rsidRPr="0056421D" w:rsidRDefault="0056421D" w:rsidP="0056421D">
      <w:pPr>
        <w:widowControl w:val="0"/>
        <w:autoSpaceDE w:val="0"/>
        <w:autoSpaceDN w:val="0"/>
        <w:spacing w:after="0" w:line="240" w:lineRule="auto"/>
        <w:jc w:val="right"/>
        <w:rPr>
          <w:rFonts w:ascii="Calibri" w:eastAsia="Times New Roman" w:hAnsi="Calibri" w:cs="Calibri"/>
          <w:szCs w:val="20"/>
        </w:rPr>
      </w:pPr>
      <w:proofErr w:type="gramStart"/>
      <w:r w:rsidRPr="0056421D">
        <w:rPr>
          <w:rFonts w:ascii="Calibri" w:eastAsia="Times New Roman" w:hAnsi="Calibri" w:cs="Calibri"/>
          <w:szCs w:val="20"/>
        </w:rPr>
        <w:t>решением</w:t>
      </w:r>
      <w:proofErr w:type="gramEnd"/>
    </w:p>
    <w:p w:rsidR="0056421D" w:rsidRPr="0056421D" w:rsidRDefault="0056421D" w:rsidP="0056421D">
      <w:pPr>
        <w:widowControl w:val="0"/>
        <w:autoSpaceDE w:val="0"/>
        <w:autoSpaceDN w:val="0"/>
        <w:spacing w:after="0" w:line="240" w:lineRule="auto"/>
        <w:jc w:val="right"/>
        <w:rPr>
          <w:rFonts w:ascii="Calibri" w:eastAsia="Times New Roman" w:hAnsi="Calibri" w:cs="Calibri"/>
          <w:szCs w:val="20"/>
        </w:rPr>
      </w:pPr>
      <w:r w:rsidRPr="0056421D">
        <w:rPr>
          <w:rFonts w:ascii="Calibri" w:eastAsia="Times New Roman" w:hAnsi="Calibri" w:cs="Calibri"/>
          <w:szCs w:val="20"/>
        </w:rPr>
        <w:t>Думы Великого Новгорода</w:t>
      </w:r>
    </w:p>
    <w:p w:rsidR="0056421D" w:rsidRPr="0056421D" w:rsidRDefault="0056421D" w:rsidP="0056421D">
      <w:pPr>
        <w:widowControl w:val="0"/>
        <w:autoSpaceDE w:val="0"/>
        <w:autoSpaceDN w:val="0"/>
        <w:spacing w:after="0" w:line="240" w:lineRule="auto"/>
        <w:jc w:val="right"/>
        <w:rPr>
          <w:rFonts w:ascii="Calibri" w:eastAsia="Times New Roman" w:hAnsi="Calibri" w:cs="Calibri"/>
          <w:szCs w:val="20"/>
        </w:rPr>
      </w:pPr>
      <w:proofErr w:type="gramStart"/>
      <w:r w:rsidRPr="0056421D">
        <w:rPr>
          <w:rFonts w:ascii="Calibri" w:eastAsia="Times New Roman" w:hAnsi="Calibri" w:cs="Calibri"/>
          <w:szCs w:val="20"/>
        </w:rPr>
        <w:t>от</w:t>
      </w:r>
      <w:proofErr w:type="gramEnd"/>
      <w:r w:rsidRPr="0056421D">
        <w:rPr>
          <w:rFonts w:ascii="Calibri" w:eastAsia="Times New Roman" w:hAnsi="Calibri" w:cs="Calibri"/>
          <w:szCs w:val="20"/>
        </w:rPr>
        <w:t xml:space="preserve"> 29.12.2016 N 1064</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center"/>
        <w:rPr>
          <w:rFonts w:ascii="Calibri" w:eastAsia="Times New Roman" w:hAnsi="Calibri" w:cs="Calibri"/>
          <w:b/>
          <w:szCs w:val="20"/>
        </w:rPr>
      </w:pPr>
      <w:bookmarkStart w:id="1" w:name="P51"/>
      <w:bookmarkEnd w:id="1"/>
      <w:r w:rsidRPr="0056421D">
        <w:rPr>
          <w:rFonts w:ascii="Calibri" w:eastAsia="Times New Roman" w:hAnsi="Calibri" w:cs="Calibri"/>
          <w:b/>
          <w:szCs w:val="20"/>
        </w:rPr>
        <w:t>ПОЛОЖЕНИЕ</w:t>
      </w:r>
    </w:p>
    <w:p w:rsidR="0056421D" w:rsidRPr="0056421D" w:rsidRDefault="0056421D" w:rsidP="0056421D">
      <w:pPr>
        <w:widowControl w:val="0"/>
        <w:autoSpaceDE w:val="0"/>
        <w:autoSpaceDN w:val="0"/>
        <w:spacing w:after="0" w:line="240" w:lineRule="auto"/>
        <w:jc w:val="center"/>
        <w:rPr>
          <w:rFonts w:ascii="Calibri" w:eastAsia="Times New Roman" w:hAnsi="Calibri" w:cs="Calibri"/>
          <w:b/>
          <w:szCs w:val="20"/>
        </w:rPr>
      </w:pPr>
      <w:r w:rsidRPr="0056421D">
        <w:rPr>
          <w:rFonts w:ascii="Calibri" w:eastAsia="Times New Roman" w:hAnsi="Calibri" w:cs="Calibri"/>
          <w:b/>
          <w:szCs w:val="20"/>
        </w:rPr>
        <w:t>О ПОРЯДКЕ ОСУЩЕСТВЛЕНИЯ ОРГАНАМИ МЕСТНОГО САМОУПРАВЛЕНИЯ</w:t>
      </w:r>
    </w:p>
    <w:p w:rsidR="0056421D" w:rsidRPr="0056421D" w:rsidRDefault="0056421D" w:rsidP="0056421D">
      <w:pPr>
        <w:widowControl w:val="0"/>
        <w:autoSpaceDE w:val="0"/>
        <w:autoSpaceDN w:val="0"/>
        <w:spacing w:after="0" w:line="240" w:lineRule="auto"/>
        <w:jc w:val="center"/>
        <w:rPr>
          <w:rFonts w:ascii="Calibri" w:eastAsia="Times New Roman" w:hAnsi="Calibri" w:cs="Calibri"/>
          <w:b/>
          <w:szCs w:val="20"/>
        </w:rPr>
      </w:pPr>
      <w:r w:rsidRPr="0056421D">
        <w:rPr>
          <w:rFonts w:ascii="Calibri" w:eastAsia="Times New Roman" w:hAnsi="Calibri" w:cs="Calibri"/>
          <w:b/>
          <w:szCs w:val="20"/>
        </w:rPr>
        <w:t>ВЕЛИКОГО НОВГОРОДА ПОЛНОМОЧИЙ ПО РЕАЛИЗАЦИИ</w:t>
      </w:r>
    </w:p>
    <w:p w:rsidR="0056421D" w:rsidRPr="0056421D" w:rsidRDefault="0056421D" w:rsidP="0056421D">
      <w:pPr>
        <w:widowControl w:val="0"/>
        <w:autoSpaceDE w:val="0"/>
        <w:autoSpaceDN w:val="0"/>
        <w:spacing w:after="0" w:line="240" w:lineRule="auto"/>
        <w:jc w:val="center"/>
        <w:rPr>
          <w:rFonts w:ascii="Calibri" w:eastAsia="Times New Roman" w:hAnsi="Calibri" w:cs="Calibri"/>
          <w:b/>
          <w:szCs w:val="20"/>
        </w:rPr>
      </w:pPr>
      <w:r w:rsidRPr="0056421D">
        <w:rPr>
          <w:rFonts w:ascii="Calibri" w:eastAsia="Times New Roman" w:hAnsi="Calibri" w:cs="Calibri"/>
          <w:b/>
          <w:szCs w:val="20"/>
        </w:rPr>
        <w:t>ФЕДЕРАЛЬНОГО ЗАКОНА "О РЕКЛАМЕ"</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center"/>
        <w:outlineLvl w:val="1"/>
        <w:rPr>
          <w:rFonts w:ascii="Calibri" w:eastAsia="Times New Roman" w:hAnsi="Calibri" w:cs="Calibri"/>
          <w:szCs w:val="20"/>
        </w:rPr>
      </w:pPr>
      <w:r w:rsidRPr="0056421D">
        <w:rPr>
          <w:rFonts w:ascii="Calibri" w:eastAsia="Times New Roman" w:hAnsi="Calibri" w:cs="Calibri"/>
          <w:szCs w:val="20"/>
        </w:rPr>
        <w:t>1. Общие положения</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1.1. Настоящее Положение разработано в соответствии с федеральными законами от 6 октября 2003 г. </w:t>
      </w:r>
      <w:hyperlink r:id="rId20" w:history="1">
        <w:r w:rsidRPr="0056421D">
          <w:rPr>
            <w:rFonts w:ascii="Calibri" w:eastAsia="Times New Roman" w:hAnsi="Calibri" w:cs="Calibri"/>
            <w:color w:val="0000FF"/>
            <w:szCs w:val="20"/>
          </w:rPr>
          <w:t>N 131-ФЗ</w:t>
        </w:r>
      </w:hyperlink>
      <w:r w:rsidRPr="0056421D">
        <w:rPr>
          <w:rFonts w:ascii="Calibri" w:eastAsia="Times New Roman" w:hAnsi="Calibri" w:cs="Calibri"/>
          <w:szCs w:val="20"/>
        </w:rPr>
        <w:t xml:space="preserve"> "Об общих принципах организации местного самоуправления в Российской Федерации", от 13 марта 2006 г. </w:t>
      </w:r>
      <w:hyperlink r:id="rId21" w:history="1">
        <w:r w:rsidRPr="0056421D">
          <w:rPr>
            <w:rFonts w:ascii="Calibri" w:eastAsia="Times New Roman" w:hAnsi="Calibri" w:cs="Calibri"/>
            <w:color w:val="0000FF"/>
            <w:szCs w:val="20"/>
          </w:rPr>
          <w:t>N 38-ФЗ</w:t>
        </w:r>
      </w:hyperlink>
      <w:r w:rsidRPr="0056421D">
        <w:rPr>
          <w:rFonts w:ascii="Calibri" w:eastAsia="Times New Roman" w:hAnsi="Calibri" w:cs="Calibri"/>
          <w:szCs w:val="20"/>
        </w:rPr>
        <w:t xml:space="preserve"> "О рекламе" (далее - Федеральный закон "О рекламе"), от 25 июня 2002 г. </w:t>
      </w:r>
      <w:hyperlink r:id="rId22" w:history="1">
        <w:r w:rsidRPr="0056421D">
          <w:rPr>
            <w:rFonts w:ascii="Calibri" w:eastAsia="Times New Roman" w:hAnsi="Calibri" w:cs="Calibri"/>
            <w:color w:val="0000FF"/>
            <w:szCs w:val="20"/>
          </w:rPr>
          <w:t>N 73-ФЗ</w:t>
        </w:r>
      </w:hyperlink>
      <w:r w:rsidRPr="0056421D">
        <w:rPr>
          <w:rFonts w:ascii="Calibri" w:eastAsia="Times New Roman" w:hAnsi="Calibri" w:cs="Calibri"/>
          <w:szCs w:val="20"/>
        </w:rPr>
        <w:t xml:space="preserve"> "Об объектах культурного наследия (памятниках истории и культуры) народов Российской Федерации", </w:t>
      </w:r>
      <w:hyperlink r:id="rId23" w:history="1">
        <w:r w:rsidRPr="0056421D">
          <w:rPr>
            <w:rFonts w:ascii="Calibri" w:eastAsia="Times New Roman" w:hAnsi="Calibri" w:cs="Calibri"/>
            <w:color w:val="0000FF"/>
            <w:szCs w:val="20"/>
          </w:rPr>
          <w:t>решением</w:t>
        </w:r>
      </w:hyperlink>
      <w:r w:rsidRPr="0056421D">
        <w:rPr>
          <w:rFonts w:ascii="Calibri" w:eastAsia="Times New Roman" w:hAnsi="Calibri" w:cs="Calibri"/>
          <w:szCs w:val="20"/>
        </w:rPr>
        <w:t xml:space="preserve"> Новгородской городской Думы от 19.12.1996 N 36 "Об утверждении Правил землепользования и застройки в г. Новгороде", разграничивает полномочия между органами местного самоуправления Великого Новгорода и определяет порядок их реализации.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1.2. Соблюдение настоящего Положения является обязательным для всех физических и юридических лиц, индивидуальных предпринимателей, занимающихся деятельностью по размещению и распространению наружной рекламы на территории Великого Новгорода.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1.3. Действие настоящего Положения распространяется на всю территорию Великого Новгорода независимо от ведомственной принадлежности или формы собственности на здания, строения, сооружения, иные объекты или земельные участки, к которым присоединяются рекламные конструкции.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1.4. Действие настоящего Положения не распространяется на вывески и указатели, не содержащие сведений рекламного характера или информацию, раскрытие или распространение либо доведение которой до потребителя является обязательным в соответствии с федеральными законами, а также на витрины, киоски, лотки, передвижные пункты торговли, уличные зонтики в случае размещения рекламы непосредственно на указанных объектах (без использования конструкций и приспособлений, предназначенных только для размещения рекламы). Лица, владеющие рекламными конструкциями, которые размещены на территории города, должны иметь все предусмотренные законом документы, надлежащим образом оформленные и подтверждающие правомерность размещения этих рекламных конструкций.</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center"/>
        <w:outlineLvl w:val="1"/>
        <w:rPr>
          <w:rFonts w:ascii="Calibri" w:eastAsia="Times New Roman" w:hAnsi="Calibri" w:cs="Calibri"/>
          <w:szCs w:val="20"/>
        </w:rPr>
      </w:pPr>
      <w:r w:rsidRPr="0056421D">
        <w:rPr>
          <w:rFonts w:ascii="Calibri" w:eastAsia="Times New Roman" w:hAnsi="Calibri" w:cs="Calibri"/>
          <w:szCs w:val="20"/>
        </w:rPr>
        <w:t>2. Основные понятия</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В настоящем Положении используются следующие основные понятия: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решение</w:t>
      </w:r>
      <w:proofErr w:type="gramEnd"/>
      <w:r w:rsidRPr="0056421D">
        <w:rPr>
          <w:rFonts w:ascii="Calibri" w:eastAsia="Times New Roman" w:hAnsi="Calibri" w:cs="Calibri"/>
          <w:szCs w:val="20"/>
        </w:rPr>
        <w:t xml:space="preserve"> Администрации Великого Новгорода о разрешении или об отказе в выдаче разрешения на установку и эксплуатацию рекламной конструкции - постановление Администрации Великого Новгорода;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разрешение на установку и эксплуатацию рекламной конструкции - документ, на основании которого допускается установка и эксплуатация рекламной конструкции, содержащий информацию о владельце рекламной конструкции, собственнике земельного участка, здания или иного недвижимого имущества, к которому присоединена рекламная конструкция, типе рекламной конструкции, площади ее информационного поля, месте установки рекламной конструкции, сроке действия разрешения, органе, выдавшем разрешение, номере, дате его выдачи, иные сведения, выдаваемый Администрацией Великого Новгорода. Форма разрешения на установку и </w:t>
      </w:r>
      <w:r w:rsidRPr="0056421D">
        <w:rPr>
          <w:rFonts w:ascii="Calibri" w:eastAsia="Times New Roman" w:hAnsi="Calibri" w:cs="Calibri"/>
          <w:szCs w:val="20"/>
        </w:rPr>
        <w:lastRenderedPageBreak/>
        <w:t>эксплуатацию рекламной конструкции утверждается Администрацией Великого Новгорода;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место</w:t>
      </w:r>
      <w:proofErr w:type="gramEnd"/>
      <w:r w:rsidRPr="0056421D">
        <w:rPr>
          <w:rFonts w:ascii="Calibri" w:eastAsia="Times New Roman" w:hAnsi="Calibri" w:cs="Calibri"/>
          <w:szCs w:val="20"/>
        </w:rPr>
        <w:t xml:space="preserve"> установки рекламной конструкции (рекламное место) - земельный участок, часть фасадов, крыши и иных конструктивных элементов зданий, строений, сооружений, часть остановочного пункта движения общественного транспорта или часть иного объекта, на котором предполагается установить либо установлена и эксплуатируется рекламная конструкция;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внешний</w:t>
      </w:r>
      <w:proofErr w:type="gramEnd"/>
      <w:r w:rsidRPr="0056421D">
        <w:rPr>
          <w:rFonts w:ascii="Calibri" w:eastAsia="Times New Roman" w:hAnsi="Calibri" w:cs="Calibri"/>
          <w:szCs w:val="20"/>
        </w:rPr>
        <w:t xml:space="preserve"> архитектурный облик сложившейся застройки - визуальное впечатление о городе и его художественных ценностях, складывающееся по реальному внешне воспринимаемому и последовательно формируемому представлению о выразительных качествах города (архитектурное художественное построение, наполнение и содержание);</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зоны</w:t>
      </w:r>
      <w:proofErr w:type="gramEnd"/>
      <w:r w:rsidRPr="0056421D">
        <w:rPr>
          <w:rFonts w:ascii="Calibri" w:eastAsia="Times New Roman" w:hAnsi="Calibri" w:cs="Calibri"/>
          <w:szCs w:val="20"/>
        </w:rPr>
        <w:t xml:space="preserve"> размещения рекламных конструкций - части территории Великого Новгорода, определенные настоящим Положением в зависимости от видов, типов, площадей рекламных конструкций;</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рекламное</w:t>
      </w:r>
      <w:proofErr w:type="gramEnd"/>
      <w:r w:rsidRPr="0056421D">
        <w:rPr>
          <w:rFonts w:ascii="Calibri" w:eastAsia="Times New Roman" w:hAnsi="Calibri" w:cs="Calibri"/>
          <w:szCs w:val="20"/>
        </w:rPr>
        <w:t xml:space="preserve"> тарифное зонирование - деление всей территории Великого Новгорода в зависимости от маркетинговой привлекательности места размещения рекламной конструкции;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Совет по рекламе - межведомственный совещательный орган, создаваемый постановлением Администрации Великого Новгорода. Основной задачей Совета по рекламе является рассмотрение эскиза архитектурно-рекламного облика фасада нежилого здания при размещении на нем рекламных конструкций в целях сохранения внешнего архитектурного облика сложившейся застройки. Персональный состав Совета по рекламе с включением в него депутатов Думы Великого Новгорода и порядок его деятельности утверждаются распоряжением Администрации Великого Новгорода.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Иные понятия, используемые в настоящем Положении, применяются в значениях, определенных действующим федеральным и областным законодательством.</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center"/>
        <w:outlineLvl w:val="1"/>
        <w:rPr>
          <w:rFonts w:ascii="Calibri" w:eastAsia="Times New Roman" w:hAnsi="Calibri" w:cs="Calibri"/>
          <w:szCs w:val="20"/>
        </w:rPr>
      </w:pPr>
      <w:r w:rsidRPr="0056421D">
        <w:rPr>
          <w:rFonts w:ascii="Calibri" w:eastAsia="Times New Roman" w:hAnsi="Calibri" w:cs="Calibri"/>
          <w:szCs w:val="20"/>
        </w:rPr>
        <w:t>3. Полномочия органов местного самоуправления городского</w:t>
      </w:r>
    </w:p>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proofErr w:type="gramStart"/>
      <w:r w:rsidRPr="0056421D">
        <w:rPr>
          <w:rFonts w:ascii="Calibri" w:eastAsia="Times New Roman" w:hAnsi="Calibri" w:cs="Calibri"/>
          <w:szCs w:val="20"/>
        </w:rPr>
        <w:t>округа</w:t>
      </w:r>
      <w:proofErr w:type="gramEnd"/>
      <w:r w:rsidRPr="0056421D">
        <w:rPr>
          <w:rFonts w:ascii="Calibri" w:eastAsia="Times New Roman" w:hAnsi="Calibri" w:cs="Calibri"/>
          <w:szCs w:val="20"/>
        </w:rPr>
        <w:t xml:space="preserve"> в сфере размещения средств наружной рекламы</w:t>
      </w:r>
    </w:p>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proofErr w:type="gramStart"/>
      <w:r w:rsidRPr="0056421D">
        <w:rPr>
          <w:rFonts w:ascii="Calibri" w:eastAsia="Times New Roman" w:hAnsi="Calibri" w:cs="Calibri"/>
          <w:szCs w:val="20"/>
        </w:rPr>
        <w:t>на</w:t>
      </w:r>
      <w:proofErr w:type="gramEnd"/>
      <w:r w:rsidRPr="0056421D">
        <w:rPr>
          <w:rFonts w:ascii="Calibri" w:eastAsia="Times New Roman" w:hAnsi="Calibri" w:cs="Calibri"/>
          <w:szCs w:val="20"/>
        </w:rPr>
        <w:t xml:space="preserve"> территории городского округа</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3.1. Дума Великого Новгорода: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3.1.1. Утверждает общие требования к установке и эксплуатации рекламных конструкций на территории Великого Новгорода с целью сохранения внешнего архитектурного облика сложившейся застройки;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3.1.2. Определяет типы и виды рекламных конструкций, размещаемых на территории Великого Новгорода;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3.1.3. Утверждает порядок расчета размера платы за установку и эксплуатацию рекламных конструкций на объектах недвижимости, находящихся в муниципальной собственности;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3.1.4. Определяет порядок выдачи разрешения на установку и эксплуатацию рекламной конструкции, его аннулирование;</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3.1.5. Устанавливает форму проведения торгов на право заключения договоров на установку и эксплуатацию рекламных конструкций на земельном участке, здании или ином недвижимом имуществе, находящемся в муниципальной собственности;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3.1.6. Определяет срок, на который заключаются договоры на установку и эксплуатацию рекламных конструкций на недвижимом имуществе, находящемся в муниципальной собственности.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lastRenderedPageBreak/>
        <w:t>3.2. Администрация Великого Новгорода: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3.2.1. Осуществляет согласования с уполномоченными органами, необходимые для принятия решения о выдаче разрешения на установку и эксплуатацию рекламной конструкции или об отказе в его выдаче;</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3.2.2. В установленном порядке разрабатывает и утверждает схему размещения рекламных конструкций на земельных участках независимо от форм собственности, а также на зданиях или ином недвижимом имуществе, находящихся в государственной или муниципальной собственности, расположенных на территории Великого Новгорода;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3.2.3. Определяет требования к рекламным конструкциям в зависимости от их вида и типа;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3.2.4. Определяет процедуру и рассматривает заявления о выдаче разрешения на установку и эксплуатацию рекламной конструкции на территории Великого Новгорода, принимает решения о выдаче или об отказе в выдаче разрешения на установку и эксплуатацию рекламной конструкции, осуществляет выдачу разрешений на установку и эксплуатацию рекламных конструкций, их аннулирование, обращается в суд с исками о признании разрешений недействительными;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3.2.5. Рассматривает в установленном порядке заявления об аннулировании разрешения на установку и эксплуатацию рекламной конструкции на территории Великого Новгорода;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3.2.6. Ведет реестр рекламных конструкций;</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3.2.7. Выдает предписания на демонтаж рекламной конструкции, установленной и (или) эксплуатируемой без разрешения, срок действия которого не истек, осуществляет контроль исполнения предписаний;</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3.2.8. Принимает меры административного воздействия к владельцам рекламных конструкций в рамках полномочий, установленных законодательством;</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3.2.9. Организует демонтаж самовольно установленной рекламной конструкции, установленной без разрешения, срок действия которого не истек в установленном законодательством порядке;</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3.2.10. Организует, проводит торги на право заключения договоров на установку и эксплуатацию рекламных конструкций и заключает (вносит изменения, расторгает) договоры на установку и эксплуатацию рекламных конструкций на земельном участке, здании или ином недвижимом имуществе, находящимся в муниципальной собственности, за исключением случаев, когда недвижимое имущество, к которому присоединяется рекламная конструкция, закреплено за другим лицом на праве хозяйственного ведения, праве оперативного управления либо передано в доверительное управление;</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3.2.11. Обеспечивает начисление и получение платежей за право размещения рекламной конструкции на недвижимом имуществе, находящемся в муниципальной собственности;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3.2.12. Осуществляет контроль за исполнением условий договоров на установку и эксплуатацию рекламных конструкций на земельном участке, здании или ином недвижимом имуществе, находящимся в муниципальной собственности, в случае неисполнения </w:t>
      </w:r>
      <w:proofErr w:type="spellStart"/>
      <w:r w:rsidRPr="0056421D">
        <w:rPr>
          <w:rFonts w:ascii="Calibri" w:eastAsia="Times New Roman" w:hAnsi="Calibri" w:cs="Calibri"/>
          <w:szCs w:val="20"/>
        </w:rPr>
        <w:t>рекламораспространителем</w:t>
      </w:r>
      <w:proofErr w:type="spellEnd"/>
      <w:r w:rsidRPr="0056421D">
        <w:rPr>
          <w:rFonts w:ascii="Calibri" w:eastAsia="Times New Roman" w:hAnsi="Calibri" w:cs="Calibri"/>
          <w:szCs w:val="20"/>
        </w:rPr>
        <w:t xml:space="preserve"> условий договора принимает необходимые меры, в том числе по расторжению договора;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3.2.13. Дает согласие на заключение договоров на установку и эксплуатацию рекламных конструкций на недвижимом муниципальном имуществе, закрепленном за другими лицами на праве оперативного управления, хозяйственного ведения или на ином вещном праве;</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lastRenderedPageBreak/>
        <w:t>3.2.14. Разрабатывает и принимает в пределах своей компетенции муниципальные правовые акты в сфере размещения рекламных конструкций на территории Великого Новгорода;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3.2.15. Обеспечивает доступность информации для граждан и юридических лиц путем ее размещения на официальном сайте Администрации Великого Новгорода www.adm.nov.ru, а также своевременное рассмотрение запросов и обращений граждан и юридических лиц и принимает решения в сфере размещения рекламных конструкций на территории городского округа.</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center"/>
        <w:outlineLvl w:val="1"/>
        <w:rPr>
          <w:rFonts w:ascii="Calibri" w:eastAsia="Times New Roman" w:hAnsi="Calibri" w:cs="Calibri"/>
          <w:szCs w:val="20"/>
        </w:rPr>
      </w:pPr>
      <w:r w:rsidRPr="0056421D">
        <w:rPr>
          <w:rFonts w:ascii="Calibri" w:eastAsia="Times New Roman" w:hAnsi="Calibri" w:cs="Calibri"/>
          <w:szCs w:val="20"/>
        </w:rPr>
        <w:t>4. Общие требования к установке и эксплуатации рекламных</w:t>
      </w:r>
    </w:p>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proofErr w:type="gramStart"/>
      <w:r w:rsidRPr="0056421D">
        <w:rPr>
          <w:rFonts w:ascii="Calibri" w:eastAsia="Times New Roman" w:hAnsi="Calibri" w:cs="Calibri"/>
          <w:szCs w:val="20"/>
        </w:rPr>
        <w:t>конструкций</w:t>
      </w:r>
      <w:proofErr w:type="gramEnd"/>
      <w:r w:rsidRPr="0056421D">
        <w:rPr>
          <w:rFonts w:ascii="Calibri" w:eastAsia="Times New Roman" w:hAnsi="Calibri" w:cs="Calibri"/>
          <w:szCs w:val="20"/>
        </w:rPr>
        <w:t xml:space="preserve"> в целях сохранения архитектурного облика</w:t>
      </w:r>
    </w:p>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proofErr w:type="gramStart"/>
      <w:r w:rsidRPr="0056421D">
        <w:rPr>
          <w:rFonts w:ascii="Calibri" w:eastAsia="Times New Roman" w:hAnsi="Calibri" w:cs="Calibri"/>
          <w:szCs w:val="20"/>
        </w:rPr>
        <w:t>сложившейся</w:t>
      </w:r>
      <w:proofErr w:type="gramEnd"/>
      <w:r w:rsidRPr="0056421D">
        <w:rPr>
          <w:rFonts w:ascii="Calibri" w:eastAsia="Times New Roman" w:hAnsi="Calibri" w:cs="Calibri"/>
          <w:szCs w:val="20"/>
        </w:rPr>
        <w:t xml:space="preserve"> застройки Великого Новгорода</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4.1. На территории городского округа Великий Новгород устанавливаются следующие зоны размещения рекламных конструкций:</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городская</w:t>
      </w:r>
      <w:proofErr w:type="gramEnd"/>
      <w:r w:rsidRPr="0056421D">
        <w:rPr>
          <w:rFonts w:ascii="Calibri" w:eastAsia="Times New Roman" w:hAnsi="Calibri" w:cs="Calibri"/>
          <w:szCs w:val="20"/>
        </w:rPr>
        <w:t xml:space="preserve"> зона 1 - зона историко-культурного наследия, включает в себя следующие территориальные зоны градостроительного зонирования, определенные </w:t>
      </w:r>
      <w:hyperlink r:id="rId24" w:history="1">
        <w:r w:rsidRPr="0056421D">
          <w:rPr>
            <w:rFonts w:ascii="Calibri" w:eastAsia="Times New Roman" w:hAnsi="Calibri" w:cs="Calibri"/>
            <w:color w:val="0000FF"/>
            <w:szCs w:val="20"/>
          </w:rPr>
          <w:t>Правилами</w:t>
        </w:r>
      </w:hyperlink>
      <w:r w:rsidRPr="0056421D">
        <w:rPr>
          <w:rFonts w:ascii="Calibri" w:eastAsia="Times New Roman" w:hAnsi="Calibri" w:cs="Calibri"/>
          <w:szCs w:val="20"/>
        </w:rPr>
        <w:t xml:space="preserve"> землепользования и застройки в г. Новгороде, утвержденными решением Новгородской городской Думы от 19.12.1996 N 36, - СИ.1, СИ.2, Р.1, Р.4;</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городская</w:t>
      </w:r>
      <w:proofErr w:type="gramEnd"/>
      <w:r w:rsidRPr="0056421D">
        <w:rPr>
          <w:rFonts w:ascii="Calibri" w:eastAsia="Times New Roman" w:hAnsi="Calibri" w:cs="Calibri"/>
          <w:szCs w:val="20"/>
        </w:rPr>
        <w:t xml:space="preserve"> зона 2 - территория Великого Новгорода, включающая в себя все иные территориальные зоны, не вошедшие в городскую зону 1.</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 В целях сохранения внешнего архитектурного облика сложившейся застройки к допустимым к установке рекламным конструкциям на территории Великого Новгорода предъявляются следующие общие требования: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4.2.1. Рекламные конструкции и их территориальное размещение должны соответствовать техническому регламенту;</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4.2.2. Рекламные конструкции при их размещении на территории городского округа, в том числе на зданиях, сооружениях и иных объектах, не должны нарушать архитектурно-художественного облика прилегающих улиц, площадей, зданий и сооружений, должны гармонично вписываться в элементы архитектуры, внешнего благоустройства территории, а также в элементы озеленения;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4.2.3. Рекламные конструкции, устанавливаемые на территории городского округа, не должны нарушать требования законодательства Российской Федерации об объектах культурного наследия (памятниках истории и культуры) народов Российской Федерации, их охране и использовании;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4.2.4. На рекламные конструкции, за исключением временных рекламных конструкций, заявителем предоставляется проектная документация с информацией о соответствии рекламных конструкций и их территориального размещения техническому регламенту;</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4.2.5. Рекламные конструкции должны иметь маркировку с указанием владельца и номера его телефона;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4.2.6. На отдельно стоящих рекламных конструкциях, оборудованных внутренней или внешней подсветкой, подсветка должна функционировать в соответствии с графиком режима работы уличного освещения;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4.2.7. Установка временных рекламных конструкций допускается только на: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строительных</w:t>
      </w:r>
      <w:proofErr w:type="gramEnd"/>
      <w:r w:rsidRPr="0056421D">
        <w:rPr>
          <w:rFonts w:ascii="Calibri" w:eastAsia="Times New Roman" w:hAnsi="Calibri" w:cs="Calibri"/>
          <w:szCs w:val="20"/>
        </w:rPr>
        <w:t xml:space="preserve"> сетках;</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lastRenderedPageBreak/>
        <w:t>строительных</w:t>
      </w:r>
      <w:proofErr w:type="gramEnd"/>
      <w:r w:rsidRPr="0056421D">
        <w:rPr>
          <w:rFonts w:ascii="Calibri" w:eastAsia="Times New Roman" w:hAnsi="Calibri" w:cs="Calibri"/>
          <w:szCs w:val="20"/>
        </w:rPr>
        <w:t xml:space="preserve"> ограждениях;</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в</w:t>
      </w:r>
      <w:proofErr w:type="gramEnd"/>
      <w:r w:rsidRPr="0056421D">
        <w:rPr>
          <w:rFonts w:ascii="Calibri" w:eastAsia="Times New Roman" w:hAnsi="Calibri" w:cs="Calibri"/>
          <w:szCs w:val="20"/>
        </w:rPr>
        <w:t xml:space="preserve"> границах земельного участка, на котором располагаются здания, строения, сооружения, являющиеся местом нахождения, осуществления деятельности юридического лица, индивидуального предпринимателя, сведения о которых содержатся на данных конструкциях и которым указанные здания, строения, сооружения и земельный участок принадлежат на праве собственности, ином вещном праве либо принадлежат им на праве аренды;</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4.2.8. При установке и эксплуатации рекламных конструкций на территории Великого Новгорода не допускается: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4.2.8.1. Снижение прочности, устойчивости, надежности, а также повреждение зданий и сооружений, на которых размещаются рекламные конструкции;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4.2.8.2. Размещение рекламных конструкций на тротуарах, если после их установки ширина прохода для пешеходов составит менее 2 метров;</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4.2.8.3. Размещение рекламных конструкций на балконах, лоджиях, перилах и ограждениях входных групп, а также на объектах недвижимости, не введенных в эксплуатацию (за исключением строительных сеток);</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4.2.8.4. Размещение рекламных конструкций на деревьях, кустарниках, дорожных ограждениях, объектах благоустройства городской среды, временных объектах (за исключением остановочных павильонов);</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4.2.8.5. Размещение рекламных конструкций выше линии второго этажа (уровня перекрытий между первым и вторым этажами) для многоквартирных домов;</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4.2.8.6. Размещение рекламных конструкций на территориях индивидуальных, блокированных жилых домов;</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4.2.8.7. Размещение рекламных конструкций на знаках дорожного движения, его опоре или ином приспособлении, предназначенном для регулирования дорожного движения;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4.2.8.8. Эксплуатация рекламных конструкций без размещенной на них рекламы или социальной рекламы. В период отсутствия рекламы на рекламных конструкциях должна быть размещена социальная реклама или белое полотно;</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4.2.8.9. В городской зоне 1 размещение отдельно стоящих рекламных конструкций с площадью информационного поля более 4,5 кв. м, остальных рекламных конструкций с площадью информационного поля более 3 кв. м (за исключением строительных сеток);</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4.2.8.10. Размещение рекламных конструкций на опорах сетей освещения, опорах контактной сети;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4.2.8.11. Размещение рекламных конструкций на фасадах зданий ближе, чем 10 метров до установленных на них мемориальных досок;</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4.2.8.12. Размещение отдельно стоящих рекламных конструкций на расстоянии менее 50 метров от памятников;</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4.2.8.13. Размещение рекламных конструкций на ограждениях (за исключением строительных площадок).</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4.2.9. Расстояние от края отдельно стоящей рекламной конструкции с площадью информационного поля более 10 кв. м до жилого дома должно быть не менее 10 метров;</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lastRenderedPageBreak/>
        <w:t>4.2.10. Рекламные конструкции, устанавливаемые на земельных участках вдоль полосы движения транспорта, должны иметь в пределах прямой видимости единое конструктивное исполнение и габариты, а также должны быть размещены на одной высоте относительно поверхности земли, не менее 3,5 метра.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4.2.11. На территории Великого Новгорода допускается установка рекламных конструкций, имеющих площадь информационного поля: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малого</w:t>
      </w:r>
      <w:proofErr w:type="gramEnd"/>
      <w:r w:rsidRPr="0056421D">
        <w:rPr>
          <w:rFonts w:ascii="Calibri" w:eastAsia="Times New Roman" w:hAnsi="Calibri" w:cs="Calibri"/>
          <w:szCs w:val="20"/>
        </w:rPr>
        <w:t xml:space="preserve"> формата (до 4,0 кв. м включительно);</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среднего</w:t>
      </w:r>
      <w:proofErr w:type="gramEnd"/>
      <w:r w:rsidRPr="0056421D">
        <w:rPr>
          <w:rFonts w:ascii="Calibri" w:eastAsia="Times New Roman" w:hAnsi="Calibri" w:cs="Calibri"/>
          <w:szCs w:val="20"/>
        </w:rPr>
        <w:t xml:space="preserve"> формата (от 4,0 до 18 кв. м включительно);</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большого</w:t>
      </w:r>
      <w:proofErr w:type="gramEnd"/>
      <w:r w:rsidRPr="0056421D">
        <w:rPr>
          <w:rFonts w:ascii="Calibri" w:eastAsia="Times New Roman" w:hAnsi="Calibri" w:cs="Calibri"/>
          <w:szCs w:val="20"/>
        </w:rPr>
        <w:t xml:space="preserve"> формата (более 18 кв. м);</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4.2.12. При утверждении Схемы размещения рекламных конструкций на территории Великого Новгорода или внесении в нее изменений предусмотреть для рекламных конструкций с площадью информационного поля более 4,5 кв. м минимальное расстояние между добавляемыми (новыми) или добавляемыми (новыми) и существующими местами установки рекламных конструкций, расположенными на одной стороне дороги, 70 м.</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4.3. Несоблюдение указанных требований является нарушением внешнего архитектурного облика сложившейся застройки Великого Новгорода.</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center"/>
        <w:outlineLvl w:val="1"/>
        <w:rPr>
          <w:rFonts w:ascii="Calibri" w:eastAsia="Times New Roman" w:hAnsi="Calibri" w:cs="Calibri"/>
          <w:szCs w:val="20"/>
        </w:rPr>
      </w:pPr>
      <w:r w:rsidRPr="0056421D">
        <w:rPr>
          <w:rFonts w:ascii="Calibri" w:eastAsia="Times New Roman" w:hAnsi="Calibri" w:cs="Calibri"/>
          <w:szCs w:val="20"/>
        </w:rPr>
        <w:t>5. Виды и типы объектов наружной рекламы</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5.1. На территории Великого Новгорода возможно размещение следующих видов рекламных конструкций:</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отдельно</w:t>
      </w:r>
      <w:proofErr w:type="gramEnd"/>
      <w:r w:rsidRPr="0056421D">
        <w:rPr>
          <w:rFonts w:ascii="Calibri" w:eastAsia="Times New Roman" w:hAnsi="Calibri" w:cs="Calibri"/>
          <w:szCs w:val="20"/>
        </w:rPr>
        <w:t xml:space="preserve"> стоящие рекламные конструкции, размещаемые на земельных участках;</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рекламные</w:t>
      </w:r>
      <w:proofErr w:type="gramEnd"/>
      <w:r w:rsidRPr="0056421D">
        <w:rPr>
          <w:rFonts w:ascii="Calibri" w:eastAsia="Times New Roman" w:hAnsi="Calibri" w:cs="Calibri"/>
          <w:szCs w:val="20"/>
        </w:rPr>
        <w:t xml:space="preserve"> конструкции, размещаемые на зданиях, строениях или ином недвижимом имуществе (кроме земельных участков);</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временные</w:t>
      </w:r>
      <w:proofErr w:type="gramEnd"/>
      <w:r w:rsidRPr="0056421D">
        <w:rPr>
          <w:rFonts w:ascii="Calibri" w:eastAsia="Times New Roman" w:hAnsi="Calibri" w:cs="Calibri"/>
          <w:szCs w:val="20"/>
        </w:rPr>
        <w:t xml:space="preserve"> рекламные конструкции. Под временными рекламными конструкциями понимаются рекламные конструкции, срок размещения которых обусловлен их функциональным назначением и местом установки и составляет не более чем 12 месяцев, и размещаемые на строительных сетках, ограждениях строительных площадок, </w:t>
      </w:r>
      <w:proofErr w:type="spellStart"/>
      <w:r w:rsidRPr="0056421D">
        <w:rPr>
          <w:rFonts w:ascii="Calibri" w:eastAsia="Times New Roman" w:hAnsi="Calibri" w:cs="Calibri"/>
          <w:szCs w:val="20"/>
        </w:rPr>
        <w:t>штендеры</w:t>
      </w:r>
      <w:proofErr w:type="spellEnd"/>
      <w:r w:rsidRPr="0056421D">
        <w:rPr>
          <w:rFonts w:ascii="Calibri" w:eastAsia="Times New Roman" w:hAnsi="Calibri" w:cs="Calibri"/>
          <w:szCs w:val="20"/>
        </w:rPr>
        <w:t>, рекламные конструкции на остановочных павильонах.</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5.2. К отдельно стоящим рекламным конструкциям, размещаемым на земельных участках, относятся следующие типы рекламных конструкций:</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5.2.1. Щитовые конструкции (щит) - отдельно стоящие односторонние, двусторонние (плоские или V-образные) или трехсторонние (три рекламных щита, объединенных в единый </w:t>
      </w:r>
      <w:proofErr w:type="spellStart"/>
      <w:r w:rsidRPr="0056421D">
        <w:rPr>
          <w:rFonts w:ascii="Calibri" w:eastAsia="Times New Roman" w:hAnsi="Calibri" w:cs="Calibri"/>
          <w:szCs w:val="20"/>
        </w:rPr>
        <w:t>рекламоноситель</w:t>
      </w:r>
      <w:proofErr w:type="spellEnd"/>
      <w:r w:rsidRPr="0056421D">
        <w:rPr>
          <w:rFonts w:ascii="Calibri" w:eastAsia="Times New Roman" w:hAnsi="Calibri" w:cs="Calibri"/>
          <w:szCs w:val="20"/>
        </w:rPr>
        <w:t xml:space="preserve"> на самостоятельной опоре), двойные рекламные конструкции, имеющие внешние поверхности для размещения информации и состоящие из фундамента, каркаса и информационного поля: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5.2.1.1. </w:t>
      </w:r>
      <w:proofErr w:type="spellStart"/>
      <w:r w:rsidRPr="0056421D">
        <w:rPr>
          <w:rFonts w:ascii="Calibri" w:eastAsia="Times New Roman" w:hAnsi="Calibri" w:cs="Calibri"/>
          <w:szCs w:val="20"/>
        </w:rPr>
        <w:t>Билборд</w:t>
      </w:r>
      <w:proofErr w:type="spellEnd"/>
      <w:r w:rsidRPr="0056421D">
        <w:rPr>
          <w:rFonts w:ascii="Calibri" w:eastAsia="Times New Roman" w:hAnsi="Calibri" w:cs="Calibri"/>
          <w:szCs w:val="20"/>
        </w:rPr>
        <w:t xml:space="preserve"> - рекламная конструкция среднего формата, имеющая статическое информационное поле длиной 6,0 м, высотой 3,0 м;</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5.2.1.2. </w:t>
      </w:r>
      <w:proofErr w:type="spellStart"/>
      <w:r w:rsidRPr="0056421D">
        <w:rPr>
          <w:rFonts w:ascii="Calibri" w:eastAsia="Times New Roman" w:hAnsi="Calibri" w:cs="Calibri"/>
          <w:szCs w:val="20"/>
        </w:rPr>
        <w:t>Призмадинамическая</w:t>
      </w:r>
      <w:proofErr w:type="spellEnd"/>
      <w:r w:rsidRPr="0056421D">
        <w:rPr>
          <w:rFonts w:ascii="Calibri" w:eastAsia="Times New Roman" w:hAnsi="Calibri" w:cs="Calibri"/>
          <w:szCs w:val="20"/>
        </w:rPr>
        <w:t xml:space="preserve"> конструкция (</w:t>
      </w:r>
      <w:proofErr w:type="spellStart"/>
      <w:r w:rsidRPr="0056421D">
        <w:rPr>
          <w:rFonts w:ascii="Calibri" w:eastAsia="Times New Roman" w:hAnsi="Calibri" w:cs="Calibri"/>
          <w:szCs w:val="20"/>
        </w:rPr>
        <w:t>призмавижн</w:t>
      </w:r>
      <w:proofErr w:type="spellEnd"/>
      <w:r w:rsidRPr="0056421D">
        <w:rPr>
          <w:rFonts w:ascii="Calibri" w:eastAsia="Times New Roman" w:hAnsi="Calibri" w:cs="Calibri"/>
          <w:szCs w:val="20"/>
        </w:rPr>
        <w:t xml:space="preserve">) - рекламная конструкция с динамическим </w:t>
      </w:r>
      <w:proofErr w:type="spellStart"/>
      <w:r w:rsidRPr="0056421D">
        <w:rPr>
          <w:rFonts w:ascii="Calibri" w:eastAsia="Times New Roman" w:hAnsi="Calibri" w:cs="Calibri"/>
          <w:szCs w:val="20"/>
        </w:rPr>
        <w:t>рекламоносителем</w:t>
      </w:r>
      <w:proofErr w:type="spellEnd"/>
      <w:r w:rsidRPr="0056421D">
        <w:rPr>
          <w:rFonts w:ascii="Calibri" w:eastAsia="Times New Roman" w:hAnsi="Calibri" w:cs="Calibri"/>
          <w:szCs w:val="20"/>
        </w:rPr>
        <w:t>, позволяющим совмещать в одной плоскости сменяющиеся с заданным интервалом времени несколько изображений.</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Информационное поле </w:t>
      </w:r>
      <w:proofErr w:type="spellStart"/>
      <w:r w:rsidRPr="0056421D">
        <w:rPr>
          <w:rFonts w:ascii="Calibri" w:eastAsia="Times New Roman" w:hAnsi="Calibri" w:cs="Calibri"/>
          <w:szCs w:val="20"/>
        </w:rPr>
        <w:t>призмавижн</w:t>
      </w:r>
      <w:proofErr w:type="spellEnd"/>
      <w:r w:rsidRPr="0056421D">
        <w:rPr>
          <w:rFonts w:ascii="Calibri" w:eastAsia="Times New Roman" w:hAnsi="Calibri" w:cs="Calibri"/>
          <w:szCs w:val="20"/>
        </w:rPr>
        <w:t xml:space="preserve"> состоит из ряда вертикально расположенных подвижных </w:t>
      </w:r>
      <w:r w:rsidRPr="0056421D">
        <w:rPr>
          <w:rFonts w:ascii="Calibri" w:eastAsia="Times New Roman" w:hAnsi="Calibri" w:cs="Calibri"/>
          <w:szCs w:val="20"/>
        </w:rPr>
        <w:lastRenderedPageBreak/>
        <w:t>призм с равносторонними гранями, длиной 6,0 м, высотой 3,0 м;</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5.2.1.3. </w:t>
      </w:r>
      <w:proofErr w:type="spellStart"/>
      <w:r w:rsidRPr="0056421D">
        <w:rPr>
          <w:rFonts w:ascii="Calibri" w:eastAsia="Times New Roman" w:hAnsi="Calibri" w:cs="Calibri"/>
          <w:szCs w:val="20"/>
        </w:rPr>
        <w:t>Суперсайт</w:t>
      </w:r>
      <w:proofErr w:type="spellEnd"/>
      <w:r w:rsidRPr="0056421D">
        <w:rPr>
          <w:rFonts w:ascii="Calibri" w:eastAsia="Times New Roman" w:hAnsi="Calibri" w:cs="Calibri"/>
          <w:szCs w:val="20"/>
        </w:rPr>
        <w:t xml:space="preserve"> - рекламная конструкция большого формата, размер информационного поля длиной 12,0 м или 9,0 м, высотой 5,0 м;</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5.2.2. Афишные стенды - отдельно стоящие рекламные конструкции малого формата с одним, двумя или тремя информационными полями, располагаемые на тротуарах или на прилегающих к тротуарам газонах;</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5.2.3. Сити-форматы - односторонние или двухсторонние рекламные конструкции малого формата, с информационным полем длиной 1,2 м, высотой 1,8 м, оборудованные роллерным механизмом для смены изображений;</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5.2.4. Электронные табло (экраны) - рекламные конструкции, информационное поле которых конструктивно предназначено для воспроизведения видеоизображений на плоскости экрана за счет светоизлучения светодиодов, ламп, иных источников света или светоотражающих элементов, без звука;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5.2.5. Стелы - отдельно стоящие вертикальные трехмерные рекламные конструкции;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5.2.6. Стелы АЗС - конструкции, размещенные на территории АЗС или за ее пределами, содержащие одновременно информацию обязательного и рекламного характера. Площадь информационного поля принимается равной 4 кв. м;</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5.2.7. </w:t>
      </w:r>
      <w:proofErr w:type="spellStart"/>
      <w:r w:rsidRPr="0056421D">
        <w:rPr>
          <w:rFonts w:ascii="Calibri" w:eastAsia="Times New Roman" w:hAnsi="Calibri" w:cs="Calibri"/>
          <w:szCs w:val="20"/>
        </w:rPr>
        <w:t>Флаговые</w:t>
      </w:r>
      <w:proofErr w:type="spellEnd"/>
      <w:r w:rsidRPr="0056421D">
        <w:rPr>
          <w:rFonts w:ascii="Calibri" w:eastAsia="Times New Roman" w:hAnsi="Calibri" w:cs="Calibri"/>
          <w:szCs w:val="20"/>
        </w:rPr>
        <w:t xml:space="preserve"> композиции - рекламные конструкции, состоящие из основания, одного или нескольких флагштоков (стоек) и мягких полотнищ. На объекты данного типа, установленные на земле, и на правила их установки распространяются требования, предъявляемые к отдельно стоящим щитовым объектам, в части, их касающейся;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5.2.8. </w:t>
      </w:r>
      <w:proofErr w:type="spellStart"/>
      <w:r w:rsidRPr="0056421D">
        <w:rPr>
          <w:rFonts w:ascii="Calibri" w:eastAsia="Times New Roman" w:hAnsi="Calibri" w:cs="Calibri"/>
          <w:szCs w:val="20"/>
        </w:rPr>
        <w:t>Пиллар</w:t>
      </w:r>
      <w:proofErr w:type="spellEnd"/>
      <w:r w:rsidRPr="0056421D">
        <w:rPr>
          <w:rFonts w:ascii="Calibri" w:eastAsia="Times New Roman" w:hAnsi="Calibri" w:cs="Calibri"/>
          <w:szCs w:val="20"/>
        </w:rPr>
        <w:t xml:space="preserve"> (тумба) - рекламная тумба с внутренней подсветкой, имеющая рекламные поверхности размером 1,4 x 3,0 м. </w:t>
      </w:r>
      <w:proofErr w:type="spellStart"/>
      <w:r w:rsidRPr="0056421D">
        <w:rPr>
          <w:rFonts w:ascii="Calibri" w:eastAsia="Times New Roman" w:hAnsi="Calibri" w:cs="Calibri"/>
          <w:szCs w:val="20"/>
        </w:rPr>
        <w:t>Пиллары</w:t>
      </w:r>
      <w:proofErr w:type="spellEnd"/>
      <w:r w:rsidRPr="0056421D">
        <w:rPr>
          <w:rFonts w:ascii="Calibri" w:eastAsia="Times New Roman" w:hAnsi="Calibri" w:cs="Calibri"/>
          <w:szCs w:val="20"/>
        </w:rPr>
        <w:t xml:space="preserve"> бывают двухсторонние (круглые) и трехсторонние (вогнутые);</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5.2.9. Объемно-пространственные объекты - объекты наружной рекламы, на которых для распространения рекламной информации используется как объем объекта, так и его поверхность, выполняются по индивидуальным проектам.</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5.3. К рекламным конструкциям, размещаемым на зданиях, строениях или ином недвижимом имуществе (кроме земельных участков), относятся следующие типы рекламных конструкций:</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5.3.1. Настенные панно - рекламные конструкции, устанавливаемые на плоскости фасадов (стен) зданий, строений или иного недвижимого имущества;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5.3.2. Электронные табло (экран) - рекламные конструкции, размещаемые на фасадах (стенах) зданий, строений или ином недвижимом имуществе, предназначенные для воспроизведения сменных изображений на плоскости экрана за счет светоизлучения светодиодов, ламп, иных источников света или светоотражающих элементов, без звука;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5.3.3. Брандмауэрные панно - рекламные конструкции большого формата, размещаемые на боковых и не имеющих оконных проемов, витражей, витрин, и (или) декоративного оформления фасадах зданий, строений или иного недвижимого имущества, на глухих стенах зданий. Размеры зависят от параметров стены здания, площадь информационного поля от 30 кв. м;</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5.3.4. Панель-кронштейны (консоли) - двухсторонние консольные плоскостные рекламные конструкции с внутренней подсветкой, устанавливаемые перпендикулярно к фасаду здания, строения или иного недвижимого имущества;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lastRenderedPageBreak/>
        <w:t>5.3.5. Световые короба - рекламные конструкции, размещаемые на фасадах зданий, выполненные в одностороннем варианте. Световые короба должны иметь внутреннюю подсветку, быть оборудованы системой аварийного отключения от сети электропитания;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5.3.6. </w:t>
      </w:r>
      <w:proofErr w:type="spellStart"/>
      <w:r w:rsidRPr="0056421D">
        <w:rPr>
          <w:rFonts w:ascii="Calibri" w:eastAsia="Times New Roman" w:hAnsi="Calibri" w:cs="Calibri"/>
          <w:szCs w:val="20"/>
        </w:rPr>
        <w:t>Флаговые</w:t>
      </w:r>
      <w:proofErr w:type="spellEnd"/>
      <w:r w:rsidRPr="0056421D">
        <w:rPr>
          <w:rFonts w:ascii="Calibri" w:eastAsia="Times New Roman" w:hAnsi="Calibri" w:cs="Calibri"/>
          <w:szCs w:val="20"/>
        </w:rPr>
        <w:t xml:space="preserve"> композиции - рекламные конструкции, состоящие из основания, одного или нескольких флагштоков (стоек) и мягких полотнищ;</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5.3.7. Маркизы - объекты наружной рекламы, выполненные в виде козырьков и навесов с нанесенной на них рекламной информацией и размещенные над витринами, входами или проемами зданий и сооружений. Маркизы состоят из элементов крепления к зданию и информационного поля, выполненного на мягкой или жесткой основе.</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5.4. К временным рекламным конструкциям относятся: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bookmarkStart w:id="2" w:name="P173"/>
      <w:bookmarkEnd w:id="2"/>
      <w:r w:rsidRPr="0056421D">
        <w:rPr>
          <w:rFonts w:ascii="Calibri" w:eastAsia="Times New Roman" w:hAnsi="Calibri" w:cs="Calibri"/>
          <w:szCs w:val="20"/>
        </w:rPr>
        <w:t>5.4.1. Объекты наружной рекламы на строительных сетках - временные объекты наружной рекламы в виде изображений на сетках, ограждающих объекты строительства. Установка и эксплуатация наружной рекламы на строительных сетках производятся при проведении строительных или реставрационных работ на внешней стороне (фасаде) здания, на строительных ограждающих конструкциях (лесах).</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bookmarkStart w:id="3" w:name="P174"/>
      <w:bookmarkEnd w:id="3"/>
      <w:r w:rsidRPr="0056421D">
        <w:rPr>
          <w:rFonts w:ascii="Calibri" w:eastAsia="Times New Roman" w:hAnsi="Calibri" w:cs="Calibri"/>
          <w:szCs w:val="20"/>
        </w:rPr>
        <w:t>5.4.2. Объекты наружной рекламы на временных ограждениях территорий строительных площадок;</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bookmarkStart w:id="4" w:name="P175"/>
      <w:bookmarkEnd w:id="4"/>
      <w:r w:rsidRPr="0056421D">
        <w:rPr>
          <w:rFonts w:ascii="Calibri" w:eastAsia="Times New Roman" w:hAnsi="Calibri" w:cs="Calibri"/>
          <w:szCs w:val="20"/>
        </w:rPr>
        <w:t xml:space="preserve">5.4.3. </w:t>
      </w:r>
      <w:proofErr w:type="spellStart"/>
      <w:r w:rsidRPr="0056421D">
        <w:rPr>
          <w:rFonts w:ascii="Calibri" w:eastAsia="Times New Roman" w:hAnsi="Calibri" w:cs="Calibri"/>
          <w:szCs w:val="20"/>
        </w:rPr>
        <w:t>Штендеры</w:t>
      </w:r>
      <w:proofErr w:type="spellEnd"/>
      <w:r w:rsidRPr="0056421D">
        <w:rPr>
          <w:rFonts w:ascii="Calibri" w:eastAsia="Times New Roman" w:hAnsi="Calibri" w:cs="Calibri"/>
          <w:szCs w:val="20"/>
        </w:rPr>
        <w:t xml:space="preserve"> - выносные рекламные конструкции, размещаемые в зоне входа в помещение предприятия, организации в часы их работы;</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bookmarkStart w:id="5" w:name="P176"/>
      <w:bookmarkEnd w:id="5"/>
      <w:r w:rsidRPr="0056421D">
        <w:rPr>
          <w:rFonts w:ascii="Calibri" w:eastAsia="Times New Roman" w:hAnsi="Calibri" w:cs="Calibri"/>
          <w:szCs w:val="20"/>
        </w:rPr>
        <w:t>5.4.4. Рекламные конструкции на остановочных павильонах - рекламные конструкции малого формата, монтируемые на конструктивных элементах остановочных пунктов движения общественного транспорта.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5.5. Размещение на территории городского округа рекламных конструкций, не вошедших в указанный перечень, является нарушением внешнего архитектурного облика сложившейся застройки города и не допускается.</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center"/>
        <w:outlineLvl w:val="1"/>
        <w:rPr>
          <w:rFonts w:ascii="Calibri" w:eastAsia="Times New Roman" w:hAnsi="Calibri" w:cs="Calibri"/>
          <w:szCs w:val="20"/>
        </w:rPr>
      </w:pPr>
      <w:r w:rsidRPr="0056421D">
        <w:rPr>
          <w:rFonts w:ascii="Calibri" w:eastAsia="Times New Roman" w:hAnsi="Calibri" w:cs="Calibri"/>
          <w:szCs w:val="20"/>
        </w:rPr>
        <w:t>6. Порядок расчета размера платы за размещение рекламных</w:t>
      </w:r>
    </w:p>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proofErr w:type="gramStart"/>
      <w:r w:rsidRPr="0056421D">
        <w:rPr>
          <w:rFonts w:ascii="Calibri" w:eastAsia="Times New Roman" w:hAnsi="Calibri" w:cs="Calibri"/>
          <w:szCs w:val="20"/>
        </w:rPr>
        <w:t>конструкций</w:t>
      </w:r>
      <w:proofErr w:type="gramEnd"/>
      <w:r w:rsidRPr="0056421D">
        <w:rPr>
          <w:rFonts w:ascii="Calibri" w:eastAsia="Times New Roman" w:hAnsi="Calibri" w:cs="Calibri"/>
          <w:szCs w:val="20"/>
        </w:rPr>
        <w:t xml:space="preserve"> на объектах недвижимости, находящихся</w:t>
      </w:r>
    </w:p>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proofErr w:type="gramStart"/>
      <w:r w:rsidRPr="0056421D">
        <w:rPr>
          <w:rFonts w:ascii="Calibri" w:eastAsia="Times New Roman" w:hAnsi="Calibri" w:cs="Calibri"/>
          <w:szCs w:val="20"/>
        </w:rPr>
        <w:t>в</w:t>
      </w:r>
      <w:proofErr w:type="gramEnd"/>
      <w:r w:rsidRPr="0056421D">
        <w:rPr>
          <w:rFonts w:ascii="Calibri" w:eastAsia="Times New Roman" w:hAnsi="Calibri" w:cs="Calibri"/>
          <w:szCs w:val="20"/>
        </w:rPr>
        <w:t xml:space="preserve"> муниципальной собственности</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6.1. Размер платы для всех рекламных конструкций за период, составляющий один календарный год, определяется по следующей формуле:</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П = </w:t>
      </w:r>
      <w:proofErr w:type="spellStart"/>
      <w:r w:rsidRPr="0056421D">
        <w:rPr>
          <w:rFonts w:ascii="Calibri" w:eastAsia="Times New Roman" w:hAnsi="Calibri" w:cs="Calibri"/>
          <w:szCs w:val="20"/>
        </w:rPr>
        <w:t>Брп</w:t>
      </w:r>
      <w:proofErr w:type="spellEnd"/>
      <w:r w:rsidRPr="0056421D">
        <w:rPr>
          <w:rFonts w:ascii="Calibri" w:eastAsia="Times New Roman" w:hAnsi="Calibri" w:cs="Calibri"/>
          <w:szCs w:val="20"/>
        </w:rPr>
        <w:t xml:space="preserve"> x S x Т x К x К1 x </w:t>
      </w:r>
      <w:proofErr w:type="spellStart"/>
      <w:r w:rsidRPr="0056421D">
        <w:rPr>
          <w:rFonts w:ascii="Calibri" w:eastAsia="Times New Roman" w:hAnsi="Calibri" w:cs="Calibri"/>
          <w:szCs w:val="20"/>
        </w:rPr>
        <w:t>Кзон</w:t>
      </w:r>
      <w:proofErr w:type="spellEnd"/>
      <w:r w:rsidRPr="0056421D">
        <w:rPr>
          <w:rFonts w:ascii="Calibri" w:eastAsia="Times New Roman" w:hAnsi="Calibri" w:cs="Calibri"/>
          <w:szCs w:val="20"/>
        </w:rPr>
        <w:t xml:space="preserve"> x К2, где:</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П - величина платы, руб.;</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spellStart"/>
      <w:r w:rsidRPr="0056421D">
        <w:rPr>
          <w:rFonts w:ascii="Calibri" w:eastAsia="Times New Roman" w:hAnsi="Calibri" w:cs="Calibri"/>
          <w:szCs w:val="20"/>
        </w:rPr>
        <w:t>Брп</w:t>
      </w:r>
      <w:proofErr w:type="spellEnd"/>
      <w:r w:rsidRPr="0056421D">
        <w:rPr>
          <w:rFonts w:ascii="Calibri" w:eastAsia="Times New Roman" w:hAnsi="Calibri" w:cs="Calibri"/>
          <w:szCs w:val="20"/>
        </w:rPr>
        <w:t xml:space="preserve"> - базовый размер платы за 1 кв. м в год, руб.;</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S - площадь информационного поля, кв. м;</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Т - период эксплуатации рекламной конструкции;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К - индекс потребительских цен;</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К1 - коэффициент, учитывающий применяемые технологии демонстрации рекламы;</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spellStart"/>
      <w:r w:rsidRPr="0056421D">
        <w:rPr>
          <w:rFonts w:ascii="Calibri" w:eastAsia="Times New Roman" w:hAnsi="Calibri" w:cs="Calibri"/>
          <w:szCs w:val="20"/>
        </w:rPr>
        <w:t>Кзон</w:t>
      </w:r>
      <w:proofErr w:type="spellEnd"/>
      <w:r w:rsidRPr="0056421D">
        <w:rPr>
          <w:rFonts w:ascii="Calibri" w:eastAsia="Times New Roman" w:hAnsi="Calibri" w:cs="Calibri"/>
          <w:szCs w:val="20"/>
        </w:rPr>
        <w:t xml:space="preserve"> - коэффициент рекламного тарифного зонирования;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lastRenderedPageBreak/>
        <w:t>К2 - коэффициент, учитывающий вид рекламных конструкций.</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6.2. Базовый размер платы (</w:t>
      </w:r>
      <w:proofErr w:type="spellStart"/>
      <w:r w:rsidRPr="0056421D">
        <w:rPr>
          <w:rFonts w:ascii="Calibri" w:eastAsia="Times New Roman" w:hAnsi="Calibri" w:cs="Calibri"/>
          <w:szCs w:val="20"/>
        </w:rPr>
        <w:t>Брп</w:t>
      </w:r>
      <w:proofErr w:type="spellEnd"/>
      <w:r w:rsidRPr="0056421D">
        <w:rPr>
          <w:rFonts w:ascii="Calibri" w:eastAsia="Times New Roman" w:hAnsi="Calibri" w:cs="Calibri"/>
          <w:szCs w:val="20"/>
        </w:rPr>
        <w:t>) за установку и эксплуатацию рекламной конструкции составляет 900 рублей за 1 кв. м в год.</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6.3. Площадь информационного поля (S):</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для</w:t>
      </w:r>
      <w:proofErr w:type="gramEnd"/>
      <w:r w:rsidRPr="0056421D">
        <w:rPr>
          <w:rFonts w:ascii="Calibri" w:eastAsia="Times New Roman" w:hAnsi="Calibri" w:cs="Calibri"/>
          <w:szCs w:val="20"/>
        </w:rPr>
        <w:t xml:space="preserve"> рекламных конструкций, имеющих более одной рекламной поверхности, учитывается площадь изображений на всех сторонах, без учета количества сменных рекламных сообщений;</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в</w:t>
      </w:r>
      <w:proofErr w:type="gramEnd"/>
      <w:r w:rsidRPr="0056421D">
        <w:rPr>
          <w:rFonts w:ascii="Calibri" w:eastAsia="Times New Roman" w:hAnsi="Calibri" w:cs="Calibri"/>
          <w:szCs w:val="20"/>
        </w:rPr>
        <w:t xml:space="preserve"> случае размещения на стене здания, сооружения рекламной конструкции, имеющей сложную конфигурацию, расчет оплачиваемой площади производится по площади прямоугольника, в который полностью вписывается рекламная конструкция;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для</w:t>
      </w:r>
      <w:proofErr w:type="gramEnd"/>
      <w:r w:rsidRPr="0056421D">
        <w:rPr>
          <w:rFonts w:ascii="Calibri" w:eastAsia="Times New Roman" w:hAnsi="Calibri" w:cs="Calibri"/>
          <w:szCs w:val="20"/>
        </w:rPr>
        <w:t xml:space="preserve"> отдельно стоящих рекламных конструкций, имеющих сложную конфигурацию, оплачиваемая площадь рекламной конструкции определяется исходя из суммы площади прямоугольника, в который полностью вписывается информационное поле.</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6.4. Значение коэффициента Т:</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единица</w:t>
      </w:r>
      <w:proofErr w:type="gramEnd"/>
      <w:r w:rsidRPr="0056421D">
        <w:rPr>
          <w:rFonts w:ascii="Calibri" w:eastAsia="Times New Roman" w:hAnsi="Calibri" w:cs="Calibri"/>
          <w:szCs w:val="20"/>
        </w:rPr>
        <w:t xml:space="preserve"> измерения коэффициента Т принимается равной 1 году. При исчислении периода в месяцах применяется 1/12 величины платы за год, при исчислении периода в днях - 1/365 (или 1/366) величины платы за год.</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6.5. Значение коэффициента К1:</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для</w:t>
      </w:r>
      <w:proofErr w:type="gramEnd"/>
      <w:r w:rsidRPr="0056421D">
        <w:rPr>
          <w:rFonts w:ascii="Calibri" w:eastAsia="Times New Roman" w:hAnsi="Calibri" w:cs="Calibri"/>
          <w:szCs w:val="20"/>
        </w:rPr>
        <w:t xml:space="preserve"> рекламных конструкций с автоматической сменой изображения, динамической рекламы, роллеров К1 = 1,2;</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для</w:t>
      </w:r>
      <w:proofErr w:type="gramEnd"/>
      <w:r w:rsidRPr="0056421D">
        <w:rPr>
          <w:rFonts w:ascii="Calibri" w:eastAsia="Times New Roman" w:hAnsi="Calibri" w:cs="Calibri"/>
          <w:szCs w:val="20"/>
        </w:rPr>
        <w:t xml:space="preserve"> всех остальных рекламных конструкций К1 = 1.</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6.6. На территории городского округа выделены 3 зоны с соответствующими коэффициентами рекламного тарифного зонирования </w:t>
      </w:r>
      <w:proofErr w:type="spellStart"/>
      <w:r w:rsidRPr="0056421D">
        <w:rPr>
          <w:rFonts w:ascii="Calibri" w:eastAsia="Times New Roman" w:hAnsi="Calibri" w:cs="Calibri"/>
          <w:szCs w:val="20"/>
        </w:rPr>
        <w:t>Кзон</w:t>
      </w:r>
      <w:proofErr w:type="spellEnd"/>
      <w:r w:rsidRPr="0056421D">
        <w:rPr>
          <w:rFonts w:ascii="Calibri" w:eastAsia="Times New Roman" w:hAnsi="Calibri" w:cs="Calibri"/>
          <w:szCs w:val="20"/>
        </w:rPr>
        <w:t>.</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1 зона, </w:t>
      </w:r>
      <w:proofErr w:type="spellStart"/>
      <w:r w:rsidRPr="0056421D">
        <w:rPr>
          <w:rFonts w:ascii="Calibri" w:eastAsia="Times New Roman" w:hAnsi="Calibri" w:cs="Calibri"/>
          <w:szCs w:val="20"/>
        </w:rPr>
        <w:t>Кзон</w:t>
      </w:r>
      <w:proofErr w:type="spellEnd"/>
      <w:r w:rsidRPr="0056421D">
        <w:rPr>
          <w:rFonts w:ascii="Calibri" w:eastAsia="Times New Roman" w:hAnsi="Calibri" w:cs="Calibri"/>
          <w:szCs w:val="20"/>
        </w:rPr>
        <w:t xml:space="preserve"> = 1,2: Большая Санкт-Петербургская ул., Псковская ул., просп. Мира, просп. Александра </w:t>
      </w:r>
      <w:proofErr w:type="spellStart"/>
      <w:r w:rsidRPr="0056421D">
        <w:rPr>
          <w:rFonts w:ascii="Calibri" w:eastAsia="Times New Roman" w:hAnsi="Calibri" w:cs="Calibri"/>
          <w:szCs w:val="20"/>
        </w:rPr>
        <w:t>Корсунова</w:t>
      </w:r>
      <w:proofErr w:type="spellEnd"/>
      <w:r w:rsidRPr="0056421D">
        <w:rPr>
          <w:rFonts w:ascii="Calibri" w:eastAsia="Times New Roman" w:hAnsi="Calibri" w:cs="Calibri"/>
          <w:szCs w:val="20"/>
        </w:rPr>
        <w:t xml:space="preserve">, ул. Державина, </w:t>
      </w:r>
      <w:proofErr w:type="spellStart"/>
      <w:r w:rsidRPr="0056421D">
        <w:rPr>
          <w:rFonts w:ascii="Calibri" w:eastAsia="Times New Roman" w:hAnsi="Calibri" w:cs="Calibri"/>
          <w:szCs w:val="20"/>
        </w:rPr>
        <w:t>Колмовская</w:t>
      </w:r>
      <w:proofErr w:type="spellEnd"/>
      <w:r w:rsidRPr="0056421D">
        <w:rPr>
          <w:rFonts w:ascii="Calibri" w:eastAsia="Times New Roman" w:hAnsi="Calibri" w:cs="Calibri"/>
          <w:szCs w:val="20"/>
        </w:rPr>
        <w:t xml:space="preserve"> наб., </w:t>
      </w:r>
      <w:proofErr w:type="spellStart"/>
      <w:r w:rsidRPr="0056421D">
        <w:rPr>
          <w:rFonts w:ascii="Calibri" w:eastAsia="Times New Roman" w:hAnsi="Calibri" w:cs="Calibri"/>
          <w:szCs w:val="20"/>
        </w:rPr>
        <w:t>Лужское</w:t>
      </w:r>
      <w:proofErr w:type="spellEnd"/>
      <w:r w:rsidRPr="0056421D">
        <w:rPr>
          <w:rFonts w:ascii="Calibri" w:eastAsia="Times New Roman" w:hAnsi="Calibri" w:cs="Calibri"/>
          <w:szCs w:val="20"/>
        </w:rPr>
        <w:t xml:space="preserve"> шоссе, Большая Московская ул., </w:t>
      </w:r>
      <w:proofErr w:type="spellStart"/>
      <w:r w:rsidRPr="0056421D">
        <w:rPr>
          <w:rFonts w:ascii="Calibri" w:eastAsia="Times New Roman" w:hAnsi="Calibri" w:cs="Calibri"/>
          <w:szCs w:val="20"/>
        </w:rPr>
        <w:t>Нехинская</w:t>
      </w:r>
      <w:proofErr w:type="spellEnd"/>
      <w:r w:rsidRPr="0056421D">
        <w:rPr>
          <w:rFonts w:ascii="Calibri" w:eastAsia="Times New Roman" w:hAnsi="Calibri" w:cs="Calibri"/>
          <w:szCs w:val="20"/>
        </w:rPr>
        <w:t xml:space="preserve"> ул., ул. </w:t>
      </w:r>
      <w:proofErr w:type="spellStart"/>
      <w:r w:rsidRPr="0056421D">
        <w:rPr>
          <w:rFonts w:ascii="Calibri" w:eastAsia="Times New Roman" w:hAnsi="Calibri" w:cs="Calibri"/>
          <w:szCs w:val="20"/>
        </w:rPr>
        <w:t>Кочетова</w:t>
      </w:r>
      <w:proofErr w:type="spellEnd"/>
      <w:r w:rsidRPr="0056421D">
        <w:rPr>
          <w:rFonts w:ascii="Calibri" w:eastAsia="Times New Roman" w:hAnsi="Calibri" w:cs="Calibri"/>
          <w:szCs w:val="20"/>
        </w:rPr>
        <w:t>;</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2 зона, </w:t>
      </w:r>
      <w:proofErr w:type="spellStart"/>
      <w:r w:rsidRPr="0056421D">
        <w:rPr>
          <w:rFonts w:ascii="Calibri" w:eastAsia="Times New Roman" w:hAnsi="Calibri" w:cs="Calibri"/>
          <w:szCs w:val="20"/>
        </w:rPr>
        <w:t>Кзон</w:t>
      </w:r>
      <w:proofErr w:type="spellEnd"/>
      <w:r w:rsidRPr="0056421D">
        <w:rPr>
          <w:rFonts w:ascii="Calibri" w:eastAsia="Times New Roman" w:hAnsi="Calibri" w:cs="Calibri"/>
          <w:szCs w:val="20"/>
        </w:rPr>
        <w:t xml:space="preserve"> = 1,1: Октябрьская ул., ул. Советской Армии, ул. Ломоносова, ул. Германа, Рабочая ул., Магистральная ул., проезд Энергетиков, </w:t>
      </w:r>
      <w:proofErr w:type="spellStart"/>
      <w:r w:rsidRPr="0056421D">
        <w:rPr>
          <w:rFonts w:ascii="Calibri" w:eastAsia="Times New Roman" w:hAnsi="Calibri" w:cs="Calibri"/>
          <w:szCs w:val="20"/>
        </w:rPr>
        <w:t>Сырковское</w:t>
      </w:r>
      <w:proofErr w:type="spellEnd"/>
      <w:r w:rsidRPr="0056421D">
        <w:rPr>
          <w:rFonts w:ascii="Calibri" w:eastAsia="Times New Roman" w:hAnsi="Calibri" w:cs="Calibri"/>
          <w:szCs w:val="20"/>
        </w:rPr>
        <w:t xml:space="preserve"> шоссе, Московская ул., Троицкая ул., Большая </w:t>
      </w:r>
      <w:proofErr w:type="spellStart"/>
      <w:r w:rsidRPr="0056421D">
        <w:rPr>
          <w:rFonts w:ascii="Calibri" w:eastAsia="Times New Roman" w:hAnsi="Calibri" w:cs="Calibri"/>
          <w:szCs w:val="20"/>
        </w:rPr>
        <w:t>Власьевская</w:t>
      </w:r>
      <w:proofErr w:type="spellEnd"/>
      <w:r w:rsidRPr="0056421D">
        <w:rPr>
          <w:rFonts w:ascii="Calibri" w:eastAsia="Times New Roman" w:hAnsi="Calibri" w:cs="Calibri"/>
          <w:szCs w:val="20"/>
        </w:rPr>
        <w:t xml:space="preserve"> ул., </w:t>
      </w:r>
      <w:proofErr w:type="spellStart"/>
      <w:r w:rsidRPr="0056421D">
        <w:rPr>
          <w:rFonts w:ascii="Calibri" w:eastAsia="Times New Roman" w:hAnsi="Calibri" w:cs="Calibri"/>
          <w:szCs w:val="20"/>
        </w:rPr>
        <w:t>Каберова</w:t>
      </w:r>
      <w:proofErr w:type="spellEnd"/>
      <w:r w:rsidRPr="0056421D">
        <w:rPr>
          <w:rFonts w:ascii="Calibri" w:eastAsia="Times New Roman" w:hAnsi="Calibri" w:cs="Calibri"/>
          <w:szCs w:val="20"/>
        </w:rPr>
        <w:t xml:space="preserve"> - </w:t>
      </w:r>
      <w:proofErr w:type="spellStart"/>
      <w:r w:rsidRPr="0056421D">
        <w:rPr>
          <w:rFonts w:ascii="Calibri" w:eastAsia="Times New Roman" w:hAnsi="Calibri" w:cs="Calibri"/>
          <w:szCs w:val="20"/>
        </w:rPr>
        <w:t>Власьевская</w:t>
      </w:r>
      <w:proofErr w:type="spellEnd"/>
      <w:r w:rsidRPr="0056421D">
        <w:rPr>
          <w:rFonts w:ascii="Calibri" w:eastAsia="Times New Roman" w:hAnsi="Calibri" w:cs="Calibri"/>
          <w:szCs w:val="20"/>
        </w:rPr>
        <w:t xml:space="preserve"> ул., Десятинная ул., Прусская ул., Орловская ул., ул. </w:t>
      </w:r>
      <w:proofErr w:type="spellStart"/>
      <w:r w:rsidRPr="0056421D">
        <w:rPr>
          <w:rFonts w:ascii="Calibri" w:eastAsia="Times New Roman" w:hAnsi="Calibri" w:cs="Calibri"/>
          <w:szCs w:val="20"/>
        </w:rPr>
        <w:t>Чудинцева</w:t>
      </w:r>
      <w:proofErr w:type="spellEnd"/>
      <w:r w:rsidRPr="0056421D">
        <w:rPr>
          <w:rFonts w:ascii="Calibri" w:eastAsia="Times New Roman" w:hAnsi="Calibri" w:cs="Calibri"/>
          <w:szCs w:val="20"/>
        </w:rPr>
        <w:t xml:space="preserve"> ул., </w:t>
      </w:r>
      <w:proofErr w:type="spellStart"/>
      <w:r w:rsidRPr="0056421D">
        <w:rPr>
          <w:rFonts w:ascii="Calibri" w:eastAsia="Times New Roman" w:hAnsi="Calibri" w:cs="Calibri"/>
          <w:szCs w:val="20"/>
        </w:rPr>
        <w:t>Людогоща</w:t>
      </w:r>
      <w:proofErr w:type="spellEnd"/>
      <w:r w:rsidRPr="0056421D">
        <w:rPr>
          <w:rFonts w:ascii="Calibri" w:eastAsia="Times New Roman" w:hAnsi="Calibri" w:cs="Calibri"/>
          <w:szCs w:val="20"/>
        </w:rPr>
        <w:t xml:space="preserve"> ул., </w:t>
      </w:r>
      <w:proofErr w:type="spellStart"/>
      <w:r w:rsidRPr="0056421D">
        <w:rPr>
          <w:rFonts w:ascii="Calibri" w:eastAsia="Times New Roman" w:hAnsi="Calibri" w:cs="Calibri"/>
          <w:szCs w:val="20"/>
        </w:rPr>
        <w:t>Новолучанская</w:t>
      </w:r>
      <w:proofErr w:type="spellEnd"/>
      <w:r w:rsidRPr="0056421D">
        <w:rPr>
          <w:rFonts w:ascii="Calibri" w:eastAsia="Times New Roman" w:hAnsi="Calibri" w:cs="Calibri"/>
          <w:szCs w:val="20"/>
        </w:rPr>
        <w:t xml:space="preserve"> ул., Тихвинская ул., Черемнова - Конюхова ул., </w:t>
      </w:r>
      <w:proofErr w:type="spellStart"/>
      <w:r w:rsidRPr="0056421D">
        <w:rPr>
          <w:rFonts w:ascii="Calibri" w:eastAsia="Times New Roman" w:hAnsi="Calibri" w:cs="Calibri"/>
          <w:szCs w:val="20"/>
        </w:rPr>
        <w:t>Щитная</w:t>
      </w:r>
      <w:proofErr w:type="spellEnd"/>
      <w:r w:rsidRPr="0056421D">
        <w:rPr>
          <w:rFonts w:ascii="Calibri" w:eastAsia="Times New Roman" w:hAnsi="Calibri" w:cs="Calibri"/>
          <w:szCs w:val="20"/>
        </w:rPr>
        <w:t xml:space="preserve"> ул., ул. Герасименко - </w:t>
      </w:r>
      <w:proofErr w:type="spellStart"/>
      <w:r w:rsidRPr="0056421D">
        <w:rPr>
          <w:rFonts w:ascii="Calibri" w:eastAsia="Times New Roman" w:hAnsi="Calibri" w:cs="Calibri"/>
          <w:szCs w:val="20"/>
        </w:rPr>
        <w:t>Маницына</w:t>
      </w:r>
      <w:proofErr w:type="spellEnd"/>
      <w:r w:rsidRPr="0056421D">
        <w:rPr>
          <w:rFonts w:ascii="Calibri" w:eastAsia="Times New Roman" w:hAnsi="Calibri" w:cs="Calibri"/>
          <w:szCs w:val="20"/>
        </w:rPr>
        <w:t>, Федоровский Ручей, наб. Александра Невского, Юрьевское шоссе;</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3 зона, </w:t>
      </w:r>
      <w:proofErr w:type="spellStart"/>
      <w:r w:rsidRPr="0056421D">
        <w:rPr>
          <w:rFonts w:ascii="Calibri" w:eastAsia="Times New Roman" w:hAnsi="Calibri" w:cs="Calibri"/>
          <w:szCs w:val="20"/>
        </w:rPr>
        <w:t>Кзон</w:t>
      </w:r>
      <w:proofErr w:type="spellEnd"/>
      <w:r w:rsidRPr="0056421D">
        <w:rPr>
          <w:rFonts w:ascii="Calibri" w:eastAsia="Times New Roman" w:hAnsi="Calibri" w:cs="Calibri"/>
          <w:szCs w:val="20"/>
        </w:rPr>
        <w:t xml:space="preserve"> = 1,0: территория Великого Новгорода, не вошедшая в зоны 1 и 2.</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В случае расположения рекламной конструкции на пересечении улиц, относящихся к разным зонам, расчет платы осуществляется по более высокому коэффициенту рекламного тарифного зонирования.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6.7. Значение коэффициента К2 приведено в </w:t>
      </w:r>
      <w:hyperlink w:anchor="P261" w:history="1">
        <w:r w:rsidRPr="0056421D">
          <w:rPr>
            <w:rFonts w:ascii="Calibri" w:eastAsia="Times New Roman" w:hAnsi="Calibri" w:cs="Calibri"/>
            <w:color w:val="0000FF"/>
            <w:szCs w:val="20"/>
          </w:rPr>
          <w:t>приложении</w:t>
        </w:r>
      </w:hyperlink>
      <w:r w:rsidRPr="0056421D">
        <w:rPr>
          <w:rFonts w:ascii="Calibri" w:eastAsia="Times New Roman" w:hAnsi="Calibri" w:cs="Calibri"/>
          <w:szCs w:val="20"/>
        </w:rPr>
        <w:t xml:space="preserve"> к настоящему Положению.</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6.8. Размер платы ежегодного платежа подлежит корректировке с учетом индекса-дефлятора потребительских цен на соответствующий финансовый год.</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6.9. Срок внесения ежегодного платежа устанавливается не позднее 15 апреля текущего года.</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center"/>
        <w:outlineLvl w:val="1"/>
        <w:rPr>
          <w:rFonts w:ascii="Calibri" w:eastAsia="Times New Roman" w:hAnsi="Calibri" w:cs="Calibri"/>
          <w:szCs w:val="20"/>
        </w:rPr>
      </w:pPr>
      <w:r w:rsidRPr="0056421D">
        <w:rPr>
          <w:rFonts w:ascii="Calibri" w:eastAsia="Times New Roman" w:hAnsi="Calibri" w:cs="Calibri"/>
          <w:szCs w:val="20"/>
        </w:rPr>
        <w:t>7. Порядок выдачи разрешения на установку и эксплуатацию</w:t>
      </w:r>
    </w:p>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proofErr w:type="gramStart"/>
      <w:r w:rsidRPr="0056421D">
        <w:rPr>
          <w:rFonts w:ascii="Calibri" w:eastAsia="Times New Roman" w:hAnsi="Calibri" w:cs="Calibri"/>
          <w:szCs w:val="20"/>
        </w:rPr>
        <w:t>рекламной</w:t>
      </w:r>
      <w:proofErr w:type="gramEnd"/>
      <w:r w:rsidRPr="0056421D">
        <w:rPr>
          <w:rFonts w:ascii="Calibri" w:eastAsia="Times New Roman" w:hAnsi="Calibri" w:cs="Calibri"/>
          <w:szCs w:val="20"/>
        </w:rPr>
        <w:t xml:space="preserve"> конструкции, его аннулирование</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7.1. Установка и эксплуатация рекламной конструкции допускаются только при наличии разрешения, выданного в соответствии с настоящим Положением. За разрешением на установку и эксплуатацию рекламной конструкции, внесением в него изменений или аннулированием может обратиться физическое или юридическое лицо, являющееся собственником или иным указанным в </w:t>
      </w:r>
      <w:hyperlink r:id="rId25" w:history="1">
        <w:r w:rsidRPr="0056421D">
          <w:rPr>
            <w:rFonts w:ascii="Calibri" w:eastAsia="Times New Roman" w:hAnsi="Calibri" w:cs="Calibri"/>
            <w:color w:val="0000FF"/>
            <w:szCs w:val="20"/>
          </w:rPr>
          <w:t>частях 5</w:t>
        </w:r>
      </w:hyperlink>
      <w:r w:rsidRPr="0056421D">
        <w:rPr>
          <w:rFonts w:ascii="Calibri" w:eastAsia="Times New Roman" w:hAnsi="Calibri" w:cs="Calibri"/>
          <w:szCs w:val="20"/>
        </w:rPr>
        <w:t xml:space="preserve">, </w:t>
      </w:r>
      <w:hyperlink r:id="rId26" w:history="1">
        <w:r w:rsidRPr="0056421D">
          <w:rPr>
            <w:rFonts w:ascii="Calibri" w:eastAsia="Times New Roman" w:hAnsi="Calibri" w:cs="Calibri"/>
            <w:color w:val="0000FF"/>
            <w:szCs w:val="20"/>
          </w:rPr>
          <w:t>6</w:t>
        </w:r>
      </w:hyperlink>
      <w:r w:rsidRPr="0056421D">
        <w:rPr>
          <w:rFonts w:ascii="Calibri" w:eastAsia="Times New Roman" w:hAnsi="Calibri" w:cs="Calibri"/>
          <w:szCs w:val="20"/>
        </w:rPr>
        <w:t xml:space="preserve">, </w:t>
      </w:r>
      <w:hyperlink r:id="rId27" w:history="1">
        <w:r w:rsidRPr="0056421D">
          <w:rPr>
            <w:rFonts w:ascii="Calibri" w:eastAsia="Times New Roman" w:hAnsi="Calibri" w:cs="Calibri"/>
            <w:color w:val="0000FF"/>
            <w:szCs w:val="20"/>
          </w:rPr>
          <w:t>7 статьи 19</w:t>
        </w:r>
      </w:hyperlink>
      <w:r w:rsidRPr="0056421D">
        <w:rPr>
          <w:rFonts w:ascii="Calibri" w:eastAsia="Times New Roman" w:hAnsi="Calibri" w:cs="Calibri"/>
          <w:szCs w:val="20"/>
        </w:rPr>
        <w:t xml:space="preserve"> Федерального закона от 13 марта 2006 г. N 38-ФЗ "О рекламе" законным владельцем соответствующего недвижимого имущества, к которому присоединяется рекламная конструкция, либо владельцем рекламной конструкции (далее - заявитель).</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7.2. Разрешение выдается на каждую рекламную конструкцию на срок действия договора, установленного в соответствии с </w:t>
      </w:r>
      <w:hyperlink r:id="rId28" w:history="1">
        <w:r w:rsidRPr="0056421D">
          <w:rPr>
            <w:rFonts w:ascii="Calibri" w:eastAsia="Times New Roman" w:hAnsi="Calibri" w:cs="Calibri"/>
            <w:color w:val="0000FF"/>
            <w:szCs w:val="20"/>
          </w:rPr>
          <w:t>постановлением</w:t>
        </w:r>
      </w:hyperlink>
      <w:r w:rsidRPr="0056421D">
        <w:rPr>
          <w:rFonts w:ascii="Calibri" w:eastAsia="Times New Roman" w:hAnsi="Calibri" w:cs="Calibri"/>
          <w:szCs w:val="20"/>
        </w:rPr>
        <w:t xml:space="preserve"> Правительства Новгородской области от 04.12.2013 N 416 "Об установлении предельных сроков, на которые могут заключаться договоры на установку и эксплуатацию рекламных конструкций, в зависимости от типов и видов рекламных конструкций и применяемых технологий демонстрации рекламы". При этом договоры на размещение рекламных конструкций на земельном участке, здании или ином недвижимом имуществе, находящемся в муниципальной собственности, заключаются на срок пять лет, за исключением договора на установку и эксплуатацию временной рекламной конструкции, который может быть заключен на срок не более чем двенадцать месяцев. Торги на право заключения договоров на установку и эксплуатацию рекламных конструкций на недвижимом имуществе, находящемся в муниципальной собственности и не закрепленном за другими лицами на праве хозяйственного ведения, оперативного управления или ином вещном праве, а также не переданном в аренду или доверительное управление, проводятся в форме аукциона.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7.3. Для получения разрешения на установку и эксплуатацию рекламной конструкции заявитель предоставляет в Администрацию Великого Новгорода или в государственное областное автономное учреждение "Многофункциональный центр предоставления государственных и муниципальных услуг" следующий комплект документов:</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7.3.1. Заявление о выдаче разрешения на установку и эксплуатацию рекламной конструкции;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7.3.2. Документ, удостоверяющий личность заявителя (представителя заявителя);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7.3.3. Документы, подтверждающие полномочия представителя заявителя (если с заявлением обращается представитель заявителя);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7.3.4. Подтверждение в письменной форме согласия собственника или иного указанного в </w:t>
      </w:r>
      <w:hyperlink r:id="rId29" w:history="1">
        <w:r w:rsidRPr="0056421D">
          <w:rPr>
            <w:rFonts w:ascii="Calibri" w:eastAsia="Times New Roman" w:hAnsi="Calibri" w:cs="Calibri"/>
            <w:color w:val="0000FF"/>
            <w:szCs w:val="20"/>
          </w:rPr>
          <w:t>частях 5</w:t>
        </w:r>
      </w:hyperlink>
      <w:r w:rsidRPr="0056421D">
        <w:rPr>
          <w:rFonts w:ascii="Calibri" w:eastAsia="Times New Roman" w:hAnsi="Calibri" w:cs="Calibri"/>
          <w:szCs w:val="20"/>
        </w:rPr>
        <w:t xml:space="preserve">, </w:t>
      </w:r>
      <w:hyperlink r:id="rId30" w:history="1">
        <w:r w:rsidRPr="0056421D">
          <w:rPr>
            <w:rFonts w:ascii="Calibri" w:eastAsia="Times New Roman" w:hAnsi="Calibri" w:cs="Calibri"/>
            <w:color w:val="0000FF"/>
            <w:szCs w:val="20"/>
          </w:rPr>
          <w:t>6</w:t>
        </w:r>
      </w:hyperlink>
      <w:r w:rsidRPr="0056421D">
        <w:rPr>
          <w:rFonts w:ascii="Calibri" w:eastAsia="Times New Roman" w:hAnsi="Calibri" w:cs="Calibri"/>
          <w:szCs w:val="20"/>
        </w:rPr>
        <w:t xml:space="preserve">, </w:t>
      </w:r>
      <w:hyperlink r:id="rId31" w:history="1">
        <w:r w:rsidRPr="0056421D">
          <w:rPr>
            <w:rFonts w:ascii="Calibri" w:eastAsia="Times New Roman" w:hAnsi="Calibri" w:cs="Calibri"/>
            <w:color w:val="0000FF"/>
            <w:szCs w:val="20"/>
          </w:rPr>
          <w:t>7 статьи 19</w:t>
        </w:r>
      </w:hyperlink>
      <w:r w:rsidRPr="0056421D">
        <w:rPr>
          <w:rFonts w:ascii="Calibri" w:eastAsia="Times New Roman" w:hAnsi="Calibri" w:cs="Calibri"/>
          <w:szCs w:val="20"/>
        </w:rPr>
        <w:t xml:space="preserve"> Федерального закона от 13 марта 2006 г. N 38-ФЗ "О рекламе" законного владельца соответствующего недвижимого имущества на присоединение к этому имуществу рекламной конструкции, если заявитель не является собственником или иным законным владельцем недвижимого имущества (в случае если для установки рекламной конструкции необходимо использование общего имущества собственников помещений в многоквартирном доме, документом, подтверждающим согласие этих собственников, является протокол общего собрания собственников помещений в многоквартирном доме), в случае если для установки рекламной конструкции необходимо использование общего имущества собственников помещений в нежилом здании, строении или ином недвижимом имуществе документами, подтверждающими согласие, являются предоставленные в письменной форме согласия собственников указанных нежилых помещений на присоединение рекламных конструкций;</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7.3.5. Проект рекламной конструкции с обязательным указанием типа и вида, размеров и площади информационного поля, способа крепления, в том числе пояснительную часть со сведениями о соответствии рекламной конструкции и ее территориального размещения требованиям технического регламента;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lastRenderedPageBreak/>
        <w:t xml:space="preserve">7.3.6. Для отдельно стоящих рекламных конструкций, временных рекламных конструкций, указанных в </w:t>
      </w:r>
      <w:hyperlink w:anchor="P175" w:history="1">
        <w:r w:rsidRPr="0056421D">
          <w:rPr>
            <w:rFonts w:ascii="Calibri" w:eastAsia="Times New Roman" w:hAnsi="Calibri" w:cs="Calibri"/>
            <w:color w:val="0000FF"/>
            <w:szCs w:val="20"/>
          </w:rPr>
          <w:t>подпунктах 5.4.3</w:t>
        </w:r>
      </w:hyperlink>
      <w:r w:rsidRPr="0056421D">
        <w:rPr>
          <w:rFonts w:ascii="Calibri" w:eastAsia="Times New Roman" w:hAnsi="Calibri" w:cs="Calibri"/>
          <w:szCs w:val="20"/>
        </w:rPr>
        <w:t xml:space="preserve"> и </w:t>
      </w:r>
      <w:hyperlink w:anchor="P176" w:history="1">
        <w:r w:rsidRPr="0056421D">
          <w:rPr>
            <w:rFonts w:ascii="Calibri" w:eastAsia="Times New Roman" w:hAnsi="Calibri" w:cs="Calibri"/>
            <w:color w:val="0000FF"/>
            <w:szCs w:val="20"/>
          </w:rPr>
          <w:t>5.4.4</w:t>
        </w:r>
      </w:hyperlink>
      <w:r w:rsidRPr="0056421D">
        <w:rPr>
          <w:rFonts w:ascii="Calibri" w:eastAsia="Times New Roman" w:hAnsi="Calibri" w:cs="Calibri"/>
          <w:szCs w:val="20"/>
        </w:rPr>
        <w:t xml:space="preserve"> настоящего Положения: ситуационная схема территории, на которой предполагается установка рекламной конструкции, с указанием места ее установки с привязкой на местности с указанием расстояния до других рядом стоящих объектов (знаков дорожного движения, рекламных конструкций, зданий, сооружений и других объектов), цветные фотографии (компьютерный монтаж), показывающие размещение рекламной конструкции на местности с тех сторон, с которых воспринимаются изображения на данной конструкции;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proofErr w:type="gramStart"/>
      <w:r w:rsidRPr="0056421D">
        <w:rPr>
          <w:rFonts w:ascii="Calibri" w:eastAsia="Times New Roman" w:hAnsi="Calibri" w:cs="Calibri"/>
          <w:szCs w:val="20"/>
        </w:rPr>
        <w:t>для</w:t>
      </w:r>
      <w:proofErr w:type="gramEnd"/>
      <w:r w:rsidRPr="0056421D">
        <w:rPr>
          <w:rFonts w:ascii="Calibri" w:eastAsia="Times New Roman" w:hAnsi="Calibri" w:cs="Calibri"/>
          <w:szCs w:val="20"/>
        </w:rPr>
        <w:t xml:space="preserve"> рекламных конструкций, размещаемых на зданиях, строениях или ином недвижимом имуществе (кроме земельных участков), временных рекламных конструкций, указанных в </w:t>
      </w:r>
      <w:hyperlink w:anchor="P173" w:history="1">
        <w:r w:rsidRPr="0056421D">
          <w:rPr>
            <w:rFonts w:ascii="Calibri" w:eastAsia="Times New Roman" w:hAnsi="Calibri" w:cs="Calibri"/>
            <w:color w:val="0000FF"/>
            <w:szCs w:val="20"/>
          </w:rPr>
          <w:t>подпунктах 5.4.1</w:t>
        </w:r>
      </w:hyperlink>
      <w:r w:rsidRPr="0056421D">
        <w:rPr>
          <w:rFonts w:ascii="Calibri" w:eastAsia="Times New Roman" w:hAnsi="Calibri" w:cs="Calibri"/>
          <w:szCs w:val="20"/>
        </w:rPr>
        <w:t xml:space="preserve"> и </w:t>
      </w:r>
      <w:hyperlink w:anchor="P174" w:history="1">
        <w:r w:rsidRPr="0056421D">
          <w:rPr>
            <w:rFonts w:ascii="Calibri" w:eastAsia="Times New Roman" w:hAnsi="Calibri" w:cs="Calibri"/>
            <w:color w:val="0000FF"/>
            <w:szCs w:val="20"/>
          </w:rPr>
          <w:t>5.4.2</w:t>
        </w:r>
      </w:hyperlink>
      <w:r w:rsidRPr="0056421D">
        <w:rPr>
          <w:rFonts w:ascii="Calibri" w:eastAsia="Times New Roman" w:hAnsi="Calibri" w:cs="Calibri"/>
          <w:szCs w:val="20"/>
        </w:rPr>
        <w:t xml:space="preserve"> настоящего Положения: эскиз архитектурно-рекламного облика фасада здания или иного недвижимого имущества (кроме земельных участков).</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В составе эскиза архитектурно-рекламного облика фасада здания представляется </w:t>
      </w:r>
      <w:proofErr w:type="spellStart"/>
      <w:r w:rsidRPr="0056421D">
        <w:rPr>
          <w:rFonts w:ascii="Calibri" w:eastAsia="Times New Roman" w:hAnsi="Calibri" w:cs="Calibri"/>
          <w:szCs w:val="20"/>
        </w:rPr>
        <w:t>фоторазвертка</w:t>
      </w:r>
      <w:proofErr w:type="spellEnd"/>
      <w:r w:rsidRPr="0056421D">
        <w:rPr>
          <w:rFonts w:ascii="Calibri" w:eastAsia="Times New Roman" w:hAnsi="Calibri" w:cs="Calibri"/>
          <w:szCs w:val="20"/>
        </w:rPr>
        <w:t xml:space="preserve"> здания, строения или иного недвижимого имущества (кроме земельных участков), к которому предполагается присоединение рекламных конструкций в существующем виде (до присоединения), и фотомакет предполагаемых к присоединению рекламных конструкций.</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Для зданий, расположенных в городской зоне 1 Великого Новгорода, </w:t>
      </w:r>
      <w:proofErr w:type="spellStart"/>
      <w:r w:rsidRPr="0056421D">
        <w:rPr>
          <w:rFonts w:ascii="Calibri" w:eastAsia="Times New Roman" w:hAnsi="Calibri" w:cs="Calibri"/>
          <w:szCs w:val="20"/>
        </w:rPr>
        <w:t>фоторазвертка</w:t>
      </w:r>
      <w:proofErr w:type="spellEnd"/>
      <w:r w:rsidRPr="0056421D">
        <w:rPr>
          <w:rFonts w:ascii="Calibri" w:eastAsia="Times New Roman" w:hAnsi="Calibri" w:cs="Calibri"/>
          <w:szCs w:val="20"/>
        </w:rPr>
        <w:t xml:space="preserve"> должна включать также изображение зданий, расположенных слева и справа от здания, к которому предполагается присоединение рекламной конструкции.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Изображения фасадов здания представляются полностью от </w:t>
      </w:r>
      <w:proofErr w:type="spellStart"/>
      <w:r w:rsidRPr="0056421D">
        <w:rPr>
          <w:rFonts w:ascii="Calibri" w:eastAsia="Times New Roman" w:hAnsi="Calibri" w:cs="Calibri"/>
          <w:szCs w:val="20"/>
        </w:rPr>
        <w:t>отмостки</w:t>
      </w:r>
      <w:proofErr w:type="spellEnd"/>
      <w:r w:rsidRPr="0056421D">
        <w:rPr>
          <w:rFonts w:ascii="Calibri" w:eastAsia="Times New Roman" w:hAnsi="Calibri" w:cs="Calibri"/>
          <w:szCs w:val="20"/>
        </w:rPr>
        <w:t xml:space="preserve"> до кровли по высоте и по ширине здания с указанием точных размеров и точного места присоединения рекламных конструкций, сведений о материалах, из которых будут изготовлены рекламные конструкции, сведений о наличии внутренней или внешней подсветки, описанием способов размещения (нанесения) рекламного сообщения (изображения).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При разработке эскиза архитектурно-рекламного облика фасада здания необходимо учитывать архитектурные особенности здания, строения, сооружения.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С эскизом архитектурно-рекламного облика фасада здания должны быть ознакомлены все собственники нежилых помещений, расположенных в нежилых зданиях, строениях или ином недвижимом имуществе или многоквартирных домах, и подтверждено соответствующей информацией (ФИО или наименование собственника помещения(</w:t>
      </w:r>
      <w:proofErr w:type="spellStart"/>
      <w:r w:rsidRPr="0056421D">
        <w:rPr>
          <w:rFonts w:ascii="Calibri" w:eastAsia="Times New Roman" w:hAnsi="Calibri" w:cs="Calibri"/>
          <w:szCs w:val="20"/>
        </w:rPr>
        <w:t>ий</w:t>
      </w:r>
      <w:proofErr w:type="spellEnd"/>
      <w:r w:rsidRPr="0056421D">
        <w:rPr>
          <w:rFonts w:ascii="Calibri" w:eastAsia="Times New Roman" w:hAnsi="Calibri" w:cs="Calibri"/>
          <w:szCs w:val="20"/>
        </w:rPr>
        <w:t>), дата, запись "Доведено до сведения", кадастровый номер помещения(</w:t>
      </w:r>
      <w:proofErr w:type="spellStart"/>
      <w:r w:rsidRPr="0056421D">
        <w:rPr>
          <w:rFonts w:ascii="Calibri" w:eastAsia="Times New Roman" w:hAnsi="Calibri" w:cs="Calibri"/>
          <w:szCs w:val="20"/>
        </w:rPr>
        <w:t>ий</w:t>
      </w:r>
      <w:proofErr w:type="spellEnd"/>
      <w:r w:rsidRPr="0056421D">
        <w:rPr>
          <w:rFonts w:ascii="Calibri" w:eastAsia="Times New Roman" w:hAnsi="Calibri" w:cs="Calibri"/>
          <w:szCs w:val="20"/>
        </w:rPr>
        <w:t>), роспись).</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7.4. Заявитель вправе представить следующие документы:</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7.4.1. Выписка из Единого государственного реестра юридических лиц о юридическом лице, являющемся заявителем;</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7.4.2. Выписка из Единого государственного реестра индивидуальных предпринимателей об индивидуальном предпринимателе, являющемся заявителем;</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7.4.3. Документ, подтверждающий внесение государственной пошлины за выдачу разрешения на установку рекламной конструкции;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7.4.4. Документ, свидетельствующий о согласии собственника или иного законного владельца объекта недвижимости на установку и эксплуатацию рекламной конструкции, если соответствующий объект недвижимости находится в государственной или муниципальной собственности;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7.4.5. Заключение органа охраны культурного наследия о принадлежности объекта недвижимости, на котором планируется размещение рекламной конструкции, к объектам культурного наследия (памятникам истории и культуры) народов Российской Федерации, </w:t>
      </w:r>
      <w:r w:rsidRPr="0056421D">
        <w:rPr>
          <w:rFonts w:ascii="Calibri" w:eastAsia="Times New Roman" w:hAnsi="Calibri" w:cs="Calibri"/>
          <w:szCs w:val="20"/>
        </w:rPr>
        <w:lastRenderedPageBreak/>
        <w:t>включенным в единый государственный реестр объектов культурного наследия (памятников истории и культуры) народов Российской Федерации, их территориям (в случае размещения рекламной конструкции на объекте культурного наследия (памятнике истории и культуры) народов Российской Федерации, включенном в единый государственный реестр объектов культурного наследия (памятников истории и культуры) народов Российской Федерации, его территории;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7.4.6. Договор на установку и эксплуатацию рекламной конструкции;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7.4.7. Правоустанавливающие (</w:t>
      </w:r>
      <w:proofErr w:type="spellStart"/>
      <w:r w:rsidRPr="0056421D">
        <w:rPr>
          <w:rFonts w:ascii="Calibri" w:eastAsia="Times New Roman" w:hAnsi="Calibri" w:cs="Calibri"/>
          <w:szCs w:val="20"/>
        </w:rPr>
        <w:t>правоудостоверяющие</w:t>
      </w:r>
      <w:proofErr w:type="spellEnd"/>
      <w:r w:rsidRPr="0056421D">
        <w:rPr>
          <w:rFonts w:ascii="Calibri" w:eastAsia="Times New Roman" w:hAnsi="Calibri" w:cs="Calibri"/>
          <w:szCs w:val="20"/>
        </w:rPr>
        <w:t>) документы на объект недвижимого имущества, к которому присоединена рекламная конструкция.</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7.5. По результатам рассмотрения заявления и приложенных к нему документов Администрация Великого Новгорода принимает решение о выдаче разрешения или об отказе в его выдаче в форме постановления Администрации Великого Новгорода.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В случае принятия решения о выдаче разрешения на установку и эксплуатацию рекламной конструкции Администрация Великого Новгорода выдает разрешение на установку и эксплуатацию рекламной конструкции.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В течение двух месяцев со дня предоставления заявления с прилагаемыми к нему документами в адрес заявителя направляется постановление Администрации Великого Новгорода о выдаче разрешения на установку и эксплуатацию рекламной конструкции и разрешение на установку и эксплуатацию рекламной конструкции или постановление Администрации Великого Новгорода об отказе в выдаче разрешения на установку и эксплуатацию рекламной конструкции.</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7.6. Разрешение является действующим до истечения указанного в нем срока действия либо до его аннулирования или признания недействительным.</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7.7. За выдачу разрешения на установку рекламной конструкции уплачивается государственная пошлина в соответствии с положениями налогового законодательства.</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 xml:space="preserve">7.8. Аннулирование разрешения на установку и эксплуатацию рекламной конструкции осуществляется в соответствии с </w:t>
      </w:r>
      <w:hyperlink r:id="rId32" w:history="1">
        <w:r w:rsidRPr="0056421D">
          <w:rPr>
            <w:rFonts w:ascii="Calibri" w:eastAsia="Times New Roman" w:hAnsi="Calibri" w:cs="Calibri"/>
            <w:color w:val="0000FF"/>
            <w:szCs w:val="20"/>
          </w:rPr>
          <w:t>частью 18 статьи 19</w:t>
        </w:r>
      </w:hyperlink>
      <w:r w:rsidRPr="0056421D">
        <w:rPr>
          <w:rFonts w:ascii="Calibri" w:eastAsia="Times New Roman" w:hAnsi="Calibri" w:cs="Calibri"/>
          <w:szCs w:val="20"/>
        </w:rPr>
        <w:t xml:space="preserve"> Федерального закона "О рекламе".</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center"/>
        <w:outlineLvl w:val="1"/>
        <w:rPr>
          <w:rFonts w:ascii="Calibri" w:eastAsia="Times New Roman" w:hAnsi="Calibri" w:cs="Calibri"/>
          <w:szCs w:val="20"/>
        </w:rPr>
      </w:pPr>
      <w:r w:rsidRPr="0056421D">
        <w:rPr>
          <w:rFonts w:ascii="Calibri" w:eastAsia="Times New Roman" w:hAnsi="Calibri" w:cs="Calibri"/>
          <w:szCs w:val="20"/>
        </w:rPr>
        <w:t>8. Ответственность за нарушение требований настоящего</w:t>
      </w:r>
    </w:p>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Положения</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8.1. Ответственность за нарушение требований настоящего Положения наступает в соответствии с действующим законодательством.</w:t>
      </w:r>
    </w:p>
    <w:p w:rsidR="0056421D" w:rsidRPr="0056421D" w:rsidRDefault="0056421D" w:rsidP="0056421D">
      <w:pPr>
        <w:widowControl w:val="0"/>
        <w:autoSpaceDE w:val="0"/>
        <w:autoSpaceDN w:val="0"/>
        <w:spacing w:before="220"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8.2. Применение мер ответственности не освобождает нарушителя от обязанности по устранению нарушения и соблюдению настоящего Положения.</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center"/>
        <w:outlineLvl w:val="1"/>
        <w:rPr>
          <w:rFonts w:ascii="Calibri" w:eastAsia="Times New Roman" w:hAnsi="Calibri" w:cs="Calibri"/>
          <w:szCs w:val="20"/>
        </w:rPr>
      </w:pPr>
      <w:r w:rsidRPr="0056421D">
        <w:rPr>
          <w:rFonts w:ascii="Calibri" w:eastAsia="Times New Roman" w:hAnsi="Calibri" w:cs="Calibri"/>
          <w:szCs w:val="20"/>
        </w:rPr>
        <w:t>9. Переходные положения</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ind w:firstLine="540"/>
        <w:jc w:val="both"/>
        <w:rPr>
          <w:rFonts w:ascii="Calibri" w:eastAsia="Times New Roman" w:hAnsi="Calibri" w:cs="Calibri"/>
          <w:szCs w:val="20"/>
        </w:rPr>
      </w:pPr>
      <w:r w:rsidRPr="0056421D">
        <w:rPr>
          <w:rFonts w:ascii="Calibri" w:eastAsia="Times New Roman" w:hAnsi="Calibri" w:cs="Calibri"/>
          <w:szCs w:val="20"/>
        </w:rPr>
        <w:t>Рекламные конструкции, установленные до вступления в силу настоящего Положения и не соответствующие его требованиям, могут эксплуатироваться до окончания срока действия разрешения на установку и эксплуатацию рекламной конструкции либо признания разрешения на установку и эксплуатацию рекламной конструкции недействительным или аннулированным.</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right"/>
        <w:outlineLvl w:val="1"/>
        <w:rPr>
          <w:rFonts w:ascii="Calibri" w:eastAsia="Times New Roman" w:hAnsi="Calibri" w:cs="Calibri"/>
          <w:szCs w:val="20"/>
        </w:rPr>
      </w:pPr>
      <w:bookmarkStart w:id="6" w:name="P261"/>
      <w:bookmarkEnd w:id="6"/>
      <w:r w:rsidRPr="0056421D">
        <w:rPr>
          <w:rFonts w:ascii="Calibri" w:eastAsia="Times New Roman" w:hAnsi="Calibri" w:cs="Calibri"/>
          <w:szCs w:val="20"/>
        </w:rPr>
        <w:t>Приложение</w:t>
      </w:r>
    </w:p>
    <w:p w:rsidR="0056421D" w:rsidRPr="0056421D" w:rsidRDefault="0056421D" w:rsidP="0056421D">
      <w:pPr>
        <w:widowControl w:val="0"/>
        <w:autoSpaceDE w:val="0"/>
        <w:autoSpaceDN w:val="0"/>
        <w:spacing w:after="0" w:line="240" w:lineRule="auto"/>
        <w:jc w:val="right"/>
        <w:rPr>
          <w:rFonts w:ascii="Calibri" w:eastAsia="Times New Roman" w:hAnsi="Calibri" w:cs="Calibri"/>
          <w:szCs w:val="20"/>
        </w:rPr>
      </w:pPr>
      <w:proofErr w:type="gramStart"/>
      <w:r w:rsidRPr="0056421D">
        <w:rPr>
          <w:rFonts w:ascii="Calibri" w:eastAsia="Times New Roman" w:hAnsi="Calibri" w:cs="Calibri"/>
          <w:szCs w:val="20"/>
        </w:rPr>
        <w:lastRenderedPageBreak/>
        <w:t>к</w:t>
      </w:r>
      <w:proofErr w:type="gramEnd"/>
      <w:r w:rsidRPr="0056421D">
        <w:rPr>
          <w:rFonts w:ascii="Calibri" w:eastAsia="Times New Roman" w:hAnsi="Calibri" w:cs="Calibri"/>
          <w:szCs w:val="20"/>
        </w:rPr>
        <w:t xml:space="preserve"> Положению</w:t>
      </w:r>
    </w:p>
    <w:p w:rsidR="0056421D" w:rsidRPr="0056421D" w:rsidRDefault="0056421D" w:rsidP="0056421D">
      <w:pPr>
        <w:widowControl w:val="0"/>
        <w:autoSpaceDE w:val="0"/>
        <w:autoSpaceDN w:val="0"/>
        <w:spacing w:after="0" w:line="240" w:lineRule="auto"/>
        <w:jc w:val="right"/>
        <w:rPr>
          <w:rFonts w:ascii="Calibri" w:eastAsia="Times New Roman" w:hAnsi="Calibri" w:cs="Calibri"/>
          <w:szCs w:val="20"/>
        </w:rPr>
      </w:pPr>
      <w:proofErr w:type="gramStart"/>
      <w:r w:rsidRPr="0056421D">
        <w:rPr>
          <w:rFonts w:ascii="Calibri" w:eastAsia="Times New Roman" w:hAnsi="Calibri" w:cs="Calibri"/>
          <w:szCs w:val="20"/>
        </w:rPr>
        <w:t>о</w:t>
      </w:r>
      <w:proofErr w:type="gramEnd"/>
      <w:r w:rsidRPr="0056421D">
        <w:rPr>
          <w:rFonts w:ascii="Calibri" w:eastAsia="Times New Roman" w:hAnsi="Calibri" w:cs="Calibri"/>
          <w:szCs w:val="20"/>
        </w:rPr>
        <w:t xml:space="preserve"> порядке осуществления органами местного</w:t>
      </w:r>
    </w:p>
    <w:p w:rsidR="0056421D" w:rsidRPr="0056421D" w:rsidRDefault="0056421D" w:rsidP="0056421D">
      <w:pPr>
        <w:widowControl w:val="0"/>
        <w:autoSpaceDE w:val="0"/>
        <w:autoSpaceDN w:val="0"/>
        <w:spacing w:after="0" w:line="240" w:lineRule="auto"/>
        <w:jc w:val="right"/>
        <w:rPr>
          <w:rFonts w:ascii="Calibri" w:eastAsia="Times New Roman" w:hAnsi="Calibri" w:cs="Calibri"/>
          <w:szCs w:val="20"/>
        </w:rPr>
      </w:pPr>
      <w:proofErr w:type="gramStart"/>
      <w:r w:rsidRPr="0056421D">
        <w:rPr>
          <w:rFonts w:ascii="Calibri" w:eastAsia="Times New Roman" w:hAnsi="Calibri" w:cs="Calibri"/>
          <w:szCs w:val="20"/>
        </w:rPr>
        <w:t>самоуправления</w:t>
      </w:r>
      <w:proofErr w:type="gramEnd"/>
      <w:r w:rsidRPr="0056421D">
        <w:rPr>
          <w:rFonts w:ascii="Calibri" w:eastAsia="Times New Roman" w:hAnsi="Calibri" w:cs="Calibri"/>
          <w:szCs w:val="20"/>
        </w:rPr>
        <w:t xml:space="preserve"> Великого Новгорода полномочий</w:t>
      </w:r>
    </w:p>
    <w:p w:rsidR="0056421D" w:rsidRPr="0056421D" w:rsidRDefault="0056421D" w:rsidP="0056421D">
      <w:pPr>
        <w:widowControl w:val="0"/>
        <w:autoSpaceDE w:val="0"/>
        <w:autoSpaceDN w:val="0"/>
        <w:spacing w:after="0" w:line="240" w:lineRule="auto"/>
        <w:jc w:val="right"/>
        <w:rPr>
          <w:rFonts w:ascii="Calibri" w:eastAsia="Times New Roman" w:hAnsi="Calibri" w:cs="Calibri"/>
          <w:szCs w:val="20"/>
        </w:rPr>
      </w:pPr>
      <w:proofErr w:type="gramStart"/>
      <w:r w:rsidRPr="0056421D">
        <w:rPr>
          <w:rFonts w:ascii="Calibri" w:eastAsia="Times New Roman" w:hAnsi="Calibri" w:cs="Calibri"/>
          <w:szCs w:val="20"/>
        </w:rPr>
        <w:t>по</w:t>
      </w:r>
      <w:proofErr w:type="gramEnd"/>
      <w:r w:rsidRPr="0056421D">
        <w:rPr>
          <w:rFonts w:ascii="Calibri" w:eastAsia="Times New Roman" w:hAnsi="Calibri" w:cs="Calibri"/>
          <w:szCs w:val="20"/>
        </w:rPr>
        <w:t xml:space="preserve"> реализации Федерального закона "О рекламе"</w:t>
      </w: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tbl>
      <w:tblPr>
        <w:tblW w:w="0" w:type="auto"/>
        <w:tblInd w:w="-62" w:type="dxa"/>
        <w:tblBorders>
          <w:top w:val="single" w:sz="4" w:space="0" w:color="auto"/>
          <w:bottom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313"/>
        <w:gridCol w:w="1706"/>
      </w:tblGrid>
      <w:tr w:rsidR="0056421D" w:rsidRPr="0056421D" w:rsidTr="00746DA5">
        <w:tc>
          <w:tcPr>
            <w:tcW w:w="7313" w:type="dxa"/>
            <w:tcBorders>
              <w:top w:val="single" w:sz="4" w:space="0" w:color="auto"/>
              <w:left w:val="nil"/>
              <w:bottom w:val="single" w:sz="4" w:space="0" w:color="auto"/>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Тип рекламной конструкции</w:t>
            </w:r>
          </w:p>
        </w:tc>
        <w:tc>
          <w:tcPr>
            <w:tcW w:w="1706" w:type="dxa"/>
            <w:tcBorders>
              <w:top w:val="single" w:sz="4" w:space="0" w:color="auto"/>
              <w:bottom w:val="single" w:sz="4" w:space="0" w:color="auto"/>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Значение коэффициента К2</w:t>
            </w:r>
          </w:p>
        </w:tc>
      </w:tr>
      <w:tr w:rsidR="0056421D" w:rsidRPr="0056421D" w:rsidTr="00746DA5">
        <w:tblPrEx>
          <w:tblBorders>
            <w:insideH w:val="none" w:sz="0" w:space="0" w:color="auto"/>
            <w:insideV w:val="none" w:sz="0" w:space="0" w:color="auto"/>
          </w:tblBorders>
        </w:tblPrEx>
        <w:tc>
          <w:tcPr>
            <w:tcW w:w="7313" w:type="dxa"/>
            <w:tcBorders>
              <w:top w:val="single" w:sz="4" w:space="0" w:color="auto"/>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 xml:space="preserve">1. </w:t>
            </w:r>
            <w:proofErr w:type="spellStart"/>
            <w:r w:rsidRPr="0056421D">
              <w:rPr>
                <w:rFonts w:ascii="Calibri" w:eastAsia="Times New Roman" w:hAnsi="Calibri" w:cs="Calibri"/>
                <w:szCs w:val="20"/>
              </w:rPr>
              <w:t>Билборд</w:t>
            </w:r>
            <w:proofErr w:type="spellEnd"/>
          </w:p>
        </w:tc>
        <w:tc>
          <w:tcPr>
            <w:tcW w:w="1706" w:type="dxa"/>
            <w:tcBorders>
              <w:top w:val="single" w:sz="4" w:space="0" w:color="auto"/>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1,15</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 xml:space="preserve">2. </w:t>
            </w:r>
            <w:proofErr w:type="spellStart"/>
            <w:r w:rsidRPr="0056421D">
              <w:rPr>
                <w:rFonts w:ascii="Calibri" w:eastAsia="Times New Roman" w:hAnsi="Calibri" w:cs="Calibri"/>
                <w:szCs w:val="20"/>
              </w:rPr>
              <w:t>Призмадинамическая</w:t>
            </w:r>
            <w:proofErr w:type="spellEnd"/>
            <w:r w:rsidRPr="0056421D">
              <w:rPr>
                <w:rFonts w:ascii="Calibri" w:eastAsia="Times New Roman" w:hAnsi="Calibri" w:cs="Calibri"/>
                <w:szCs w:val="20"/>
              </w:rPr>
              <w:t xml:space="preserve"> конструкция (</w:t>
            </w:r>
            <w:proofErr w:type="spellStart"/>
            <w:r w:rsidRPr="0056421D">
              <w:rPr>
                <w:rFonts w:ascii="Calibri" w:eastAsia="Times New Roman" w:hAnsi="Calibri" w:cs="Calibri"/>
                <w:szCs w:val="20"/>
              </w:rPr>
              <w:t>призмавижн</w:t>
            </w:r>
            <w:proofErr w:type="spellEnd"/>
            <w:r w:rsidRPr="0056421D">
              <w:rPr>
                <w:rFonts w:ascii="Calibri" w:eastAsia="Times New Roman" w:hAnsi="Calibri" w:cs="Calibri"/>
                <w:szCs w:val="20"/>
              </w:rPr>
              <w:t>)</w:t>
            </w:r>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1,1</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 xml:space="preserve">3. </w:t>
            </w:r>
            <w:proofErr w:type="spellStart"/>
            <w:r w:rsidRPr="0056421D">
              <w:rPr>
                <w:rFonts w:ascii="Calibri" w:eastAsia="Times New Roman" w:hAnsi="Calibri" w:cs="Calibri"/>
                <w:szCs w:val="20"/>
              </w:rPr>
              <w:t>Суперсайт</w:t>
            </w:r>
            <w:proofErr w:type="spellEnd"/>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1,25</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4. Афишный стенд</w:t>
            </w:r>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3,5</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5. Сити-формат</w:t>
            </w:r>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3,4</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6. Электронные табло (экраны)</w:t>
            </w:r>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3,5</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7. Стела</w:t>
            </w:r>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3,7</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8. Стела АЗС</w:t>
            </w:r>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4,15</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 xml:space="preserve">9. </w:t>
            </w:r>
            <w:proofErr w:type="spellStart"/>
            <w:r w:rsidRPr="0056421D">
              <w:rPr>
                <w:rFonts w:ascii="Calibri" w:eastAsia="Times New Roman" w:hAnsi="Calibri" w:cs="Calibri"/>
                <w:szCs w:val="20"/>
              </w:rPr>
              <w:t>Флаговые</w:t>
            </w:r>
            <w:proofErr w:type="spellEnd"/>
            <w:r w:rsidRPr="0056421D">
              <w:rPr>
                <w:rFonts w:ascii="Calibri" w:eastAsia="Times New Roman" w:hAnsi="Calibri" w:cs="Calibri"/>
                <w:szCs w:val="20"/>
              </w:rPr>
              <w:t xml:space="preserve"> композиции</w:t>
            </w:r>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3,5</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 xml:space="preserve">10. </w:t>
            </w:r>
            <w:proofErr w:type="spellStart"/>
            <w:r w:rsidRPr="0056421D">
              <w:rPr>
                <w:rFonts w:ascii="Calibri" w:eastAsia="Times New Roman" w:hAnsi="Calibri" w:cs="Calibri"/>
                <w:szCs w:val="20"/>
              </w:rPr>
              <w:t>Пиллар</w:t>
            </w:r>
            <w:proofErr w:type="spellEnd"/>
            <w:r w:rsidRPr="0056421D">
              <w:rPr>
                <w:rFonts w:ascii="Calibri" w:eastAsia="Times New Roman" w:hAnsi="Calibri" w:cs="Calibri"/>
                <w:szCs w:val="20"/>
              </w:rPr>
              <w:t xml:space="preserve"> (тумба)</w:t>
            </w:r>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1,95</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11. Объемно-пространственные объекты</w:t>
            </w:r>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2,6</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12. Настенное панно</w:t>
            </w:r>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2,8</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13. Брандмауэрное панно</w:t>
            </w:r>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1,3</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14. Панель-кронштейны (консоли)</w:t>
            </w:r>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2,5</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15. Маркизы</w:t>
            </w:r>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3,0</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16. Объекты наружной рекламы на строительных сетках</w:t>
            </w:r>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0,5</w:t>
            </w:r>
          </w:p>
        </w:tc>
      </w:tr>
      <w:tr w:rsidR="0056421D" w:rsidRPr="0056421D" w:rsidTr="00746DA5">
        <w:tblPrEx>
          <w:tblBorders>
            <w:insideH w:val="none" w:sz="0" w:space="0" w:color="auto"/>
            <w:insideV w:val="none" w:sz="0" w:space="0" w:color="auto"/>
          </w:tblBorders>
        </w:tblPrEx>
        <w:tc>
          <w:tcPr>
            <w:tcW w:w="7313" w:type="dxa"/>
            <w:tcBorders>
              <w:top w:val="nil"/>
              <w:left w:val="nil"/>
              <w:bottom w:val="nil"/>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17. Объекты наружной рекламы на временных ограждениях территорий строительных площадок</w:t>
            </w:r>
          </w:p>
        </w:tc>
        <w:tc>
          <w:tcPr>
            <w:tcW w:w="1706" w:type="dxa"/>
            <w:tcBorders>
              <w:top w:val="nil"/>
              <w:left w:val="nil"/>
              <w:bottom w:val="nil"/>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4,0</w:t>
            </w:r>
          </w:p>
        </w:tc>
      </w:tr>
      <w:tr w:rsidR="0056421D" w:rsidRPr="0056421D" w:rsidTr="00746DA5">
        <w:tblPrEx>
          <w:tblBorders>
            <w:insideH w:val="none" w:sz="0" w:space="0" w:color="auto"/>
            <w:insideV w:val="none" w:sz="0" w:space="0" w:color="auto"/>
          </w:tblBorders>
        </w:tblPrEx>
        <w:tc>
          <w:tcPr>
            <w:tcW w:w="7313" w:type="dxa"/>
            <w:tcBorders>
              <w:top w:val="nil"/>
              <w:left w:val="nil"/>
              <w:bottom w:val="single" w:sz="4" w:space="0" w:color="auto"/>
              <w:right w:val="nil"/>
            </w:tcBorders>
          </w:tcPr>
          <w:p w:rsidR="0056421D" w:rsidRPr="0056421D" w:rsidRDefault="0056421D" w:rsidP="0056421D">
            <w:pPr>
              <w:widowControl w:val="0"/>
              <w:autoSpaceDE w:val="0"/>
              <w:autoSpaceDN w:val="0"/>
              <w:spacing w:after="0" w:line="240" w:lineRule="auto"/>
              <w:rPr>
                <w:rFonts w:ascii="Calibri" w:eastAsia="Times New Roman" w:hAnsi="Calibri" w:cs="Calibri"/>
                <w:szCs w:val="20"/>
              </w:rPr>
            </w:pPr>
            <w:r w:rsidRPr="0056421D">
              <w:rPr>
                <w:rFonts w:ascii="Calibri" w:eastAsia="Times New Roman" w:hAnsi="Calibri" w:cs="Calibri"/>
                <w:szCs w:val="20"/>
              </w:rPr>
              <w:t>18. Рекламные конструкции малого формата на остановочных павильонах</w:t>
            </w:r>
          </w:p>
        </w:tc>
        <w:tc>
          <w:tcPr>
            <w:tcW w:w="1706" w:type="dxa"/>
            <w:tcBorders>
              <w:top w:val="nil"/>
              <w:left w:val="nil"/>
              <w:bottom w:val="single" w:sz="4" w:space="0" w:color="auto"/>
              <w:right w:val="nil"/>
            </w:tcBorders>
          </w:tcPr>
          <w:p w:rsidR="0056421D" w:rsidRPr="0056421D" w:rsidRDefault="0056421D" w:rsidP="0056421D">
            <w:pPr>
              <w:widowControl w:val="0"/>
              <w:autoSpaceDE w:val="0"/>
              <w:autoSpaceDN w:val="0"/>
              <w:spacing w:after="0" w:line="240" w:lineRule="auto"/>
              <w:jc w:val="center"/>
              <w:rPr>
                <w:rFonts w:ascii="Calibri" w:eastAsia="Times New Roman" w:hAnsi="Calibri" w:cs="Calibri"/>
                <w:szCs w:val="20"/>
              </w:rPr>
            </w:pPr>
            <w:r w:rsidRPr="0056421D">
              <w:rPr>
                <w:rFonts w:ascii="Calibri" w:eastAsia="Times New Roman" w:hAnsi="Calibri" w:cs="Calibri"/>
                <w:szCs w:val="20"/>
              </w:rPr>
              <w:t>2,9</w:t>
            </w:r>
          </w:p>
        </w:tc>
      </w:tr>
    </w:tbl>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widowControl w:val="0"/>
        <w:autoSpaceDE w:val="0"/>
        <w:autoSpaceDN w:val="0"/>
        <w:spacing w:after="0" w:line="240" w:lineRule="auto"/>
        <w:jc w:val="both"/>
        <w:rPr>
          <w:rFonts w:ascii="Calibri" w:eastAsia="Times New Roman" w:hAnsi="Calibri" w:cs="Calibri"/>
          <w:szCs w:val="20"/>
        </w:rPr>
      </w:pPr>
    </w:p>
    <w:p w:rsidR="0056421D" w:rsidRPr="0056421D" w:rsidRDefault="0056421D" w:rsidP="0056421D">
      <w:pPr>
        <w:spacing w:after="160" w:line="259" w:lineRule="auto"/>
        <w:rPr>
          <w:rFonts w:eastAsiaTheme="minorHAnsi"/>
          <w:lang w:eastAsia="en-US"/>
        </w:rPr>
      </w:pPr>
    </w:p>
    <w:p w:rsidR="0056421D" w:rsidRPr="0056421D" w:rsidRDefault="0056421D" w:rsidP="0056421D">
      <w:pPr>
        <w:spacing w:after="160" w:line="259" w:lineRule="auto"/>
        <w:rPr>
          <w:rFonts w:eastAsiaTheme="minorHAnsi"/>
          <w:lang w:eastAsia="en-US"/>
        </w:rPr>
      </w:pPr>
    </w:p>
    <w:p w:rsidR="0013318D" w:rsidRDefault="0013318D"/>
    <w:sectPr w:rsidR="0013318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C43A65"/>
    <w:multiLevelType w:val="hybridMultilevel"/>
    <w:tmpl w:val="00F06C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21D"/>
    <w:rsid w:val="0013318D"/>
    <w:rsid w:val="005642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B6FCE2-0C14-4C35-AF75-CB663DE89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421D"/>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56421D"/>
    <w:pPr>
      <w:spacing w:after="0" w:line="240" w:lineRule="auto"/>
    </w:pPr>
    <w:rPr>
      <w:rFonts w:eastAsiaTheme="minorEastAsia"/>
      <w:lang w:eastAsia="ru-RU"/>
    </w:rPr>
  </w:style>
  <w:style w:type="character" w:styleId="a4">
    <w:name w:val="Hyperlink"/>
    <w:basedOn w:val="a0"/>
    <w:uiPriority w:val="99"/>
    <w:unhideWhenUsed/>
    <w:rsid w:val="005642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07A8DA47BAC465DBDBC3B913EF282505579F4B87824AE074603EDA3A9n7F3N" TargetMode="External"/><Relationship Id="rId13" Type="http://schemas.openxmlformats.org/officeDocument/2006/relationships/hyperlink" Target="consultantplus://offline/ref=D07A8DA47BAC465DBDBC259C289EDD58537AACBD7324A054185CB6FEFE7AC568n9F4N" TargetMode="External"/><Relationship Id="rId18" Type="http://schemas.openxmlformats.org/officeDocument/2006/relationships/hyperlink" Target="consultantplus://offline/ref=D07A8DA47BAC465DBDBC259C289EDD58537AACBD7720A0581F5CB6FEFE7AC56894D105C6C37E5C0248F201n8F8N" TargetMode="External"/><Relationship Id="rId26" Type="http://schemas.openxmlformats.org/officeDocument/2006/relationships/hyperlink" Target="consultantplus://offline/ref=D07A8DA47BAC465DBDBC3B913EF282505579F4B87824AE074603EDA3A973CF3FD39E5C8485n7F7N" TargetMode="External"/><Relationship Id="rId3" Type="http://schemas.openxmlformats.org/officeDocument/2006/relationships/settings" Target="settings.xml"/><Relationship Id="rId21" Type="http://schemas.openxmlformats.org/officeDocument/2006/relationships/hyperlink" Target="consultantplus://offline/ref=D07A8DA47BAC465DBDBC3B913EF282505579F4B87824AE074603EDA3A973CF3FD39E5C8485n7F6N" TargetMode="External"/><Relationship Id="rId34" Type="http://schemas.openxmlformats.org/officeDocument/2006/relationships/theme" Target="theme/theme1.xml"/><Relationship Id="rId7" Type="http://schemas.openxmlformats.org/officeDocument/2006/relationships/hyperlink" Target="consultantplus://offline/ref=D07A8DA47BAC465DBDBC3B913EF282505579F4B87824AE074603EDA3A973CF3FD39E5C8485n7F6N" TargetMode="External"/><Relationship Id="rId12" Type="http://schemas.openxmlformats.org/officeDocument/2006/relationships/hyperlink" Target="consultantplus://offline/ref=D07A8DA47BAC465DBDBC259C289EDD58537AACBD7324A251125CB6FEFE7AC568n9F4N" TargetMode="External"/><Relationship Id="rId17" Type="http://schemas.openxmlformats.org/officeDocument/2006/relationships/hyperlink" Target="consultantplus://offline/ref=D07A8DA47BAC465DBDBC259C289EDD58537AACBD7521A454135CB6FEFE7AC568n9F4N" TargetMode="External"/><Relationship Id="rId25" Type="http://schemas.openxmlformats.org/officeDocument/2006/relationships/hyperlink" Target="consultantplus://offline/ref=D07A8DA47BAC465DBDBC3B913EF282505579F4B87824AE074603EDA3A973CF3FD39E5C8487735802n4FAN"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consultantplus://offline/ref=D07A8DA47BAC465DBDBC259C289EDD58537AACBD7225A752195CB6FEFE7AC568n9F4N" TargetMode="External"/><Relationship Id="rId20" Type="http://schemas.openxmlformats.org/officeDocument/2006/relationships/hyperlink" Target="consultantplus://offline/ref=D07A8DA47BAC465DBDBC3B913EF282505579F5B07120AE074603EDA3A973CF3FD39E5C8487725F04n4FBN" TargetMode="External"/><Relationship Id="rId29" Type="http://schemas.openxmlformats.org/officeDocument/2006/relationships/hyperlink" Target="consultantplus://offline/ref=D07A8DA47BAC465DBDBC3B913EF282505579F4B87824AE074603EDA3A973CF3FD39E5C8487735802n4FAN" TargetMode="External"/><Relationship Id="rId1" Type="http://schemas.openxmlformats.org/officeDocument/2006/relationships/numbering" Target="numbering.xml"/><Relationship Id="rId6" Type="http://schemas.openxmlformats.org/officeDocument/2006/relationships/hyperlink" Target="consultantplus://offline/ref=D07A8DA47BAC465DBDBC3B913EF282505579F5B07120AE074603EDA3A973CF3FD39E5C8487725F04n4FBN" TargetMode="External"/><Relationship Id="rId11" Type="http://schemas.openxmlformats.org/officeDocument/2006/relationships/hyperlink" Target="consultantplus://offline/ref=D07A8DA47BAC465DBDBC259C289EDD58537AACBD7329A356135CB6FEFE7AC568n9F4N" TargetMode="External"/><Relationship Id="rId24" Type="http://schemas.openxmlformats.org/officeDocument/2006/relationships/hyperlink" Target="consultantplus://offline/ref=D07A8DA47BAC465DBDBC259C289EDD58537AACBD7620A7561F5CB6FEFE7AC56894D105C6C37E5C0249F009n8FEN" TargetMode="External"/><Relationship Id="rId32" Type="http://schemas.openxmlformats.org/officeDocument/2006/relationships/hyperlink" Target="consultantplus://offline/ref=D07A8DA47BAC465DBDBC3B913EF282505579F4B87824AE074603EDA3A973CF3FD39E5C8487735F02n4FBN" TargetMode="External"/><Relationship Id="rId5" Type="http://schemas.openxmlformats.org/officeDocument/2006/relationships/hyperlink" Target="mailto:mail@duma.nov.ru" TargetMode="External"/><Relationship Id="rId15" Type="http://schemas.openxmlformats.org/officeDocument/2006/relationships/hyperlink" Target="consultantplus://offline/ref=D07A8DA47BAC465DBDBC259C289EDD58537AACBD7224AD511B5CB6FEFE7AC568n9F4N" TargetMode="External"/><Relationship Id="rId23" Type="http://schemas.openxmlformats.org/officeDocument/2006/relationships/hyperlink" Target="consultantplus://offline/ref=D07A8DA47BAC465DBDBC259C289EDD58537AACBD7620A7561F5CB6FEFE7AC568n9F4N" TargetMode="External"/><Relationship Id="rId28" Type="http://schemas.openxmlformats.org/officeDocument/2006/relationships/hyperlink" Target="consultantplus://offline/ref=D07A8DA47BAC465DBDBC259C289EDD58537AACBD7524A453135CB6FEFE7AC568n9F4N" TargetMode="External"/><Relationship Id="rId10" Type="http://schemas.openxmlformats.org/officeDocument/2006/relationships/hyperlink" Target="consultantplus://offline/ref=D07A8DA47BAC465DBDBC259C289EDD58537AACBD7521A7571E5CB6FEFE7AC568n9F4N" TargetMode="External"/><Relationship Id="rId19" Type="http://schemas.openxmlformats.org/officeDocument/2006/relationships/hyperlink" Target="consultantplus://offline/ref=D07A8DA47BAC465DBDBC259C289EDD58537AACBD7227A0571B5CB6FEFE7AC56894D105C6C37E5C0248F200n8F6N" TargetMode="External"/><Relationship Id="rId31" Type="http://schemas.openxmlformats.org/officeDocument/2006/relationships/hyperlink" Target="consultantplus://offline/ref=D07A8DA47BAC465DBDBC3B913EF282505579F4B87824AE074603EDA3A973CF3FD39E5C8487735C0An4FDN" TargetMode="External"/><Relationship Id="rId4" Type="http://schemas.openxmlformats.org/officeDocument/2006/relationships/webSettings" Target="webSettings.xml"/><Relationship Id="rId9" Type="http://schemas.openxmlformats.org/officeDocument/2006/relationships/hyperlink" Target="consultantplus://offline/ref=D07A8DA47BAC465DBDBC3B913EF282505579F4B87824AE074603EDA3A9n7F3N" TargetMode="External"/><Relationship Id="rId14" Type="http://schemas.openxmlformats.org/officeDocument/2006/relationships/hyperlink" Target="consultantplus://offline/ref=D07A8DA47BAC465DBDBC259C289EDD58537AACBD7521A7591A5CB6FEFE7AC568n9F4N" TargetMode="External"/><Relationship Id="rId22" Type="http://schemas.openxmlformats.org/officeDocument/2006/relationships/hyperlink" Target="consultantplus://offline/ref=D07A8DA47BAC465DBDBC3B913EF282505579F4B87822AE074603EDA3A9n7F3N" TargetMode="External"/><Relationship Id="rId27" Type="http://schemas.openxmlformats.org/officeDocument/2006/relationships/hyperlink" Target="consultantplus://offline/ref=D07A8DA47BAC465DBDBC3B913EF282505579F4B87824AE074603EDA3A973CF3FD39E5C8487735C0An4FDN" TargetMode="External"/><Relationship Id="rId30" Type="http://schemas.openxmlformats.org/officeDocument/2006/relationships/hyperlink" Target="consultantplus://offline/ref=D07A8DA47BAC465DBDBC3B913EF282505579F4B87824AE074603EDA3A973CF3FD39E5C8485n7F7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7261</Words>
  <Characters>41391</Characters>
  <Application>Microsoft Office Word</Application>
  <DocSecurity>0</DocSecurity>
  <Lines>344</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Жохова Наталья Игоревна</dc:creator>
  <cp:keywords/>
  <dc:description/>
  <cp:lastModifiedBy>Жохова Наталья Игоревна</cp:lastModifiedBy>
  <cp:revision>1</cp:revision>
  <dcterms:created xsi:type="dcterms:W3CDTF">2018-02-19T06:46:00Z</dcterms:created>
  <dcterms:modified xsi:type="dcterms:W3CDTF">2018-02-19T06:48:00Z</dcterms:modified>
</cp:coreProperties>
</file>