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C4356A" w:rsidRDefault="00C4356A" w:rsidP="00C4356A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28.09.2017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71</w:t>
      </w:r>
    </w:p>
    <w:p w:rsidR="00C4356A" w:rsidRDefault="00C4356A" w:rsidP="00C4356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C4356A" w:rsidTr="00C4356A">
        <w:trPr>
          <w:gridBefore w:val="1"/>
          <w:wBefore w:w="9" w:type="dxa"/>
        </w:trPr>
        <w:tc>
          <w:tcPr>
            <w:tcW w:w="3510" w:type="dxa"/>
            <w:gridSpan w:val="2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4356A" w:rsidTr="00C4356A">
        <w:trPr>
          <w:gridBefore w:val="1"/>
          <w:wBefore w:w="9" w:type="dxa"/>
        </w:trPr>
        <w:tc>
          <w:tcPr>
            <w:tcW w:w="3510" w:type="dxa"/>
            <w:gridSpan w:val="2"/>
          </w:tcPr>
          <w:p w:rsidR="00C4356A" w:rsidRDefault="00C4356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C4356A" w:rsidRDefault="00C4356A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C4356A" w:rsidRDefault="00C4356A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C4356A" w:rsidRDefault="00C4356A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C4356A" w:rsidRDefault="00C4356A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C4356A" w:rsidRDefault="00C4356A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  <w:p w:rsidR="00C4356A" w:rsidRPr="00C4356A" w:rsidRDefault="00C4356A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56A">
              <w:rPr>
                <w:rFonts w:ascii="Times New Roman" w:hAnsi="Times New Roman" w:cs="Times New Roman"/>
                <w:b/>
                <w:sz w:val="26"/>
                <w:szCs w:val="26"/>
              </w:rPr>
              <w:t>Присутствовали</w:t>
            </w:r>
          </w:p>
        </w:tc>
        <w:tc>
          <w:tcPr>
            <w:tcW w:w="3543" w:type="dxa"/>
            <w:gridSpan w:val="2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4356A" w:rsidRDefault="00C4356A" w:rsidP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4356A" w:rsidRDefault="00C4356A" w:rsidP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C4356A" w:rsidRDefault="00C4356A" w:rsidP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C4356A" w:rsidRPr="00C4356A" w:rsidRDefault="00C4356A" w:rsidP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C4356A" w:rsidTr="00C4356A">
        <w:trPr>
          <w:gridAfter w:val="1"/>
          <w:wAfter w:w="6" w:type="dxa"/>
        </w:trPr>
        <w:tc>
          <w:tcPr>
            <w:tcW w:w="3429" w:type="dxa"/>
            <w:gridSpan w:val="2"/>
          </w:tcPr>
          <w:p w:rsidR="00C4356A" w:rsidRDefault="00C4356A" w:rsidP="00C4356A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C4356A" w:rsidRDefault="00C4356A" w:rsidP="00C4356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C4356A" w:rsidTr="00C4356A">
        <w:trPr>
          <w:gridAfter w:val="1"/>
          <w:wAfter w:w="6" w:type="dxa"/>
        </w:trPr>
        <w:tc>
          <w:tcPr>
            <w:tcW w:w="3429" w:type="dxa"/>
            <w:gridSpan w:val="2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C4356A" w:rsidRDefault="00C4356A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C4356A" w:rsidRDefault="00C4356A" w:rsidP="00C4356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В.В.,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 Поплавский Г.Е., Трофимов Д.А., Чернов А.А., Панов М.А.,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 </w:t>
            </w:r>
          </w:p>
        </w:tc>
      </w:tr>
      <w:tr w:rsidR="00C4356A" w:rsidTr="00C4356A">
        <w:trPr>
          <w:gridAfter w:val="1"/>
          <w:wAfter w:w="6" w:type="dxa"/>
        </w:trPr>
        <w:tc>
          <w:tcPr>
            <w:tcW w:w="3429" w:type="dxa"/>
            <w:gridSpan w:val="2"/>
          </w:tcPr>
          <w:p w:rsidR="00C4356A" w:rsidRDefault="00C4356A" w:rsidP="00C4356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прокурора Великого Новгорода</w:t>
            </w:r>
          </w:p>
        </w:tc>
        <w:tc>
          <w:tcPr>
            <w:tcW w:w="6060" w:type="dxa"/>
            <w:gridSpan w:val="3"/>
          </w:tcPr>
          <w:p w:rsidR="00C4356A" w:rsidRDefault="00C4356A" w:rsidP="00C4356A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Т.С. Дубровина</w:t>
            </w:r>
          </w:p>
        </w:tc>
      </w:tr>
      <w:tr w:rsidR="00C4356A" w:rsidTr="00C4356A">
        <w:trPr>
          <w:gridAfter w:val="1"/>
          <w:wAfter w:w="6" w:type="dxa"/>
        </w:trPr>
        <w:tc>
          <w:tcPr>
            <w:tcW w:w="3429" w:type="dxa"/>
            <w:gridSpan w:val="2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C4356A" w:rsidRDefault="00C4356A" w:rsidP="00C4356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Кудряшова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А.В., 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C4356A" w:rsidRDefault="00C4356A" w:rsidP="00C4356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C4356A" w:rsidRDefault="00C4356A" w:rsidP="00C4356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C4356A">
        <w:tc>
          <w:tcPr>
            <w:tcW w:w="3420" w:type="dxa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Смирнова Г.Г., Данилов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</w:t>
            </w:r>
          </w:p>
        </w:tc>
      </w:tr>
    </w:tbl>
    <w:p w:rsidR="00C4356A" w:rsidRDefault="00C4356A" w:rsidP="00C4356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C4356A" w:rsidRDefault="00C4356A" w:rsidP="00C4356A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C4356A" w:rsidRDefault="00C4356A" w:rsidP="00C4356A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Герасимов В.И.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Попов И.Ф.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дорожному хозяйству и транспорту Администрации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28.12.2016 № 1058 "О бюджете Великого Новгорода на 2017 год и на плановый период 2018 и 2019 годов"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27.11.2014 № 365 "О налоге на имущество физических лиц"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реализации права на участие в осуществлении отдельных государственных полномочий, </w:t>
      </w:r>
      <w:r>
        <w:rPr>
          <w:rFonts w:ascii="Tms Rmn" w:hAnsi="Tms Rmn" w:cs="Tms Rmn"/>
          <w:color w:val="000000"/>
          <w:sz w:val="26"/>
          <w:szCs w:val="26"/>
        </w:rPr>
        <w:br/>
        <w:t>не переданных в установленном порядке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согласования схемы движения транспорта и пешеходов на период проведения работ на проезжей части улично-дорожной сети муниципального образования - городского округа Великий Новгород (второе чтение)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предоставления мест для проведения встреч депутатов Думы Великого Новгорода с избирателями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принятии Устава городского округа Великий Новгород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проведения конкурса по отбору кандидатур на должность Главы городского округа Великий Новгород и избрания Главы городского округа Великий Новгород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об изменениях, произошедших в составах депутатских фракций в Думе Великого Новгорода; 2) о наличии заявлений депутатов Думы Великого Новгорода Золотарева С.В., Смирновой Г.Г.,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Весельева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Ю.М., Данилова В.В.,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Костусенко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И.И. о том, что в связи с невозможностью их личного присутствия на заседании Думы 28.09.2017, они выразили свое волеизъявление, которое будет учтено при подведении окончательных итогов голосования (копия прилагается);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о снятии на основании письма Администрации Великого Новгорода вопроса № 3 повестки заседания Думы; 4) о включении в основную повестку заседания Думы на основании решения Совета Думы Великого Новгорода проектов №№ 16, 17 дополнительной повестки; 5) о замене докладчика: на основании письма Администрации Великого Новгорода по вопросу № 4 повестки заседания Думы выступит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К.В., по вопросу № 5 - Герасимов В.И., по вопросу № 6 -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Попов И.Ф.; в связи с отсутствием депутата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Сильянова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И.И. докладчик по вопросам №№ 11, 12 - Поплавский Г.Е.; 6) о включении в раздел "Разное" следующих вопросов: а) о выполнении Администрацией Великого Новгорода протокольного решения Думы, принятого на заседании Думы Великого Новгорода 24.08.2017, о предоставлении информации о готовности к отопительному сезону образовательных учреждений Великого Новгорода; б) о выполнении Администрацией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протокольного решения Думы, принятого на заседании Думы Великого Новгорода 24.08.2017,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 предоставлении информации об исполнении договора аренды парковочной площадки, расположенной на территории ТРЦ "Мармелад";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в) о выполнении Администрацией Великого Новгорода протокольного решения Думы, принятого на заседании Думы Великого Новгорода 24.08.2017, о предоставлении информации о ситуации, сложившейся в части организации работы с безнадзорными животными на территории Великого Новгорода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г) о рассмотрении информации Администрации Великого Новгорода о ходе реализации приоритетного проекта «Формирование комфортной городской среды»; д) о рассмотрении протеста прокурора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21.08.2017 № 7-33-2017 на Концепцию антикоррупционной политики в Великом Новгороде,  утверждённую решением Думы Великого Новгорода от 25.06.2015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530; ж) о рассмотрении протеста прокурора Великого Новгорода от 21.08.2017 № 7-33-2017 на подпункт «б» пункта 9, подпункт «б» пункта 10, пункт 13 Порядка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интересов, утверждённого решением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23.08.2012 № 1350. 2. Гетманский А.В., Михайлова Е.В.  - предложили рассмотреть дополнительные вопросы в разделе "Разное"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- 22, "против" - нет, "воздержались" - нет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"не голосовали" - 1</w:t>
      </w:r>
    </w:p>
    <w:p w:rsidR="00C4356A" w:rsidRDefault="00C4356A" w:rsidP="00C4356A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 изменениях, произошедших в составах депутатских фракций в Думе Великого Новгорода;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Тимофеев Владимир Владимирович - озвучил, что на основании уведомления руководителя депутатской фракции "Справедливая Россия" в Думе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Панова Михаила Александровича из состава указанной депутатской партии выбыл депутат Думы Великого Новгорода Андреев Иван Александрович, в состав указанной фракции вступил депутат Думы Великого Новгорода Андреев Владимир Владимирович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Михайлова Е.В.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Администрации Великого Новгорода от 22.09.217 № М22-5670-И: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22.09.217 № М22-5670-И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28.12.2016 № 1058 "О бюджете Великого Новгорода на 2017 год и на плановый период 2018 и 2019 годов"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Трофимов Д.А., Богомолов В.В., Михайлова Е.В. - о решении комиссий - принять проект решения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22.09.2017 № 1284: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- 1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22.09.2017 № 1284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муниципальной преференции индивидуальному предпринимателю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Орлинской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Юлии Аркадьевне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Гетманский А.В., Кузиков Е.И.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поправкой Администрации Великого Новгорода от 19.09.2017 № М22-5597-И: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19.09.2017 № М22-5597-И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реализации права на участие в осуществлении отдельных государственных полномочий, не переданных в установленном порядке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Герасимов Владимир Иванович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А.А., Трофимов Д.А. - о решении комиссий - принять проект решения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согласования схемы движения транспорта и пешеходов на период проведения работ на проезжей части улично-дорожной сети муниципального образования - городского округа Великий Новгород (второе чтение)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Попов Игорь Федорович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А.В. - о предложении принять протокольное решение Думы Великого Новгорода о включении улицы, начинающейся от ул. Державина, проходящей вдоль заправочного комплекса "ПТК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до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микрорайона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,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во втором чтении с поправкой Администрации Великого Новгорода от 08.09.2017 № М22-5432-И: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нет, "воздержались" - нет;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Администрацией Великого Новгорода, принять во втором чтении с поправкой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Администрации Великого Новгорода от 08.09.2017 </w:t>
      </w:r>
      <w:r>
        <w:rPr>
          <w:rFonts w:ascii="Tms Rmn" w:hAnsi="Tms Rmn" w:cs="Tms Rmn"/>
          <w:color w:val="000000"/>
          <w:sz w:val="26"/>
          <w:szCs w:val="26"/>
        </w:rPr>
        <w:br/>
        <w:t>№ М22-5432-И.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включить улицу, начинающуюся от ул. Державина, проходящую вдоль заправочного комплекса "ПТК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до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микрорайона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Ивушки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, </w:t>
      </w:r>
      <w:r>
        <w:rPr>
          <w:rFonts w:ascii="Tms Rmn" w:hAnsi="Tms Rmn" w:cs="Tms Rmn"/>
          <w:color w:val="000000"/>
          <w:sz w:val="26"/>
          <w:szCs w:val="26"/>
        </w:rPr>
        <w:br/>
        <w:t>в Перечень автомобильных дорог общего пользования местного значения муниципального образования - городского округа Великий Новгород".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предоставления мест для проведения встреч депутатов Думы Великого Новгорода с избирателями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принятие проекта решения в первом чтении: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прокурором Великого Новгорода, принять в первом чтении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принятии Устава городского округа Великий Новгород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А.В. - о решении фракции - не поддерживать проект решения;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решении фракции - не поддерживать проект решения;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Панов М.А. - о решении фракции - принять проект решения;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А.А., Богомолов В.В., Трофимов Д.А. - о решении комиссий - принять проект решения;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- принять проект решения;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 - поддержать поправку Данилова В.В.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- 5,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Смирновой Г.Г.,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Данилова В.В.);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Демидова К.Д. от 20.09.2017 № 1077: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- 5,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Смирновой Г.Г.,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Данилова В.В.);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поправку Администрации Великого Новгорода от 19.09.2017 № М22-5603-И: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- 5, "воздержались" - 3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Смирновой Г.Г.,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Данилова В.В.);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за протокольное решение Думы великого Новгорода: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- 3, "воздержались" - нет;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за поправку Данилова В.В. от 22.09.2017 № 1087: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- 2, "против" - 23, "воздержались" - 3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Смирновой Г.Г.,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Данилова В.В.);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6) за проект решения в целом: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- 5,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(с учетом личных заявлений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Смирновой Г.Г.,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Ю.М.,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заместителем Председателя Думы Великого Новгорода, принять с поправками Демидова К.Д. от 20.09.2017 № 1077, Администрации Великого Новгорода от 19.09.2017 № М22-5603-И.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внести в муниципальные правовые акты, регулирующие порядок размещения нестационарных торговых объектов на территории Великого Новгорода, в том числе при утверждении схемы размещения таких объектов, изменения, предусматривающие учет результатов публичного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обсуждения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 также требований земельного и градостроительного законодательства".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проведения конкурса по отбору кандидатур на должность Главы городского округа Великий Новгород и избрания Главы городского округа Великий Новгород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Трофимов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ДА.,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Богомолов В.В., Михайлова Е.В. -  о решении комиссий - принять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Андреев Е.В. - о предложении Совета Мэров Великого Новгорода в проект решения  - в пункте 4 указанного Порядка заменить слова "из числа депутатов Великого Новгорода" словами "из числа Почетных граждан, членов Совета Мэров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Великого Новгорода, руководителей организаций города и представителей общественности";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озвучил рекомендации Общественного совета при Думе Великого Новгорода и экспертно-аналитическое заключение  Экспертного совета при Думе Великого Новгорода; об отзыве инициаторами поправок Председателя Думы Великого Новгорода Тимофеева В.В. от 20.09.2017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1079; заместителя Председателя Думы Великого Новгорода Демидова К.Д. от 20.09.2017 № 1078; депутата Думы Великого Новгорода Данилова В.В. от 21.09.2017 № 1082; комиссии по жилищному хозяйству, архитектуре и землепользованию </w:t>
      </w:r>
      <w:r>
        <w:rPr>
          <w:rFonts w:ascii="Tms Rmn" w:hAnsi="Tms Rmn" w:cs="Tms Rmn"/>
          <w:color w:val="000000"/>
          <w:sz w:val="26"/>
          <w:szCs w:val="26"/>
        </w:rPr>
        <w:br/>
        <w:t>от 25.9.2017 № 1091 и предложение рассматривать одну сведенную воедино поправку от 27.9.2017 № 1106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 целом с поправкой Председателя Думы Великого Новгорода Тимофеева В.В., заместителя Председателя Думы Великого Новгорода Демидова К.Д., депутата Думы Великого Новгорода Данилова В.В., депутата Думы Великого Новгорода Богомолова В.В. от 27.09.2017 </w:t>
      </w:r>
      <w:r>
        <w:rPr>
          <w:rFonts w:ascii="Tms Rmn" w:hAnsi="Tms Rmn" w:cs="Tms Rmn"/>
          <w:color w:val="000000"/>
          <w:sz w:val="26"/>
          <w:szCs w:val="26"/>
        </w:rPr>
        <w:br/>
        <w:t>№ 1106: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- 5,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 с поправкой Председателя Думы Великого Новгорода Тимофеева В.В., заместителя Председателя Думы Великого Новгорода Демидова К.Д., депутата Думы Великого Новгорода Данилова В.В., депутата Думы Великого Новгорода Богомолова В.В. от 27.09.2017 № 1106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Трофимов Дмитрий Александрович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Григорий Евгеньевич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Поплавский Г.Е.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Михаил Александрович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Администрацией Думы Великого Новгорода,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досрочном прекращении полномочий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- 3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(с учетом личного заявления Данилова В.В.)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24.08.2017, о предоставлении информации о готовности к отопительному сезону образовательных учреждений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Львовна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24.08.2017, о предоставлении информации об исполнении договора аренды парковочной площадки, расположенной на территории ТРЦ "Мармелад"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о необходимости заключения договора на уборку территорий парковочных мест, предназначенных для посетителей ГОБУЗ "Областной клинический онкологический диспансер" и парка "Юность";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поручении Администрации Великого Новгорода выставить на аукцион парковочную площадку около ТЦ "Мармелад", исключив площадь, необходимую для обустройства парковки для посетителей ГОБУЗ "Областной клинический онкологический диспансер" и парка "Юность";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о поручении Администрации Великого Новгорода об урегулировании земельных отношений между Администрацией Великого Новгорода и руководством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ТЦ "Мармелад"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протокольное решение Думы Великого Новгорода: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Администрации Великого Новгорода выставить на аукцион парковочную площадку около ТЦ "Мармелад", исключив площадь, необходимую для обустройства парковки для посетителей парка "Юность" и парковки для посетителей ГОБУЗ "Областной клинический онкологический диспансер"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- 10, "против" - 8, "воздержались" - 5;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Администрации Великого Новгорода урегулировать земельные отношения с руководством ТЦ "Мармелад" и доложить информацию о проделанной работе на очередном заседании Думы Великого Новгорода в октябре 2017 года"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- 12, "против" - 5, "воздержались" - 6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урегулировать земельные отношения с руководством ТЦ "Мармелад" и доложить информацию о проделанной работе на очередном заседании Думы Великого Новгорода в октябре 2017 года"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24.08.2017, о предоставлении информации о ситуации, сложившейся в части организации работы с безнадзорными животными на территории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необходимости строительства (обустройства)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центра  для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передержки бездомных животных в Великом Новгороде;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необходимости проведения круглого стола по данному вопросу;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необходимости направления обращения к Губернатору Новгородской области по вопросу организации работы с безнадзорными животными на территории Великого Новгорода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расмотрении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вопросов №№ 15.3 - 15.7 отсутствовали Букетов В.О.,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Н.Г.)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"1. Думе Великого Новгорода направить обращение к Губернатору Новгородской области, связанное с решением вопроса по организации работы с безнадзорными животными на территории Великого Новгорода.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Провести в октябре 2017 года заседание круглого стола по данному вопросу с приглашением всех заинтересованных лиц."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«Формирование комфортной городской среды»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Михайлова Е.В., Петрова С.С., Богомолов В.В.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21.08.2017 № 7-33-2017 на Концепцию антикоррупционной политики в Великом Новгороде,  утверждённую решением Думы Великого Новгорода от 25.06.2015 № 530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прокурора Великого Новгорода.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Администрации Великого Новгорода подготовить и внести на рассмотрение Думы Великого Новгорода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четвертом  квартале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2017 года проект решения "О внесении изменений в решение Думы Великого Новгорода от </w:t>
      </w:r>
      <w:r>
        <w:rPr>
          <w:rFonts w:ascii="Tms Rmn" w:hAnsi="Tms Rmn" w:cs="Tms Rmn"/>
          <w:color w:val="000000"/>
          <w:sz w:val="26"/>
          <w:szCs w:val="26"/>
        </w:rPr>
        <w:br/>
        <w:t>25.06.2015 № 530 "Об утверждении Концепции антикоррупционной политики в Великом Новгороде".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протеста прокурора Великого Новгорода от 21.08.2017 № 7-33-2017 на подпункт «б» пункта 9, подпункт «б» пункта 10, пункт 13 Порядка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интересов, утверждённого решением Думы Великого Новгорода от 23.08.2012 № 1350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"1. Согласиться с протестом прокурора Великого Новгорода.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постоянной комиссии Думы Великого Новгорода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 подготовить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внести на рассмотрение Думы Великого Новгорода в четвертом  квартале 2017 года проект решения «О внесении изменений в Порядок работы комиссии по соблюдению требований к служебному поведению муниципальных служащих аппарата Думы Великого Новгорода и урегулированию конфликта интересов, утверждённый решением Думы Великого Новгорода от 23.08.2012 № 1350".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отчислениях в Региональный фонд капитального ремонта многоквартирных домов, расположенных на территории Новгородской области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Васильева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"Думе Великого Новгорода направить обращение в Новгородскую областную Думу с просьбой направлять в Думу Великого Новгорода для предварительного ознакомления проекты правовых актов, непосредственно касающихся вопросов жизнедеятельности Великого Новгорода и новгородцев."</w:t>
      </w:r>
    </w:p>
    <w:p w:rsidR="00C4356A" w:rsidRDefault="00C4356A" w:rsidP="00C4356A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C4356A" w:rsidRDefault="00C4356A" w:rsidP="00C4356A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C4356A">
        <w:tc>
          <w:tcPr>
            <w:tcW w:w="3543" w:type="dxa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C4356A" w:rsidRDefault="00C4356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330501" w:rsidRDefault="00297831"/>
    <w:sectPr w:rsidR="0033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4"/>
    <w:rsid w:val="00297831"/>
    <w:rsid w:val="007A708F"/>
    <w:rsid w:val="00C4356A"/>
    <w:rsid w:val="00C57FD4"/>
    <w:rsid w:val="00D3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335E1-115C-44BF-9A86-AA6790CC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3742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2017-10-09T06:28:00Z</dcterms:created>
  <dcterms:modified xsi:type="dcterms:W3CDTF">2017-10-09T06:28:00Z</dcterms:modified>
</cp:coreProperties>
</file>