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D4" w:rsidRDefault="006D48D4" w:rsidP="006D48D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6D48D4" w:rsidRDefault="006D48D4" w:rsidP="006D48D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21.11.2016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58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6D48D4">
        <w:tc>
          <w:tcPr>
            <w:tcW w:w="351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D48D4">
        <w:tc>
          <w:tcPr>
            <w:tcW w:w="3510" w:type="dxa"/>
          </w:tcPr>
          <w:p w:rsidR="006D48D4" w:rsidRDefault="006D48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6D48D4" w:rsidRDefault="006D48D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6D48D4" w:rsidRDefault="006D48D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6D48D4" w:rsidRDefault="006D48D4" w:rsidP="006D48D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D48D4">
        <w:tc>
          <w:tcPr>
            <w:tcW w:w="3429" w:type="dxa"/>
          </w:tcPr>
          <w:p w:rsidR="006D48D4" w:rsidRDefault="006D48D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6D48D4">
        <w:tc>
          <w:tcPr>
            <w:tcW w:w="3429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6D48D4" w:rsidRDefault="006D48D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Панов М.А.,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  <w:tr w:rsidR="006D48D4">
        <w:tc>
          <w:tcPr>
            <w:tcW w:w="3429" w:type="dxa"/>
          </w:tcPr>
          <w:p w:rsidR="006D48D4" w:rsidRDefault="006D48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6D48D4" w:rsidRDefault="006D48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</w:tc>
      </w:tr>
      <w:tr w:rsidR="006D48D4">
        <w:tc>
          <w:tcPr>
            <w:tcW w:w="3429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Ильин М.Е.,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</w:t>
            </w:r>
          </w:p>
        </w:tc>
      </w:tr>
    </w:tbl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6D48D4">
        <w:tc>
          <w:tcPr>
            <w:tcW w:w="342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Михайлова Е.В.</w:t>
            </w:r>
          </w:p>
        </w:tc>
      </w:tr>
    </w:tbl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6D48D4" w:rsidRDefault="006D48D4" w:rsidP="006D48D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6D48D4" w:rsidRDefault="006D48D4" w:rsidP="006D48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2017 год и на плановый период 2018 и 2019 годов" 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целесообразности заключения концессионного соглашения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целесообразности заключения концессионного соглашения о строительстве второй очереди полигона твердых бытовых отходов Великого Новгорода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 озвучил: 1) о принятом решении Совета Думы Великого Новгорода (протокол от 15.11.2016 № 77) об исключении из повестки заседания раздела "Разное"; 2) о замене докладчика по вопросу № 1 -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 нет, "не голосовали" - 1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К.В.)</w:t>
      </w:r>
    </w:p>
    <w:p w:rsidR="006D48D4" w:rsidRDefault="006D48D4" w:rsidP="006D48D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бюджете Великого  Новгорода на 2017 год и на плановый период 2018 и 2019 годов"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озвучил о снятии поправки Председателя Думы Великого Новгорода от 16.11.2016 № 1283, о внесении поправки Председателя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Новгорода  </w:t>
      </w:r>
      <w:r>
        <w:rPr>
          <w:rFonts w:ascii="Tms Rmn" w:hAnsi="Tms Rmn" w:cs="Tms Rmn"/>
          <w:color w:val="000000"/>
          <w:sz w:val="26"/>
          <w:szCs w:val="26"/>
        </w:rPr>
        <w:br/>
        <w:t>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21.11.2016 № 1312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Председателя Думы Великого Новгорода от 21.11.2016 № 1312: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-25, "против" - 1, "воздержались" - 1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Председателя Думы Великого Новгорода от 21.11.2016 № 1312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целесообразности заключения концессионного соглашения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Золотарев С.В.  - о необходимости подготовки проекта концессионного соглашения;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по жилищному хозяйству, архитектуре и землепользованию и по городскому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хозяйству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данный проект решения;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по экономике и финансам, по социальным вопросам, по законодательству и местному самоуправлению - поддержать данный проект решения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18.11.2016 № М22-5254-И: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18.11.2016 № М22-5254-И.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целесообразности заключения концессионного соглашения </w:t>
      </w:r>
      <w:r>
        <w:rPr>
          <w:rFonts w:ascii="Tms Rmn" w:hAnsi="Tms Rmn" w:cs="Tms Rmn"/>
          <w:color w:val="000000"/>
          <w:sz w:val="26"/>
          <w:szCs w:val="26"/>
        </w:rPr>
        <w:br/>
        <w:t>о строительстве второй очереди полигона твердых бытовых отходов Великого Новгорода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по жилищному хозяйству, архитектуре и землепользованию и по городскому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хозяйству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данный проект решения;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по экономике и финансам, по социальным вопросам,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данный проект решения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18.11.2016 № М22-5253-И: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18.11.2016 № М22-5253-И</w:t>
      </w:r>
    </w:p>
    <w:p w:rsidR="006D48D4" w:rsidRDefault="006D48D4" w:rsidP="006D48D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D48D4" w:rsidRDefault="006D48D4" w:rsidP="006D48D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6D48D4">
        <w:tc>
          <w:tcPr>
            <w:tcW w:w="3543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6D48D4" w:rsidRDefault="006D48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1A59BD" w:rsidRDefault="006D48D4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1A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55"/>
    <w:rsid w:val="001A59BD"/>
    <w:rsid w:val="006D48D4"/>
    <w:rsid w:val="00B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8C08D-EC8B-457B-8DDB-38E952C9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2016-11-23T12:52:00Z</dcterms:created>
  <dcterms:modified xsi:type="dcterms:W3CDTF">2016-11-23T12:53:00Z</dcterms:modified>
</cp:coreProperties>
</file>