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4271CC" w:rsidRDefault="004271CC" w:rsidP="004271C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31.08.2016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55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4271CC">
        <w:tc>
          <w:tcPr>
            <w:tcW w:w="351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71CC">
        <w:tc>
          <w:tcPr>
            <w:tcW w:w="3510" w:type="dxa"/>
          </w:tcPr>
          <w:p w:rsidR="004271CC" w:rsidRDefault="004271C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4271CC" w:rsidRDefault="004271C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4271CC" w:rsidRDefault="004271C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4271CC" w:rsidRDefault="004271CC" w:rsidP="004271C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4271CC">
        <w:tc>
          <w:tcPr>
            <w:tcW w:w="3429" w:type="dxa"/>
          </w:tcPr>
          <w:p w:rsidR="004271CC" w:rsidRDefault="004271C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4271CC">
        <w:tc>
          <w:tcPr>
            <w:tcW w:w="3429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4271CC" w:rsidRDefault="004271C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       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Трофимов Д.А..</w:t>
            </w:r>
          </w:p>
        </w:tc>
      </w:tr>
      <w:tr w:rsidR="004271CC">
        <w:tc>
          <w:tcPr>
            <w:tcW w:w="3429" w:type="dxa"/>
          </w:tcPr>
          <w:p w:rsidR="004271CC" w:rsidRDefault="004271C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4271CC" w:rsidRDefault="004271C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4271CC">
        <w:tc>
          <w:tcPr>
            <w:tcW w:w="3429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4271CC">
        <w:tc>
          <w:tcPr>
            <w:tcW w:w="3429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Ильин М.Е.,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Яковено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М.Н.</w:t>
            </w:r>
          </w:p>
        </w:tc>
      </w:tr>
    </w:tbl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4271CC">
        <w:tc>
          <w:tcPr>
            <w:tcW w:w="342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Демидов К.Д., Андреев И.А.,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Чернов А.А.</w:t>
            </w:r>
          </w:p>
        </w:tc>
      </w:tr>
    </w:tbl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4271CC" w:rsidRDefault="004271CC" w:rsidP="004271C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4271CC" w:rsidRDefault="004271CC" w:rsidP="004271C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ОГАУ "Новгородское областное телевидение", председатель Общественного совета при Думе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экономике и инвестиционной политике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градостроительства</w:t>
      </w: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Николаев В.А.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начальник Межрайонной инспекции Федеральной налоговой службы № 9 по Новгородской области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предоставления льгот при осуществлении инвестиционной деятельности на территории Великого Новгорода (второе чтение)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установления льготной арендной платы и ее размеров в отношении объектов культурного наследия, находящихся в собственности муниципального образования - городского округа Великий Новгород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03.11.2015 № 623 "Об особенностях составления и утверждения проекта бюджета Великого Новгорода на 2016 год"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29.12.2015 № 705 "О бюджете Великого Новгорода на 2016 год"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предложении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</w:t>
      </w:r>
      <w:r w:rsidR="0097609B">
        <w:rPr>
          <w:rFonts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>безвозмездной передачи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имущества из муниципальной собственности Великого Новгорода в федеральную собственность Российской Федерации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09.03.2016 № 758 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- городского округа Великий Новгород"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26.08.2015 № 574 "Об установке бюста"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памятного знака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случаях и сроках приведения муниципальных программ в соответствие с решением о бюджете городского округа Великий Новгород на 2016 год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28.05.2009 № 391 "О порядке образования комиссии по урегулированию конфликта интересов на муниципальной службе в аппарате Думы Великого Новгорода"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Координационного совета по развитию малого и среднего предпринимательства в Великом Новгороде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на должность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28.02.2014 № 185 "О создании рабочей комиссии по депутатской этике при Думе Великого Новгорода и внесении изменения в Регламент Думы Великого Новгорода"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 объявил: 1) о снятии Администрацией Великого Новгорода с рассмотрения вопросов №№ 5, 13; 2) о включении следующих вопросов в раздел "Разное": а) О выполнении Администрацией Великого Новгорода протокольного решения, принятого на очередном заседании Думы великого Новгорода 24.03.2016, по вопросу разработки единой схемы размещения парковок на территории Великого Новгорода; б) О рассмотрении протеста прокурора Великого Новгорода от 28.06.2016 № 7-35-2016 на пункты 1.1, 1.3 раздела 4 Положения о порядке установки памятников, мемориальных досок и других памятных знаков на территории Великого Новгорода, утвержденного решением Думы Великого Новгорода от 26.11.2013 № 51; 3)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Еремин В.А., Данилов В.В., Михайлова Е.В.,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 - предложили рассмотреть ряд вопросов в разделе "Разное"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(при голосовании отсутствовал Букетов В.О.)</w:t>
      </w:r>
    </w:p>
    <w:p w:rsidR="004271CC" w:rsidRDefault="004271CC" w:rsidP="004271C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4271CC" w:rsidRDefault="004271CC" w:rsidP="004271CC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В.В.-  о решении комиссии по законодательству и местному самоуправлению - принять проект решения;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18.08.2016 № М22-3751-И: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18.08.2016 № М22-3751-И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об отсутствии в проекте решения коррупционных факторов, о решении комиссии по законодательству и местному самоуправлению - принять проект решения в первом чтении;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принять проект решения в первом чтении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Поплавский Г.Е.,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выявлении в проекте решения коррупционных составляющих; о решении комиссии по законодательству и местному самоуправлению - принять проект решения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 в первом чтении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- 23;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предоставления льгот при осуществлении инвестиционной деятельности на территории Великого Новгорода (второе чтение)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об отсутствии в проекте решения коррупционных факторов; о решении комиссии по законодательству и местному самоуправлению - принять проект решения с учетом поправок;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 с учетом поправок;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во втором чтении (в целом) с поправками Администрации Великого Новгорода от 05.08.2016 № М22-3609, от 29.08.2016 </w:t>
      </w:r>
      <w:r>
        <w:rPr>
          <w:rFonts w:ascii="Tms Rmn" w:hAnsi="Tms Rmn" w:cs="Tms Rmn"/>
          <w:color w:val="000000"/>
          <w:sz w:val="26"/>
          <w:szCs w:val="26"/>
        </w:rPr>
        <w:br/>
        <w:t>№ М22-3880-И: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(в целом) с поправками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Веикого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от 05.08.2016 № М22-3609, от 29.08.2016 № М22-3880-И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Богомолов В.В., Тимофеев В.В., Еремин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целом с поправкой Администрации Великого Новгорода от 19.08.2016 № М22-3771-И: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- 2, "воздержались" - 2;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поправкой Администрации Великого Новгорода от 19.08.2016 № М22-3771-И.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провести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инвентаризацию муниципальных подвальных помещений, расположенных в многоквартирных домах, и доложить информацию на заседании Думы Великого Новгорода в сентябре 2016 года".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03.11.2015 № 623 "Об особенностях составления и утверждения проекта бюджета Великого Новгорода на 2016 год"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- 3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29.12.2015 № 705 "О бюджете Великого Новгорода на 2016 год"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объявила о снятии с рассмотрения поправки Администрации Великого Новгорода от 29.08.2016 № 1192;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об отсутствии в проекте решения коррупционных факторов; о решении комиссии по законодательству и местному самоуправлению - определиться на заседании Думы;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определиться на заседании Думы;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рекомендовать Администрации Великого Новгорода исключить из проекта решения снижение расходов на мероприятия в сфере культуры и молодежной политики;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решения с поправкой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26.08.2016 № 1188, а также предложить Администрации рассматривать вопросы, связанные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секвестированием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бюджетных средств 2016 года, совместно с рассмотрением бюджета города на 2017 год;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 с поправкой Администрации Великого Новгорода от 26.08.2016 № 1188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поправкой Администрации Великого Новгорода от 26.08.2016 № 1188: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26.08.2016 № 1188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передачи имущества из муниципальной собственности Великого Новгорода в федеральную собственность Российской Федерации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необходимости Администрации Великого Новгорода в течении месяца решить вопрос по подготовке документов, необходимых для заключения договора безвозмездного пользования в отношении нежилого помещения, расположенного по адресу: Великий Новгород, ул. Федоровский Ручей, д. 2/13;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 - о решении постоянных комиссий - определиться на заседании Думы;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поддержать проект решения при условии наличия договора безвозмездного пользования нежилым встроенным помещением, расположенным в доме № 2/13 по ул. Федоровский Ручей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целом с поправкой Администрации Великого Новгорода от 22.08.2016 3 М22-3800-И: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- 2;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Поплавский Г.Е.)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нет, "воздержались" - нет;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поправкой Администрации Великого Новгорода от 22.08.2016 3 М22-3800-И.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в течение месяца подготовить в установленном порядке необходимый пакет документ для заключения договора безвозмездного пользования в отношении нежилого помещения, расположенного по адресу: Великий Новгород, ул. Федоровский Ручей, д. 2/13".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09.03.2016 № 758 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- городского округа Великий Новгород"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выявлении в проекте решения коррупционных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составлявляющих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; о решении комиссии по законодательству и местному самоуправлению - принять проект решения с поправкой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принять проект решения;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24.08.2016 № М22-3829-И: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Гетманский А.В.)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 с поправкой Администрации Великого Новгорода от 24.08.2016 № М22-3829-И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Гетманский А.В.)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26.08.2015 № 574 "Об установке бюста"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Гетманский А.В.)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случаях и сроках приведения муниципальных программ в соответствие с решением о бюджете городского округа Великий Новгород на 2016 год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Старостин А.В.)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15 - 38 отсутствовал Богомолов В.В.)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заместителем Председателя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28.05.2009 № 391 "О порядке образования комиссии по урегулированию конфликта интересов на муниципальной службе в аппарате Думы Великого Новгорода"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поправкой заместителя Председателя Думы Великого Новгорода от 18.08.2016 № 956: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Поплавский Г.Е.)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18.08.2016 № 956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Координационного совета по развитию малого и среднего предпринимательства в Великом Новгороде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поправкой заместителя Председателя Думы Великого Новгорода от 29.08.2016 № 965: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29.08.2016 № 965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на должность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озвучил поправку постоянной комиссии по законодательству и местному самоуправлению о назначении на должность председателя Контрольно-счетной палаты Великого Новгорода - Ломоносова А.В., на должность заместителя председателя Контрольно-счетной палаты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Иванова Д.Р.;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,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решении постоянных комиссий принять проект решения с поправкой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учетом поправки постоянной комиссии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от 29.08.2016 № 966: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 с учетом поправки постоянной комиссии по законодательству и местному самоуправлению от 29.08.2016 № 966, назначив на должность председателя Контрольно-счетной палаты Великого Новгорода - Ломоносова А.В., на должность заместителя председателя Контрольно-счетной палаты Великого Новгорода  - Иванова Д.Р.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28.02.2014 № 185 "О создании рабочей комиссии по депутатской этике при Думе Великого Новгорода и внесении изменения в Регламент Думы Великого Новгорода"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 А.В.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Ефимовой О.А.,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 А.В.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Ефимовой О.А., принять.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решения, принятого на очередном заседании Думы великого Новгорода 24.03.2016, по вопросу разработки единой схемы размещения парковок на территории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Еремин В.А., Кузиков Е.И., Ефимов А.В.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28.06.2016 № 7-35-2016 на пункты 1.1, 1.3 раздела 4 Положения о порядке установки памятников, мемориальных досок и других памятных знаков на территории Великого Новгорода, утвержденного решением Думы Великого Новгорода от 26.11.2013 № 51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№№ 38.2 - 38.9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протестом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в четвертом квартале 2016 года проект решения "О внесении изменений в Положение о порядке установки памятников, мемориальных досок и других памятных знаков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на территории Великого Новгорода, утвержденное решением Думы Великого Новгорода от 26.11.2013 № 51".".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38.3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объектах ливневой канализации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Морозов П.Е.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38.4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ситуации, сложившейся со стадионом "Химик"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Осипов А.А.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- 16,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38.4 - 38.9 отсутствовали Авдеев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Трофимов Д.А.)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провести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перезонирование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территории, прилегающей к  стадиону "Химик", расположенному по адресу: Великий Новгород, ул. Химиков, д. 11, корп. 1, в зону Р4 и подготовить соответствующий проект решения на заседание Думы великого Новгорода в сентябре 2016 года"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38.5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системных проблемах, связанных с капитальным строительством и ремонтом автомобильных дорог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предложить Администрации Великого Новгорода при утверждении перечня необходимых работ по ремонту (капитальному строительству) дорог приглашать для участия в обсуждении депутатов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Принять информацию к сведению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38.6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ситуации, сложившейся с </w:t>
      </w:r>
      <w:r>
        <w:rPr>
          <w:rFonts w:ascii="Times New Roman" w:hAnsi="Times New Roman" w:cs="Times New Roman"/>
          <w:color w:val="000000"/>
          <w:sz w:val="26"/>
          <w:szCs w:val="26"/>
        </w:rPr>
        <w:t>МБУ "Молодежный центр "Алые паруса"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Осипов А.А., Тимофеев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38.7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строительстве тротуара по  Донецкой ул.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Г.А., Кузиков Е.И.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Михайлова Е.В. - о предложении создать рабочую группу </w:t>
      </w:r>
      <w:r>
        <w:rPr>
          <w:rFonts w:ascii="Tms Rmn" w:hAnsi="Tms Rmn" w:cs="Tms Rmn"/>
          <w:color w:val="000000"/>
          <w:sz w:val="26"/>
          <w:szCs w:val="26"/>
        </w:rPr>
        <w:br/>
        <w:t>для решения данного вопроса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нет, "воздержались" - нет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доложить на очередном заседании Думы Великого Новгорода в сентябре 2016 года о мероприятиях, проведенных в рамках вопроса, связанного со строительством тротуара по Донецкой ул."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38.8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содержании территории Рождественского кладбища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Морозов П.Е.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Великого Новгорода доложить на очередном заседании Думы Великого Новгорода в сентябре 2016 года информацию о содержании кладбищ на территории Великого Новгорода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38.9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предполагаемой застройке на территории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Славенской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роще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Николаевич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Жилин Е.А.</w:t>
      </w: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71CC" w:rsidRDefault="004271CC" w:rsidP="004271C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271CC" w:rsidRDefault="004271CC" w:rsidP="004271C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4271CC" w:rsidTr="00665CD8">
        <w:tc>
          <w:tcPr>
            <w:tcW w:w="3543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4271CC" w:rsidRDefault="004271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E5074E" w:rsidRDefault="004271CC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E5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6E"/>
    <w:rsid w:val="004271CC"/>
    <w:rsid w:val="00665CD8"/>
    <w:rsid w:val="0071576E"/>
    <w:rsid w:val="0097609B"/>
    <w:rsid w:val="009D4E85"/>
    <w:rsid w:val="00E5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83A75-F47E-4C66-8DFD-9AECDCCF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4551</Words>
  <Characters>25941</Characters>
  <Application>Microsoft Office Word</Application>
  <DocSecurity>0</DocSecurity>
  <Lines>216</Lines>
  <Paragraphs>60</Paragraphs>
  <ScaleCrop>false</ScaleCrop>
  <Company/>
  <LinksUpToDate>false</LinksUpToDate>
  <CharactersWithSpaces>30432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5</cp:revision>
  <dcterms:created xsi:type="dcterms:W3CDTF">2016-09-02T12:19:00Z</dcterms:created>
  <dcterms:modified xsi:type="dcterms:W3CDTF">2016-09-02T12:21:00Z</dcterms:modified>
</cp:coreProperties>
</file>