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4D" w:rsidRDefault="00DD334D" w:rsidP="00DD334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D334D" w:rsidRDefault="00DD334D" w:rsidP="00DD334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28.01.2016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48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D334D" w:rsidRDefault="00DD334D" w:rsidP="00DD33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DD334D">
        <w:tc>
          <w:tcPr>
            <w:tcW w:w="351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334D">
        <w:tc>
          <w:tcPr>
            <w:tcW w:w="3510" w:type="dxa"/>
          </w:tcPr>
          <w:p w:rsidR="00DD334D" w:rsidRDefault="00DD33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DD334D" w:rsidRDefault="00DD334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DD334D" w:rsidRDefault="00DD334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DD334D" w:rsidRDefault="00DD334D" w:rsidP="00DD334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DD334D">
        <w:tc>
          <w:tcPr>
            <w:tcW w:w="3429" w:type="dxa"/>
          </w:tcPr>
          <w:p w:rsidR="00DD334D" w:rsidRDefault="00DD334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DD334D">
        <w:tc>
          <w:tcPr>
            <w:tcW w:w="3429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DD334D" w:rsidRDefault="00DD334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Данилов В.В., Еремин В.А.,        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Г.Е.,Пшеницын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Чернов А.А.</w:t>
            </w:r>
          </w:p>
        </w:tc>
      </w:tr>
      <w:tr w:rsidR="00DD334D">
        <w:tc>
          <w:tcPr>
            <w:tcW w:w="3429" w:type="dxa"/>
          </w:tcPr>
          <w:p w:rsidR="00DD334D" w:rsidRDefault="00DD33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DD334D" w:rsidRDefault="00DD33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DD334D">
        <w:tc>
          <w:tcPr>
            <w:tcW w:w="3429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DD334D">
        <w:tc>
          <w:tcPr>
            <w:tcW w:w="3429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Лысенко А.А.,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А.В., Жохова Н.И.</w:t>
            </w:r>
          </w:p>
        </w:tc>
      </w:tr>
    </w:tbl>
    <w:p w:rsidR="00DD334D" w:rsidRDefault="00DD334D" w:rsidP="00DD33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D334D" w:rsidRDefault="00DD334D" w:rsidP="00DD33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D334D">
        <w:tc>
          <w:tcPr>
            <w:tcW w:w="342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Гетманский А.В., Трофимов Д.А. </w:t>
            </w:r>
          </w:p>
        </w:tc>
      </w:tr>
    </w:tbl>
    <w:p w:rsidR="00DD334D" w:rsidRDefault="00DD334D" w:rsidP="00DD33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D334D" w:rsidRDefault="00DD334D" w:rsidP="00DD334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DD334D" w:rsidRDefault="00DD334D" w:rsidP="00DD33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Богданова Е.А.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архитектуры и градостроительства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архитектуры и градостроительства </w:t>
      </w: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Кузнецова С.В.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председателя комитета по строительству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транспорту и связи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План расходов дорожного фонда муниципального образования - городского округа Великий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  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2015 год и на плановый период 2016 и 2017 годов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коэффициентов для расчета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расположенные на территории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предложении о безвозмездной передаче незавершенного строительством спортивного сооружения "Спортивный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центр с универсальным игровым залом", находящегося в муниципальной собственности Великого Новгорода, в </w:t>
      </w:r>
      <w:r>
        <w:rPr>
          <w:rFonts w:ascii="Tms Rmn" w:hAnsi="Tms Rmn" w:cs="Tms Rmn"/>
          <w:color w:val="000000"/>
          <w:sz w:val="26"/>
          <w:szCs w:val="26"/>
        </w:rPr>
        <w:br/>
        <w:t>государственную собственность Новгородской области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звании "Почетный гражданин Великого Новгорода"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сообщении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Молодежной палате при Думе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назначении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даты  ежегодного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отчёта Мэра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Регламент Думы Великого Новгорода (второе чтение)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Благодарности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DD334D" w:rsidRDefault="00DD334D" w:rsidP="00DD334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- проинформировал депутатов Думы: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 о снятии Администрацией Великого Новгорода с рассмотрения проекта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решения № 5; 2) о включении следующих вопросов в раздел "Разное": а) о рассмотрении отчета начальника УМВД России по городу Великий Новгород Максимова Сергея Михайловича «О результатах оперативно-служебной деятельности УМВД России по городу Великий Новгород за 2015 год»; б) о рассмотрении информации Администрации Великого Новгорода  по вопросу предоставления права на приобретение льготного проездного билета студентам образовательных организаций высшего образования, а также обучающихся в профессиональных образовательных организациях, обучающихся по очной форме обучения; в) о выполнении Администрацией Великого Новгорода протокольного решения Думы Великого Новгорода от 29.10.2015 о предоставлении подробного отчета о мерах, принятых Администрацией по возврату предприятиями в сфере ЖКХ средств возобновляемого фонда; г) о выполнении Администрацией Великого Новгорода протокольного решения, принятого на очередном заседании Думы Великого Новгорода 24.12.2015, о разработке муниципальной целевой  программы по строительству и реконструкции внутриквартального уличного освещения;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д) о выполнении Администрацией Великого Новгорода протокольного решения, принятого на очередном заседании Думы Великого Новгорода 24.12.2015,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организации содержания и ремонта общего имущества многоквартирных домов, собственниками помещений которых не выбран способ управления, в том числе путем создания муниципальной управляющей компании; е) о выполнении Администрацией Великого Новгорода протокольного решения Думы Великого Новгорода, принятого на внеочередном заседании Думы Великого Новгорода 17.12.2015, о принятых и планируемых к принятию мерах по результатам заседания временной комиссии по изучению ситуации по исполнению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 от 18.11.2015, 23.11.2015 и 25.11.2015.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Букетов В.О. - предложил снять с рассмотрения проект решения № 1.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Бобрышев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Ю.И. - озвучил о снятии с рассмотрения проекта решения № 1.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4. Еремин В.А. предложил рассмотреть вопрос о содержании ливневой канализации в разделе "Разное. 5.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 - предложил рассмотреть вопрос о работе рабочей группы по разработке Плана мероприятий по благоустройству скверов и парков Великого Новгорода в разделе "Разное".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</w:p>
    <w:p w:rsidR="00DD334D" w:rsidRDefault="00DD334D" w:rsidP="00DD334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План расходов дорожного фонда муниципального образования - городского округа Великий Новгород  на 2015 год и на плановый период 2016 и 2017 годов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 Е.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Смирнова Г.Г.,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поддержать проект решения;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представленном протоколе о намерениях по заключению соглашения об установлении стоимости проездного билета для школьников для проезда на городских маршрутах регулярных перевозок в Великом Новгороде с 01.01.2016, согласованном с перевозчиками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заместителя Председателя Думы Великого Новгорода Демидова К.Д. от 27.01.2016 № 82: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- 1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заместителя Председателя Думы Великого Новгорода Демидова К.Д. от 27.01.2016 № 82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коэффициентов для расчета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расположенные на территории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поддержать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в целом с учетом поправки Администрации Великого Новгорода от 22.01.2016 № М22-163-И: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22.01.2016 № М22-163-И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звании "Почетный гражданин Великого Новгорода"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сообщении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Великого Новгорода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несогласии с принятием поправки Пшеницына Ю.Г.;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полномочиях заместителей Председателя Думы Великого Новгорода;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внесенной  поправке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несогласии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  поправкой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Пшеницына Ю.Г.;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Смирнова Г.Г.,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Пшеницына Ю.Г. от 27.01.2016 № 83: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- 19, "воздержались" - 1;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- 1, "воздержались" - 4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Молодежной палате при Думе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решения, поручить Председателю Думы Великого Новгорода представить депутатам Думы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 отчет об итогах деятельности Молодежной палаты за 2015 год;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 - о решении комиссии по социальным вопросам - принять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- 4,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даты  ежегодного отчёта Мэра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Смирнова Г.Г.,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 - о решении комиссии по законодательству и местному самоуправлению - принять проект решения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Регламент Думы Великого Новгорода (второе чтение)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 - о несогласии принятия поправки комиссии по экономике и финансам;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внесенной поправке комиссией по экономике и финансам;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Е.И., Данилов В.В. - о согласии с принятием поправки комиссии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экономие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финансам;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Букетов 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В.О. - о необходимости доработки данного вопроса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поправку заместителя Председателя Думы Великого Новгорода Демидова К.Д. от 01.12.2015 № 1711: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- 5, "против" - 15, "воздержались" - 6;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комиссии по экономике и финансам Думы Великого Новгорода от 27.01.2016 № 84: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- 13, "против" - 6, "воздержались" - 7;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во втором чтении: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- 2, "воздержались" - 2;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Благодарности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грамотной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20.1. СЛУШАЛИ: О рассмотрении отчета начальника УМВД России по городу Великий Новгород Максимова Сергея Михайловича «О результатах оперативно-служебной деятельности УМВД России по городу Великий Новгород за 2015 год»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неэффективных мерах, направленных на обеспечение безопасности дорожного движения;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ненадлежащей пропускной способности дорог города;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необходимости представления в Думу Великого Новгорода информации о состоянии пешеходных переходов города;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об остановочном комплексе, расположенном вблизи ТРЦ "Мармелад"; о необходимости принятии мер, направленных на обеспечение безопасности в районе Торговой стороны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 по вопросу предоставления права на приобретение льготного проездного билета студентам образовательных организаций высшего образования, а также обучающихся в профессиональных образовательных организациях, обучающихся по очной форме обучения.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Владимир Владимирович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Предложить Администрации Великого Новгорода совместно с Думой Великого Новгорода, Правительством Новгородской области, с перевозчиками и студентами Великого Новгорода продолжить работу и выработать в кратчайшие сроки решение данного вопроса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 Великого Новгорода от 29.10.2015 о предоставлении подробного отчета о мерах, принятых Администрацией по возврату предприятиями в сфере ЖКХ средств возобновляемого фонда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Алфимов Олег Владимирович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Алфимов О.В. - о подписании графиков платежей по возврату задолженности в возобновляемый фонд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и "Новгородский водоканал";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представления информации по суммам платежей, необходимых к возврату задолженности в возобновляемый фонд; о необходимости подачи искового заявления в суд; об установлении Администрацией сроков возврата задолженности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";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В.В. - о необходимости представления графиков платежей в возобновляемый фонд;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о проработке вопроса по оформлению кредита для погашения задолженности;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представления Администрацией Великого Новгорода акта сверки задолженности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 о заключении Счетной палаты Новгородской области по данному вопросу;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возможном наступлении срока исковой давности по возврату денежных средств; о необходимости подачи искового заявления в суд;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об отсутствии отношения данного фонда к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бюджету;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деятельности возобновляемого фонда; о порядке выделения денежных средств данным фондом муниципальным предприятиям; о возможной рассрочки возврата задолженности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в связи со строительством полигона ТБО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- 18, "против" - 1, "воздержались" - 2,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- 5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Поручить Администрации Великого Новгорода представить акт сверки и другие подтверждающие документы по задолженности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перед возобновляемым фондом.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"Констатировать, что Администрацией Великого Новгорода в полной мере не исполнено протокольное решение Думы Великого Новгорода от 29.10.2015 о предоставлении подробного отчета о мерах, принятых Администрацией Великого Новгорода по возврату предприятиями в сфере жилищно-коммунального хозяйства средств возобновляемого фонда"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решения, принятого на очередном заседании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Думы Великого Новгорода 24.12.2015, о разработке муниципальной целевой  программы по строительству и реконструкции внутриквартального уличного освещения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Еремин В.А., Кузиков Е.И., Михайлова Е.В., Смирнова Г.Г., Тимофеев В.В.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Поручить Администрации Великого Новгорода на очередное заседание Думы Великого Новгорода в феврале 2016 года представить информацию (план мероприятий) по вопросу строительства и реконструкции внутриквартального уличного освещения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решения, принятого на очередном заседании Думы Великого Новгорода 24.12.2015, об организации содержания и ремонта общего имущества многоквартирных домов, собственниками помещений которых не выбран способ управления, в том числе путем создания муниципальной управляющей компании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необходимости проработки данного вопроса;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 - о необходимости обратиться к опыту других городов по решению данного вопроса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Администрации Великого Новгорода представить информацию по вопросу организации содержания и ремонта общего имущества многоквартирных домов, собственниками помещений которых не выбран способ управления, в том числе путем создания муниципальной управляющей компании.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Вернуться  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рассмотрению данного вопроса на очередном заседании Думы Великого Новгорода в феврале 2016 года.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20.6.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выполнении Администрацией Великого Новгорода протокольного решения Думы Великого Новгорода, принятого на внеочередном заседании Думы Великого Новгорода 17.12.2015, о принятых и планируемых к принятию мерах по результатам заседания временной комиссии по изучению ситуации по исполнению контрактов по проведению работ по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 от 18.11.2015, 23.11.2015 и 25.11.2015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В.В., Еремин В.А., Кузиков Е.И.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представить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муниципального контракта по уборке территорий города на 2016 - 2017 годы в течении двух часов после окончания заседания Думы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 содержании ливневой канализации 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Еремин В.А., Кузиков Е.И., Тимофеев В.В.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работе рабочей группы по разработке Плана мероприятий по благоустройству скверов и парков Великого Новгорода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Смирнова Г.Г., Богомолов В.В., 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Кузиков Е.И., Тимофеев В.В.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- 7</w:t>
      </w: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Великого Новгорода в феврале 2016 года провести заседание рабочей группы по разработке Плана мероприятий по благоустройству скверов и парков Великого Новгорода</w:t>
      </w:r>
    </w:p>
    <w:p w:rsidR="00DD334D" w:rsidRDefault="00DD334D" w:rsidP="00DD334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DD334D">
        <w:tc>
          <w:tcPr>
            <w:tcW w:w="3543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D334D" w:rsidRDefault="00DD33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DD334D" w:rsidRDefault="00DD334D" w:rsidP="00DD334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41461F" w:rsidRPr="00DD334D" w:rsidRDefault="0041461F" w:rsidP="00DD334D"/>
    <w:sectPr w:rsidR="0041461F" w:rsidRPr="00DD334D" w:rsidSect="00F649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8D"/>
    <w:rsid w:val="0041461F"/>
    <w:rsid w:val="009A55B4"/>
    <w:rsid w:val="00D8048D"/>
    <w:rsid w:val="00DD334D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A9C18-6550-40A4-8C50-70E8C41F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3458</Words>
  <Characters>19715</Characters>
  <Application>Microsoft Office Word</Application>
  <DocSecurity>0</DocSecurity>
  <Lines>164</Lines>
  <Paragraphs>46</Paragraphs>
  <ScaleCrop>false</ScaleCrop>
  <Company/>
  <LinksUpToDate>false</LinksUpToDate>
  <CharactersWithSpaces>23127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4</cp:revision>
  <dcterms:created xsi:type="dcterms:W3CDTF">2016-02-03T10:11:00Z</dcterms:created>
  <dcterms:modified xsi:type="dcterms:W3CDTF">2016-02-03T10:18:00Z</dcterms:modified>
</cp:coreProperties>
</file>