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989" w:rsidRDefault="00D30989" w:rsidP="00D3098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D30989" w:rsidRDefault="00D30989" w:rsidP="00D3098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D30989" w:rsidRDefault="00D30989" w:rsidP="00D3098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30989" w:rsidRDefault="00D30989" w:rsidP="00D3098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D30989" w:rsidRDefault="00D30989" w:rsidP="00D3098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0989" w:rsidRDefault="00D30989" w:rsidP="00D3098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пятого созыва</w:t>
      </w:r>
    </w:p>
    <w:p w:rsidR="00D30989" w:rsidRDefault="00D30989" w:rsidP="00D3098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D30989" w:rsidRDefault="00D30989" w:rsidP="00D30989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17.12.2015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45</w:t>
      </w:r>
    </w:p>
    <w:p w:rsidR="00D30989" w:rsidRDefault="00D30989" w:rsidP="00D3098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D30989">
        <w:tc>
          <w:tcPr>
            <w:tcW w:w="3510" w:type="dxa"/>
          </w:tcPr>
          <w:p w:rsidR="00D30989" w:rsidRDefault="00D30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D30989" w:rsidRDefault="00D30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D30989" w:rsidRDefault="00D30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D30989" w:rsidRDefault="00D30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30989">
        <w:tc>
          <w:tcPr>
            <w:tcW w:w="3510" w:type="dxa"/>
          </w:tcPr>
          <w:p w:rsidR="00D30989" w:rsidRDefault="00D30989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D30989" w:rsidRDefault="00D30989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D30989" w:rsidRDefault="00D30989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D30989" w:rsidRDefault="00D30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D30989" w:rsidRDefault="00D30989" w:rsidP="00D3098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9489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D30989" w:rsidTr="00D30989">
        <w:tc>
          <w:tcPr>
            <w:tcW w:w="3429" w:type="dxa"/>
          </w:tcPr>
          <w:p w:rsidR="00D30989" w:rsidRDefault="00D30989" w:rsidP="00D30989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D30989" w:rsidRDefault="00D30989" w:rsidP="00D3098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5130" w:right="-31" w:hanging="513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D30989" w:rsidTr="00D30989">
        <w:tc>
          <w:tcPr>
            <w:tcW w:w="3429" w:type="dxa"/>
          </w:tcPr>
          <w:p w:rsidR="00D30989" w:rsidRDefault="00D3098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D30989" w:rsidRDefault="00D3098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D30989" w:rsidRDefault="00D30989" w:rsidP="00D3098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138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Старостин А.В.,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Еремин В.А., Ефимов А.В.,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Поплавский Г.Е., Пшеницын Ю.Г.,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</w:t>
            </w:r>
          </w:p>
        </w:tc>
      </w:tr>
      <w:tr w:rsidR="00D30989" w:rsidTr="00D30989">
        <w:tc>
          <w:tcPr>
            <w:tcW w:w="3429" w:type="dxa"/>
          </w:tcPr>
          <w:p w:rsidR="00D30989" w:rsidRDefault="00D30989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D30989" w:rsidRDefault="00D30989" w:rsidP="00D30989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138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Е.А. Мостовщиков</w:t>
            </w:r>
          </w:p>
        </w:tc>
      </w:tr>
      <w:tr w:rsidR="00D30989" w:rsidTr="00D30989">
        <w:tc>
          <w:tcPr>
            <w:tcW w:w="3429" w:type="dxa"/>
          </w:tcPr>
          <w:p w:rsidR="00D30989" w:rsidRDefault="00D3098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D30989" w:rsidRDefault="00D30989" w:rsidP="00D3098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279" w:right="110" w:hanging="141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D30989" w:rsidTr="00D30989">
        <w:tc>
          <w:tcPr>
            <w:tcW w:w="3429" w:type="dxa"/>
          </w:tcPr>
          <w:p w:rsidR="00D30989" w:rsidRDefault="00D3098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D30989" w:rsidRDefault="00D30989" w:rsidP="00D3098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279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Лысенко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А.А., Кудряшова А.В.,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 xml:space="preserve">Ильин М.Е., Жохова Н.И., Яковенко М.Н.,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</w:t>
            </w:r>
          </w:p>
        </w:tc>
      </w:tr>
    </w:tbl>
    <w:p w:rsidR="00D30989" w:rsidRDefault="00D30989" w:rsidP="00D3098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D30989" w:rsidRDefault="00D30989" w:rsidP="00D3098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D30989">
        <w:tc>
          <w:tcPr>
            <w:tcW w:w="3420" w:type="dxa"/>
          </w:tcPr>
          <w:p w:rsidR="00D30989" w:rsidRDefault="00D30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D30989" w:rsidRDefault="00D30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D30989" w:rsidRDefault="00D3098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Ефимова О.А.,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Трофимов Д.А., Трояновский С.В., Чернов А.А.</w:t>
            </w:r>
          </w:p>
        </w:tc>
      </w:tr>
    </w:tbl>
    <w:p w:rsidR="00D30989" w:rsidRDefault="00D30989" w:rsidP="00D3098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D30989" w:rsidRDefault="00D30989" w:rsidP="00D30989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D30989" w:rsidRDefault="00D30989" w:rsidP="00D3098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Алексашкин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Администрации Великого Новгорода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"Редакция газеты "Новгород"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редактора независимого издания "Новая Новгородская газета"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Герасимов В.И.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физической культуре и спорту Администрации Великого Новгорода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земельных ресурсов Администрации Великого Новгорода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Малышев С.И.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Матвеева С.Б.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Великого Новгорода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Шимановский М.И.</w:t>
      </w:r>
      <w:r>
        <w:rPr>
          <w:rFonts w:ascii="Tms Rmn" w:hAnsi="Tms Rmn" w:cs="Tms Rmn"/>
          <w:color w:val="000000"/>
          <w:sz w:val="26"/>
          <w:szCs w:val="26"/>
        </w:rPr>
        <w:tab/>
        <w:t>- политтехнолог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делами, председатель комитета муниципальной службы Администрации Великого Новгорода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D30989" w:rsidRDefault="00D30989" w:rsidP="00D30989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проекте решения Думы Великого Новгорода "О бюджете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Великого  Новгорода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на 2016 год"</w:t>
      </w:r>
    </w:p>
    <w:p w:rsidR="00D30989" w:rsidRDefault="00D30989" w:rsidP="00D3098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формировании Избирательной комиссии Великого Новгорода</w:t>
      </w:r>
    </w:p>
    <w:p w:rsidR="00D30989" w:rsidRDefault="00D30989" w:rsidP="00D3098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досрочном прекращении полномочий депутата Думы Великого Новгорода С.В. Трояновского</w:t>
      </w:r>
    </w:p>
    <w:p w:rsidR="00D30989" w:rsidRDefault="00D30989" w:rsidP="00D30989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D30989" w:rsidRDefault="00D30989" w:rsidP="00D3098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Тимофеев В.В. - объявил о включении в повестку внеочередного заседания Думы раздела "Разное" и о рассмотрении ряда вопросов в разделе "Разное".</w:t>
      </w:r>
    </w:p>
    <w:p w:rsidR="00D30989" w:rsidRDefault="00D30989" w:rsidP="00D30989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- 24, "против" - нет, "воздержались" - нет</w:t>
      </w:r>
    </w:p>
    <w:p w:rsidR="00D30989" w:rsidRDefault="00D30989" w:rsidP="00D30989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проекте решения Думы Великого Новгорода "О бюджете Великого  Новгорода на 2016 год"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 необходимости выделения денежных средств на текущий ремонт и содержание мостов и путепроводов;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проведенных ремонтах мостов города; </w:t>
      </w:r>
      <w:r>
        <w:rPr>
          <w:rFonts w:ascii="Tms Rmn" w:hAnsi="Tms Rmn" w:cs="Tms Rmn"/>
          <w:color w:val="000000"/>
          <w:sz w:val="26"/>
          <w:szCs w:val="26"/>
        </w:rPr>
        <w:br/>
        <w:t>Еремин В.А. - о необходимости предусмотреть ко второму чтению бюджета на 2016 год дополнительные денежные средства на содержание памятников и воинских захоронений; о проработке вопроса о строительстве или выкупе асфальтированного проезда к зданиям спортивного комплекса "Ледовый дворец";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Михайлова Е.В. - о необходимости выделения денежных средств в размере 11 млн. руб. - на ремонт дворов, 15 млн руб.  - на ремонт проездов; о необходимости строительства в 2016 году тротуара по ул. Донецкой; о ремонте кровли дома по </w:t>
      </w:r>
      <w:r>
        <w:rPr>
          <w:rFonts w:ascii="Tms Rmn" w:hAnsi="Tms Rmn" w:cs="Tms Rmn"/>
          <w:color w:val="000000"/>
          <w:sz w:val="26"/>
          <w:szCs w:val="26"/>
        </w:rPr>
        <w:br/>
        <w:t>бул. Л. Голикова;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необходимости выделения денежных средств на ремонт школьных и дошкольных учреждений;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предоставлении перечня многоквартирных домов, которые будут отремонтированы согласно судебным решениям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2016 году; 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Смирнова Г.Г. - об управлении многоквартирными домами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способ управления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которыми не определен; о программе по освещению города;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ситуации, сложившейся в МУП Великого Новгорода "Городские бани"; о решении комиссии по законодательству и местному самоуправлению - определиться на заседании Думы; о решении фракции - не поддерживать проект решения;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городскому хозяйству - определиться на заседании Думы;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совместного заседания комиссий по экономике и финансам и по социальным вопросам - поддержать проект решения; о личном мнении - о переносе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рассмотрения проекта бюджета на 2016 год в первом чтении на заседание Думы 24.12.2015; о необходимости доработки Администрацией Великого Новгорода данного проекта решения; о несогласии с внесением поправки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 необходимости принятия проекта бюджета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2016 год в первом чтении; 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предложении перенести рассмотрение первого чтения бюджета на 2016 год после получения ответа из Правительства Новгородской области по вопросу выделения дополнительных денежных средств;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Ефимов А.В. -  о решении фракции - не поддерживать данный проект решения;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об обращении в Правительство Новгородской области о финансовой поддержки городу со стороны области; о переносе рассмотрения данного проекта решения на заседание Думы 24.12.2015; о решении фракции - о свободном голосовании по данному проекту решения;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- о предложении принять проект бюджета на 2016 год в первом чтении;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необходимости принятия проекта бюджета в первом чтении; о внесении необходимых изменений при рассмотрении бюджета на 2016 год во втором чтении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 целом с учетом поправки Администрации Великого Новгорода от 08.12.2015 № 2098: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- 15, "против" - 9, "воздержались" - нет;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Думы Великого Новгорода № 1: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протокольное решение Думы Великого Новгорода № 2: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 с учетом поправки Администрации Великого Новгорода от 08.12.2015 № 2098.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следующие протокольные решения Думы Великого Новгорода: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протокольное решение № 1 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"Администрации Великого Новгорода при подготовке решения Думы Великого Новгорода "О бюджете Великого Новгорода на 2016 год" во втором чтении учесть в бюджете Великого Новгорода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на 2016 год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следующие предложения депутатов Думы Великого Новгорода: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от 11.12.2015 № 1776 (о выделении 50 млн. руб. на текущий ремонт и содержание мостов и путепроводов);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заместителя Председателя думы Великого Новгорода Демидова К.Д. от 15.12.2015 № 1808 -  предусмотреть в бюджете Великого Новгорода на 2016 год расходы на муниципальное задание МАУ "Редакция газеты "Новгород" в объеме 10 млн. 226 тыс. 926 руб. за счет средств, предусмотренных на освещение деятельности Администрации Великого Новгорода);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- депутата Михайловой Е.В. - о необходимости выделения денежных средств в размере 11 млн. руб. - на ремонт дворов, 15 млн. руб. - на ремонт проездов;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поправку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от 14.12.2015 № 20;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депутата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о необходимости предусмотреть в бюджете Великого Новгорода денежные средства в размере 12, 5 млн. руб. на ремонт фасада здания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ГЦКиД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им. Н.Г. Васильева;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депутата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финансировании программы по безопасности дорожной деятельности в размере 70 млн. руб.;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 - депутата Думы Великого Новгорода Еремина В.А. - предусмотреть в бюджете Великого Новгорода денежные средства на содержание памятников, воинских (братских) захоронений, памятных знаков и мемориальных досок в объеме 812585, 45 руб., на ремонт памятников, воинских (братских) захоронений, памятных знаков и мемориальных досок в объеме 3876519, 72 руб.».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№ 2 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"1. Поручить Администрации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1) разработать муниципальную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целевую  программу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 строительству и реконструкции внутриквартального уличного освещения;</w:t>
      </w:r>
      <w:r>
        <w:rPr>
          <w:rFonts w:ascii="Tms Rmn" w:hAnsi="Tms Rmn" w:cs="Tms Rmn"/>
          <w:color w:val="000000"/>
          <w:sz w:val="26"/>
          <w:szCs w:val="26"/>
        </w:rPr>
        <w:br/>
        <w:t>2) проработать вопрос по организации содержания и ремонта общего имущества многоквартирных домов, собственниками помещений которых не выбран способ управления, в том числе путем создания муниципальной управляющей компании.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Информацию по данным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вопросам  доложить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на заседании Думы Великого Новгорода 24.12.2015 в разделе "Разное".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формировании Избирательной комиссии Великого Новгорода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Букетов Владислав Олегович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постоянных комиссий - принять данный проект решения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- 2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досрочном прекращении полномочий депутата Думы Великого Новгорода С.В. Трояновского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- 23,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Разное: 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4.1.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СЛУШАЛИ:   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отчета Администрации Великого Новгорода о принятых и планируемых к принятию мерах по результатам заседания временной комиссии по изучению ситуации по исполнению контрактов по проведению работ по ремонту асфальтобетонного покрытия автомобильных дорог общего пользования местного значения муниципального образования - городского округа Великий Новгород от 18.11.2015, 23.11.2015 и 25.11.2015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необходимости применения штрафных санкций за неисполнение муниципальных контрактов подрядными организациями с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последующим  их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расторжением;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 - о проработке вопроса о расторжении муниципальных контрактов с подрядными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организациями;  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переносе рассмотрения данного вопроса на очередное заседание Думы Великого Новгорода в январе 2016 года;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Мостовщиков Е.А. - о предусмотренных штрафных санкциях 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рамках  муниципальных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контрактов;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сведению.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Администрации Великого Новгорода до 25.01.2016 представить информацию по данному вопросу и доложить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на очередном заседании Думы Великого Новгорода в январе 2016 года.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по вопросу ходатайства перед Правительством Новгородской области о выделении денежных средств на строительство детского сада на 280 мест и школы на 1225 мест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Матвеева Светлана Борисовна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Михайлова Е.В., Данилов В.В., Еремин В.А.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- 21,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рассмотрении вопросов №№ 4.2. - 4.5. отсутствовал Букетов В.О.)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Поддержать ходатайство комитета по образованию Администрации Великого Новгорода перед Правительством Новгородской области о выделении денежных средств на строительство детского сада на 280 мест и школы на 1225 мест и направить соответствующее обращение в Правительство Новгородской области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близком расположении  многоквартирных жилых домов, находящихся по ул. 20-го января в микрорайоне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Деревяницы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, по отношению к дороге, ведущей к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Деревяницкому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мосту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Гетманский Андрей Викторович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- 19,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- 3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"Администрации Великого Новгорода: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предусмотреть денежные средства на проведение исследования многоквартирных жилых домов, находящихся по ул. 20-го января в микрорайоне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Деревяницы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вблизи дороги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ведущей к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Деревяницкому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мосту;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провести исследование в первом квартале 2016 года."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4.4.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"дорожной карте" по выполнению кадастровых работ по земельным участкам под многоквартирными домами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Владимир Валерьевич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Администрации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  доложить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на очередном заседании Думы Великого Новгорода 24.12.2015 в разделе "Разное" информацию по  выполнению кадастровых работ по земельным участкам под многоквартирными домами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проекте решения Думы Великого Новгорода "О внесении изменений в Правила землепользования и застройки в Великом Новгороде 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30989" w:rsidRDefault="00D30989" w:rsidP="00D30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- о необходимости выделения пунктов 1.1 и 1.2 данного проекта решения в отдельный проект и вынесении его для рассмотрения на ближайшее заседание Думы Великого Новгорода (в связи с необходимостью срочного его принятия)</w:t>
      </w:r>
    </w:p>
    <w:p w:rsidR="00D30989" w:rsidRDefault="00D30989" w:rsidP="00D30989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30989" w:rsidRDefault="00D30989" w:rsidP="00D30989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D30989">
        <w:tc>
          <w:tcPr>
            <w:tcW w:w="3543" w:type="dxa"/>
          </w:tcPr>
          <w:p w:rsidR="00D30989" w:rsidRDefault="00D30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D30989" w:rsidRDefault="00D30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D30989" w:rsidRDefault="00D30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D30989" w:rsidRDefault="00D30989" w:rsidP="00D30989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A74A6B" w:rsidRDefault="00A74A6B"/>
    <w:sectPr w:rsidR="00A74A6B" w:rsidSect="00D30989">
      <w:pgSz w:w="12240" w:h="15840"/>
      <w:pgMar w:top="1134" w:right="850" w:bottom="1135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89"/>
    <w:rsid w:val="00A74A6B"/>
    <w:rsid w:val="00D3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8CD0D-4A28-4A49-A1A2-7F2ED8ED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2016-02-03T10:00:00Z</dcterms:created>
  <dcterms:modified xsi:type="dcterms:W3CDTF">2016-02-03T10:02:00Z</dcterms:modified>
</cp:coreProperties>
</file>