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B0" w:rsidRDefault="000D1AB0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D1AB0" w:rsidRDefault="000D1AB0">
      <w:pPr>
        <w:pStyle w:val="ConsPlusNormal"/>
        <w:jc w:val="right"/>
        <w:outlineLvl w:val="0"/>
      </w:pPr>
      <w:r>
        <w:t>Утверждены</w:t>
      </w:r>
    </w:p>
    <w:p w:rsidR="000D1AB0" w:rsidRDefault="000D1AB0">
      <w:pPr>
        <w:pStyle w:val="ConsPlusNormal"/>
        <w:jc w:val="right"/>
      </w:pPr>
      <w:r>
        <w:t>решением</w:t>
      </w:r>
    </w:p>
    <w:p w:rsidR="000D1AB0" w:rsidRDefault="000D1AB0">
      <w:pPr>
        <w:pStyle w:val="ConsPlusNormal"/>
        <w:jc w:val="right"/>
      </w:pPr>
      <w:r>
        <w:t>Думы Великого Новгорода</w:t>
      </w:r>
    </w:p>
    <w:p w:rsidR="000D1AB0" w:rsidRDefault="000D1AB0">
      <w:pPr>
        <w:pStyle w:val="ConsPlusNormal"/>
        <w:jc w:val="right"/>
      </w:pPr>
      <w:r>
        <w:t>от 27.02.2020 N 378</w:t>
      </w:r>
    </w:p>
    <w:p w:rsidR="00452913" w:rsidRDefault="00452913">
      <w:pPr>
        <w:pStyle w:val="ConsPlusNormal"/>
        <w:jc w:val="right"/>
      </w:pPr>
      <w:r>
        <w:t>(в редакции решения от 26.08.2024 № 205)</w:t>
      </w:r>
    </w:p>
    <w:p w:rsidR="000D1AB0" w:rsidRDefault="000D1AB0">
      <w:pPr>
        <w:pStyle w:val="ConsPlusNormal"/>
        <w:ind w:firstLine="540"/>
        <w:jc w:val="both"/>
      </w:pPr>
    </w:p>
    <w:p w:rsidR="000D1AB0" w:rsidRDefault="000D1AB0">
      <w:pPr>
        <w:pStyle w:val="ConsPlusTitle"/>
        <w:jc w:val="center"/>
      </w:pPr>
      <w:r>
        <w:t>ПРАВИЛА</w:t>
      </w:r>
    </w:p>
    <w:p w:rsidR="000D1AB0" w:rsidRDefault="000D1AB0">
      <w:pPr>
        <w:pStyle w:val="ConsPlusTitle"/>
        <w:jc w:val="center"/>
      </w:pPr>
      <w:r>
        <w:t>ДЕПУТАТСКОЙ ЭТИКИ</w:t>
      </w:r>
    </w:p>
    <w:p w:rsidR="000D1AB0" w:rsidRDefault="000D1AB0">
      <w:pPr>
        <w:pStyle w:val="ConsPlusNormal"/>
        <w:spacing w:after="1"/>
      </w:pPr>
    </w:p>
    <w:p w:rsidR="000D1AB0" w:rsidRDefault="000D1AB0">
      <w:pPr>
        <w:pStyle w:val="ConsPlusNormal"/>
        <w:ind w:firstLine="540"/>
        <w:jc w:val="both"/>
      </w:pPr>
    </w:p>
    <w:p w:rsidR="000D1AB0" w:rsidRDefault="000D1AB0">
      <w:pPr>
        <w:pStyle w:val="ConsPlusNormal"/>
        <w:ind w:firstLine="540"/>
        <w:jc w:val="both"/>
      </w:pPr>
      <w:r>
        <w:t>Депутатская этика - это совокупность моральных и нравственных норм общения, предполагающих соблюдение депутатами Думы Великого Новгорода определенных правил поведения.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Правила депутатской этики в Думе Великого Новгорода (далее - Правила) определяют моральные принципы и правила поведения, обязательные для депутата Думы Великого Новгорода (далее - депутат) и помощника депутата при исполнении ими своих полномочий.</w:t>
      </w:r>
    </w:p>
    <w:p w:rsidR="000D1AB0" w:rsidRDefault="000D1AB0">
      <w:pPr>
        <w:pStyle w:val="ConsPlusNormal"/>
        <w:ind w:firstLine="540"/>
        <w:jc w:val="both"/>
      </w:pPr>
    </w:p>
    <w:p w:rsidR="000D1AB0" w:rsidRDefault="000D1AB0">
      <w:pPr>
        <w:pStyle w:val="ConsPlusTitle"/>
        <w:jc w:val="center"/>
        <w:outlineLvl w:val="1"/>
      </w:pPr>
      <w:r>
        <w:t>I. Общие положения</w:t>
      </w:r>
    </w:p>
    <w:p w:rsidR="000D1AB0" w:rsidRDefault="000D1AB0">
      <w:pPr>
        <w:pStyle w:val="ConsPlusNormal"/>
        <w:ind w:firstLine="540"/>
        <w:jc w:val="both"/>
      </w:pPr>
    </w:p>
    <w:p w:rsidR="000D1AB0" w:rsidRDefault="000D1AB0">
      <w:pPr>
        <w:pStyle w:val="ConsPlusNormal"/>
        <w:ind w:firstLine="540"/>
        <w:jc w:val="both"/>
      </w:pPr>
      <w:r>
        <w:t xml:space="preserve">1. При осуществлении своих полномочий депутат руководствуется </w:t>
      </w:r>
      <w:hyperlink r:id="rId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законодательством, законодательством Новгородской области, </w:t>
      </w:r>
      <w:hyperlink r:id="rId5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городского округа Великий Новгород, Регламентом Думы Великого Новгорода, настоящими Правилами и общепризнанными нормами нравственности.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2. Депутат в своей деятельности должен соблюдать этические нормы поведения, сохраняя собственное достоинство, уважать честь и достоинство граждан, депутатов, должностных лиц, с которыми вступает в отношения в связи с исполнением депутатских обязанностей, а также воздерживаться от действий, заявлений и поступков, наносящих ущерб их чести, достоинству и деловой репутации, или способных скомпрометировать самого депутата, Думу Великого Новгорода (далее - Дума).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3. В основе деятельности депутата лежит соблюдение следующих принципов: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выражение интересов не только своих избирателей, но и всего населения Великого Новгорода;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безусловный приоритет прав и свобод человека и гражданина;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открытость и гласность депутатской деятельности;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соблюдение действующего законодательства.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Учитывая публичность своей деятельности, депутат обязан соблюдать общепризнанные нормы морали и нравственности, отражающие идеалы добра, справедливости, гуманизма, милосердия, честности и порядочности, не только в депутатской деятельности, но и вне ее.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4. Депутаты не вправе использовать преимущества, предоставленные им статусом депутата, в целях материально-финансовой и иной личной выгоды.</w:t>
      </w:r>
    </w:p>
    <w:p w:rsidR="000D1AB0" w:rsidRDefault="000D1AB0">
      <w:pPr>
        <w:pStyle w:val="ConsPlusNormal"/>
        <w:ind w:firstLine="540"/>
        <w:jc w:val="both"/>
      </w:pPr>
    </w:p>
    <w:p w:rsidR="000D1AB0" w:rsidRDefault="000D1AB0">
      <w:pPr>
        <w:pStyle w:val="ConsPlusTitle"/>
        <w:jc w:val="center"/>
        <w:outlineLvl w:val="1"/>
      </w:pPr>
      <w:r>
        <w:t>II. Правила депутатской этики, относящиеся к деятельности</w:t>
      </w:r>
    </w:p>
    <w:p w:rsidR="000D1AB0" w:rsidRDefault="000D1AB0">
      <w:pPr>
        <w:pStyle w:val="ConsPlusTitle"/>
        <w:jc w:val="center"/>
      </w:pPr>
      <w:r>
        <w:t>депутата в Думе и ее органах</w:t>
      </w:r>
    </w:p>
    <w:p w:rsidR="000D1AB0" w:rsidRDefault="000D1AB0">
      <w:pPr>
        <w:pStyle w:val="ConsPlusNormal"/>
        <w:ind w:firstLine="540"/>
        <w:jc w:val="both"/>
      </w:pPr>
    </w:p>
    <w:p w:rsidR="000D1AB0" w:rsidRDefault="000D1AB0">
      <w:pPr>
        <w:pStyle w:val="ConsPlusNormal"/>
        <w:ind w:firstLine="540"/>
        <w:jc w:val="both"/>
      </w:pPr>
      <w:r>
        <w:t xml:space="preserve">1. Депутат обязан активно и конструктивно участвовать в работе Думы, Совета Думы, </w:t>
      </w:r>
      <w:r>
        <w:lastRenderedPageBreak/>
        <w:t>постоянных, временных, рабочих комиссий Думы, депутатских объединений, совещательных и консультативных органов Думы (далее - органы Думы), публичных слушаниях, общественных обсуждениях, иных публичных мероприятиях, проводимых Думой, добросовестно выполнять поручения, данные ему Думой и ее органами, в которых он состоит.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2. Участвуя в заседаниях Думы и ее органов, депутат обязан соблюдать Регламент Думы, дисциплину в зале заседаний, следовать принятому порядку работы, проявлять уважение к присутствующим на заседании, воздерживаться от действий, заявлений и поступков, способных скомпрометировать его самого, представляемых им избирателей и Думу.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3. Не допускаются индивидуальные и коллективные действия по прекращению заседания, кроме случаев принятия соответствующего решения Думой, выступления без предоставления слова председательствующим, выступления не по повестке дня и не по существу вопроса повестки дня, выкрики, прерывание выступающих и подобные действия.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4. Взаимоотношения между депутатами строятся на основе равноправия, на принципах свободного обсуждения и коллективного решения вопросов, уважения к многообразию мнений, поиску пути преодоления разногласий путем дискуссии. Депутат должен лояльно относиться к другим депутатам независимо от их политических взглядов.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Депутат не вправе навязывать свою позицию посредством угроз, ультиматумов и иных подобных методов.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5. Депутаты должны обращаться официально друг к другу и ко всем лицам, участвующим в работе Думы и ее органов.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6. На заседаниях Думы и ее органов выступающие не вправе употреблять в своей речи грубые, оскорбительные выражения, наносящие ущерб чести и достоинству депутатов и других лиц, допускать необоснованные обвинения в чей-либо адрес, призывать к незаконным действиям, разжиганию национальной и религиозной розни, использовать заведомо ложную информацию.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7. В случае совершения депутатом действий, нарушающих настоящие Правила, председательствующий на заседании Думы, органа Думы вправе предупредить депутата о недопустимости таких нарушений, а также обратиться в рабочую комиссию по депутатской этике при Думе для оценки таких действий.</w:t>
      </w:r>
    </w:p>
    <w:p w:rsidR="000D1AB0" w:rsidRDefault="000D1AB0">
      <w:pPr>
        <w:pStyle w:val="ConsPlusNormal"/>
        <w:ind w:firstLine="540"/>
        <w:jc w:val="both"/>
      </w:pPr>
    </w:p>
    <w:p w:rsidR="000D1AB0" w:rsidRDefault="000D1AB0">
      <w:pPr>
        <w:pStyle w:val="ConsPlusTitle"/>
        <w:jc w:val="center"/>
        <w:outlineLvl w:val="1"/>
      </w:pPr>
      <w:r>
        <w:t>III. Правила депутатской этики во взаимоотношениях депутатов</w:t>
      </w:r>
    </w:p>
    <w:p w:rsidR="000D1AB0" w:rsidRDefault="000D1AB0">
      <w:pPr>
        <w:pStyle w:val="ConsPlusTitle"/>
        <w:jc w:val="center"/>
      </w:pPr>
      <w:r>
        <w:t>с органами государственной власти, органами местного</w:t>
      </w:r>
    </w:p>
    <w:p w:rsidR="000D1AB0" w:rsidRDefault="000D1AB0">
      <w:pPr>
        <w:pStyle w:val="ConsPlusTitle"/>
        <w:jc w:val="center"/>
      </w:pPr>
      <w:r>
        <w:t>самоуправления, организациями, общественными объединениями,</w:t>
      </w:r>
    </w:p>
    <w:p w:rsidR="000D1AB0" w:rsidRDefault="000D1AB0">
      <w:pPr>
        <w:pStyle w:val="ConsPlusTitle"/>
        <w:jc w:val="center"/>
      </w:pPr>
      <w:r>
        <w:t>средствами массовой информации, должностными лицами</w:t>
      </w:r>
    </w:p>
    <w:p w:rsidR="000D1AB0" w:rsidRDefault="000D1AB0">
      <w:pPr>
        <w:pStyle w:val="ConsPlusTitle"/>
        <w:jc w:val="center"/>
      </w:pPr>
      <w:r>
        <w:t>и гражданами</w:t>
      </w:r>
    </w:p>
    <w:p w:rsidR="000D1AB0" w:rsidRDefault="000D1AB0">
      <w:pPr>
        <w:pStyle w:val="ConsPlusNormal"/>
        <w:ind w:firstLine="540"/>
        <w:jc w:val="both"/>
      </w:pPr>
    </w:p>
    <w:p w:rsidR="000D1AB0" w:rsidRDefault="000D1AB0">
      <w:pPr>
        <w:pStyle w:val="ConsPlusNormal"/>
        <w:ind w:firstLine="540"/>
        <w:jc w:val="both"/>
      </w:pPr>
      <w:r>
        <w:t>1. Во взаимоотношениях с органами государственной власти, органами местного самоуправления, организациями, общественными объединениями, средствами массовой информации, должностными лицами и гражданами депутат не вправе использовать в личных целях возможности, связанные с его статусом депутата.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2. Депутат не вправе разглашать сведения, которые стали ему известны при осуществлении депутатских полномочий, если эти сведения составляют охраняемую законом тайну.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3. Депутат обязан использовать депутатские бланки только при осуществлении своих полномочий в целях решения вопросов местного значения Великого Новгорода и вопросов депутатской деятельности, подписывать их собственноручно.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 xml:space="preserve">4. Депутат не вправе прямо или косвенно получать любые подарки либо услуги от </w:t>
      </w:r>
      <w:r>
        <w:lastRenderedPageBreak/>
        <w:t>организаций, граждан при решении вопросов, связанных с осуществлением им депутатских полномочий.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5. Депутат не вправе выступать от имени Думы как ее официальный представитель, не имея на то соответствующих полномочий.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6. Депутат должен проявлять выдержку и корректность, особенно в тех ситуациях, когда собственная позиция депутата расходится с мнением представителя стороны, с которой осуществляется взаимодействие, или мнением гражданина.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7. Депутат, размещая в средствах массовой информации, в сети Интернет информацию от своего имени, выступая перед избирателями, на пресс-конференциях, митингах, с публичными заявлениями, комментируя деятельность Думы, государственных органов, органов местного самоуправления, организаций, должностных лиц и граждан, обязан использовать только достоверные, проверенные факты, не вправе допускать высказывания, дискредитирующие деятельность других депутатов Думы либо Думы в целом, иных органов и организаций, должностных лиц и граждан.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В случае употребления в публичных выступлениях недостоверных либо непроверенных фактов, а также унижения чести и достоинства граждан, должностных лиц, деловой репутации юридических лиц депутат должен публично признать некорректность своих высказываний и принести извинения тем организациям, органам и лицам, чьи интересы или честь были затронуты этими выступлениями.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8. Депутат не должен давать публичные обещания, которые заведомо не могут быть выполнены.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9. Все вышеуказанные требования распространяются на помощника депутата. Депутат принимает меры воздействия к своему помощнику за нарушение настоящих Правил.</w:t>
      </w:r>
    </w:p>
    <w:p w:rsidR="000D1AB0" w:rsidRDefault="000D1AB0">
      <w:pPr>
        <w:pStyle w:val="ConsPlusNormal"/>
        <w:ind w:firstLine="540"/>
        <w:jc w:val="both"/>
      </w:pPr>
    </w:p>
    <w:p w:rsidR="000D1AB0" w:rsidRDefault="000D1AB0">
      <w:pPr>
        <w:pStyle w:val="ConsPlusTitle"/>
        <w:jc w:val="center"/>
        <w:outlineLvl w:val="1"/>
      </w:pPr>
      <w:r>
        <w:t>IV. Порядок рассмотрения вопросов, связанных с нарушением</w:t>
      </w:r>
    </w:p>
    <w:p w:rsidR="000D1AB0" w:rsidRDefault="000D1AB0">
      <w:pPr>
        <w:pStyle w:val="ConsPlusTitle"/>
        <w:jc w:val="center"/>
      </w:pPr>
      <w:r>
        <w:t>настоящих Правил</w:t>
      </w:r>
    </w:p>
    <w:p w:rsidR="000D1AB0" w:rsidRDefault="000D1AB0">
      <w:pPr>
        <w:pStyle w:val="ConsPlusNormal"/>
        <w:ind w:firstLine="540"/>
        <w:jc w:val="both"/>
      </w:pPr>
    </w:p>
    <w:p w:rsidR="000D1AB0" w:rsidRDefault="000D1AB0">
      <w:pPr>
        <w:pStyle w:val="ConsPlusNormal"/>
        <w:ind w:firstLine="540"/>
        <w:jc w:val="both"/>
      </w:pPr>
      <w:r>
        <w:t>1. Депутат, считающий, что совершенные в отношении его действия другого депутата, помощника депутата нарушают требования настоящих Правил, вправе потребовать публичного извинения.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2. В случае нарушения настоящих Правил, допущенного в ходе заседания Думы, Дума может рассмотреть соответствующий вопрос самостоятельно либо поручить его рассмотрение рабочей комиссии по депутатской этике при Думе. Депутат обязан выполнить решение, принятое Думой, в срок не позднее тридцати дней со дня его принятия.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3. Рассмотрение вопросов, связанных с нарушением настоящих Правил, осуществляется рабочей комиссией по депутатской этике при Думе. Порядок образования рабочей комиссии по депутатской этике при Думе, ее полномочия и организация ее работы устанавливаются решением Думы Великого Новгорода.</w:t>
      </w:r>
    </w:p>
    <w:p w:rsidR="000D1AB0" w:rsidRDefault="000D1AB0">
      <w:pPr>
        <w:pStyle w:val="ConsPlusNormal"/>
        <w:spacing w:before="220"/>
        <w:ind w:firstLine="540"/>
        <w:jc w:val="both"/>
      </w:pPr>
      <w:r>
        <w:t>4. В случае обвинения депутата в нарушении настоящих Правил он имеет право требовать от рабочей комиссии по депутатской этике при Думе оценки предъявленных ему обвинений. Рабочая комиссия по депутатской этике при Думе обязана дать такую оценку.</w:t>
      </w:r>
    </w:p>
    <w:p w:rsidR="004E1672" w:rsidRDefault="004E1672"/>
    <w:sectPr w:rsidR="004E1672" w:rsidSect="0026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0"/>
    <w:rsid w:val="000D1AB0"/>
    <w:rsid w:val="00452913"/>
    <w:rsid w:val="004E1672"/>
    <w:rsid w:val="00C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7731E-EFF8-400B-AE02-51BAEF50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A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1A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54&amp;n=112180&amp;dst=100036" TargetMode="External"/><Relationship Id="rId4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Елена Владимировна</dc:creator>
  <cp:lastModifiedBy>Семенов Денис Викторович</cp:lastModifiedBy>
  <cp:revision>2</cp:revision>
  <dcterms:created xsi:type="dcterms:W3CDTF">2024-09-09T09:51:00Z</dcterms:created>
  <dcterms:modified xsi:type="dcterms:W3CDTF">2024-09-09T09:51:00Z</dcterms:modified>
</cp:coreProperties>
</file>